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E676C" w14:textId="77777777" w:rsidR="00C07D80" w:rsidRDefault="00C07D80" w:rsidP="00391A0A">
      <w:pPr>
        <w:pStyle w:val="body"/>
        <w:tabs>
          <w:tab w:val="clear" w:pos="850"/>
          <w:tab w:val="clear" w:pos="1247"/>
          <w:tab w:val="left" w:pos="993"/>
          <w:tab w:val="left" w:pos="1134"/>
        </w:tabs>
        <w:jc w:val="left"/>
        <w:rPr>
          <w:rFonts w:ascii="Verdana" w:hAnsi="Verdana" w:cs="FedraSans-LightTF"/>
          <w:color w:val="FF4232"/>
          <w:sz w:val="32"/>
          <w:szCs w:val="32"/>
        </w:rPr>
      </w:pPr>
    </w:p>
    <w:p w14:paraId="74F28262" w14:textId="77777777" w:rsidR="00C07D80" w:rsidRDefault="00C07D80" w:rsidP="00391A0A">
      <w:pPr>
        <w:pStyle w:val="body"/>
        <w:tabs>
          <w:tab w:val="clear" w:pos="850"/>
          <w:tab w:val="clear" w:pos="1247"/>
          <w:tab w:val="left" w:pos="993"/>
          <w:tab w:val="left" w:pos="1134"/>
        </w:tabs>
        <w:jc w:val="left"/>
        <w:rPr>
          <w:rFonts w:ascii="Verdana" w:hAnsi="Verdana" w:cs="FedraSans-LightTF"/>
          <w:color w:val="FF4232"/>
          <w:sz w:val="32"/>
          <w:szCs w:val="32"/>
        </w:rPr>
      </w:pPr>
    </w:p>
    <w:p w14:paraId="1680D5E0" w14:textId="77777777" w:rsidR="00C07D80" w:rsidRDefault="00C07D80" w:rsidP="00391A0A">
      <w:pPr>
        <w:pStyle w:val="body"/>
        <w:tabs>
          <w:tab w:val="clear" w:pos="850"/>
          <w:tab w:val="clear" w:pos="1247"/>
          <w:tab w:val="left" w:pos="993"/>
          <w:tab w:val="left" w:pos="1134"/>
        </w:tabs>
        <w:jc w:val="left"/>
        <w:rPr>
          <w:rFonts w:ascii="Verdana" w:hAnsi="Verdana" w:cs="FedraSans-LightTF"/>
          <w:color w:val="FF4232"/>
          <w:sz w:val="32"/>
          <w:szCs w:val="32"/>
        </w:rPr>
      </w:pPr>
    </w:p>
    <w:p w14:paraId="6799B7FB" w14:textId="77777777" w:rsidR="00C07D80" w:rsidRDefault="00C07D80" w:rsidP="00391A0A">
      <w:pPr>
        <w:pStyle w:val="body"/>
        <w:tabs>
          <w:tab w:val="clear" w:pos="850"/>
          <w:tab w:val="clear" w:pos="1247"/>
          <w:tab w:val="left" w:pos="993"/>
          <w:tab w:val="left" w:pos="1134"/>
        </w:tabs>
        <w:jc w:val="left"/>
        <w:rPr>
          <w:rFonts w:ascii="Verdana" w:hAnsi="Verdana" w:cs="FedraSans-LightTF"/>
          <w:color w:val="FF4232"/>
          <w:sz w:val="32"/>
          <w:szCs w:val="32"/>
        </w:rPr>
      </w:pPr>
    </w:p>
    <w:p w14:paraId="0F340E93" w14:textId="77777777" w:rsidR="00C07D80" w:rsidRDefault="00C07D80" w:rsidP="00391A0A">
      <w:pPr>
        <w:pStyle w:val="body"/>
        <w:tabs>
          <w:tab w:val="clear" w:pos="850"/>
          <w:tab w:val="clear" w:pos="1247"/>
          <w:tab w:val="left" w:pos="993"/>
          <w:tab w:val="left" w:pos="1134"/>
        </w:tabs>
        <w:jc w:val="left"/>
        <w:rPr>
          <w:rFonts w:ascii="Verdana" w:hAnsi="Verdana" w:cs="FedraSans-LightTF"/>
          <w:color w:val="FF4232"/>
          <w:sz w:val="32"/>
          <w:szCs w:val="32"/>
        </w:rPr>
      </w:pPr>
    </w:p>
    <w:p w14:paraId="5B1FD094" w14:textId="77777777" w:rsidR="00C07D80" w:rsidRDefault="00C07D80" w:rsidP="00391A0A">
      <w:pPr>
        <w:pStyle w:val="body"/>
        <w:tabs>
          <w:tab w:val="clear" w:pos="850"/>
          <w:tab w:val="clear" w:pos="1247"/>
          <w:tab w:val="left" w:pos="993"/>
          <w:tab w:val="left" w:pos="1134"/>
        </w:tabs>
        <w:jc w:val="left"/>
        <w:rPr>
          <w:rFonts w:ascii="Verdana" w:hAnsi="Verdana" w:cs="FedraSans-LightTF"/>
          <w:color w:val="FF4232"/>
          <w:sz w:val="32"/>
          <w:szCs w:val="32"/>
        </w:rPr>
      </w:pPr>
    </w:p>
    <w:p w14:paraId="6E9199ED"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LightTF"/>
          <w:color w:val="FF4232"/>
          <w:sz w:val="32"/>
          <w:szCs w:val="32"/>
        </w:rPr>
      </w:pPr>
      <w:r w:rsidRPr="00C07D80">
        <w:rPr>
          <w:rFonts w:ascii="Verdana" w:hAnsi="Verdana" w:cs="FedraSans-LightTF"/>
          <w:color w:val="FF4232"/>
          <w:sz w:val="32"/>
          <w:szCs w:val="32"/>
        </w:rPr>
        <w:t>Collectieve Arbeidsovereenkomst</w:t>
      </w:r>
    </w:p>
    <w:p w14:paraId="62CB02F8"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LightTF"/>
          <w:color w:val="FF4232"/>
          <w:sz w:val="32"/>
          <w:szCs w:val="32"/>
        </w:rPr>
      </w:pPr>
      <w:r w:rsidRPr="00C07D80">
        <w:rPr>
          <w:rFonts w:ascii="Verdana" w:hAnsi="Verdana" w:cs="FedraSans-LightTF"/>
          <w:color w:val="FF4232"/>
          <w:sz w:val="32"/>
          <w:szCs w:val="32"/>
        </w:rPr>
        <w:t>(CAO)</w:t>
      </w:r>
    </w:p>
    <w:p w14:paraId="213DD743"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LightTF"/>
          <w:color w:val="FF4232"/>
          <w:sz w:val="32"/>
          <w:szCs w:val="32"/>
        </w:rPr>
      </w:pPr>
    </w:p>
    <w:p w14:paraId="5C77DFC8"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LightTF"/>
          <w:color w:val="FF4232"/>
          <w:sz w:val="32"/>
          <w:szCs w:val="32"/>
        </w:rPr>
      </w:pPr>
    </w:p>
    <w:p w14:paraId="7DD0EF91"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LightTF"/>
          <w:color w:val="FF4232"/>
          <w:sz w:val="32"/>
          <w:szCs w:val="32"/>
        </w:rPr>
      </w:pPr>
      <w:r w:rsidRPr="00C07D80">
        <w:rPr>
          <w:rFonts w:ascii="Verdana" w:hAnsi="Verdana" w:cs="FedraSans-LightTF"/>
          <w:color w:val="FF4232"/>
          <w:sz w:val="32"/>
          <w:szCs w:val="32"/>
        </w:rPr>
        <w:t>N.V. Nederlandse Gasunie</w:t>
      </w:r>
    </w:p>
    <w:p w14:paraId="53838DCD"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LightTF"/>
          <w:color w:val="FF4232"/>
          <w:sz w:val="32"/>
          <w:szCs w:val="32"/>
        </w:rPr>
      </w:pPr>
      <w:r w:rsidRPr="00C07D80">
        <w:rPr>
          <w:rFonts w:ascii="Verdana" w:hAnsi="Verdana" w:cs="FedraSans-LightTF"/>
          <w:color w:val="FF4232"/>
          <w:sz w:val="32"/>
          <w:szCs w:val="32"/>
        </w:rPr>
        <w:t xml:space="preserve"> </w:t>
      </w:r>
    </w:p>
    <w:p w14:paraId="78E3E2B0" w14:textId="13E29151" w:rsidR="00C07D80" w:rsidRPr="00C07D80" w:rsidRDefault="00C07D80" w:rsidP="00391A0A">
      <w:pPr>
        <w:pStyle w:val="body"/>
        <w:tabs>
          <w:tab w:val="clear" w:pos="850"/>
          <w:tab w:val="clear" w:pos="1247"/>
          <w:tab w:val="left" w:pos="993"/>
          <w:tab w:val="left" w:pos="1134"/>
        </w:tabs>
        <w:jc w:val="left"/>
        <w:rPr>
          <w:rFonts w:ascii="Verdana" w:hAnsi="Verdana" w:cs="FedraSans-Book"/>
          <w:sz w:val="32"/>
          <w:szCs w:val="32"/>
        </w:rPr>
      </w:pPr>
      <w:r w:rsidRPr="00C07D80">
        <w:rPr>
          <w:rFonts w:ascii="Verdana" w:hAnsi="Verdana" w:cs="FedraSans-LightTF"/>
          <w:color w:val="FF4232"/>
          <w:sz w:val="32"/>
          <w:szCs w:val="32"/>
        </w:rPr>
        <w:t xml:space="preserve">(1 januari </w:t>
      </w:r>
      <w:r w:rsidR="00DD4959">
        <w:rPr>
          <w:rFonts w:ascii="Verdana" w:hAnsi="Verdana" w:cs="FedraSans-LightTF"/>
          <w:color w:val="FF4232"/>
          <w:sz w:val="32"/>
          <w:szCs w:val="32"/>
        </w:rPr>
        <w:t>2018</w:t>
      </w:r>
      <w:r w:rsidR="00DD4959" w:rsidRPr="00C07D80">
        <w:rPr>
          <w:rFonts w:ascii="Verdana" w:hAnsi="Verdana" w:cs="FedraSans-LightTF"/>
          <w:color w:val="FF4232"/>
          <w:sz w:val="32"/>
          <w:szCs w:val="32"/>
        </w:rPr>
        <w:t xml:space="preserve"> </w:t>
      </w:r>
      <w:r w:rsidRPr="00C07D80">
        <w:rPr>
          <w:rFonts w:ascii="Verdana" w:hAnsi="Verdana" w:cs="FedraSans-LightTF"/>
          <w:color w:val="FF4232"/>
          <w:sz w:val="32"/>
          <w:szCs w:val="32"/>
        </w:rPr>
        <w:t>–</w:t>
      </w:r>
      <w:r w:rsidR="00C059AE">
        <w:rPr>
          <w:rFonts w:ascii="Verdana" w:hAnsi="Verdana" w:cs="FedraSans-LightTF"/>
          <w:color w:val="FF4232"/>
          <w:sz w:val="32"/>
          <w:szCs w:val="32"/>
        </w:rPr>
        <w:t xml:space="preserve"> 31 december 2021)</w:t>
      </w:r>
    </w:p>
    <w:p w14:paraId="597C6562"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32"/>
          <w:szCs w:val="32"/>
        </w:rPr>
      </w:pPr>
    </w:p>
    <w:p w14:paraId="144A4CBA" w14:textId="77777777" w:rsid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016E332C"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7BADC9EA"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55281948"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7E5ECD86"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15FF7CE0"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05666622"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4468E823"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079E72FD"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64AE1971"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0612F379"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20132042"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18C93967"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7AABEB72"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30747C1C"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7FCA1636"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06C2FFDF"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01DEB102"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57394688"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4B53C113"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6722D56F"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3E62F3DE"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75325EBE"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286989B9"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73D54ADB"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58A5ACCB"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66E2BDB0"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2393EFE4" w14:textId="2A099203" w:rsidR="00C07D80" w:rsidRPr="00C07D80" w:rsidRDefault="00A97FD8" w:rsidP="00391A0A">
      <w:pPr>
        <w:pStyle w:val="body"/>
        <w:tabs>
          <w:tab w:val="clear" w:pos="850"/>
          <w:tab w:val="clear" w:pos="1247"/>
          <w:tab w:val="left" w:pos="993"/>
          <w:tab w:val="left" w:pos="1134"/>
        </w:tabs>
        <w:jc w:val="left"/>
        <w:rPr>
          <w:rFonts w:ascii="Verdana" w:hAnsi="Verdana" w:cs="FedraSans-Book"/>
          <w:sz w:val="20"/>
          <w:szCs w:val="20"/>
        </w:rPr>
      </w:pPr>
      <w:r>
        <w:rPr>
          <w:rFonts w:ascii="Verdana" w:hAnsi="Verdana" w:cs="FedraSans-Book"/>
          <w:sz w:val="20"/>
          <w:szCs w:val="20"/>
        </w:rPr>
        <w:t>Editie</w:t>
      </w:r>
      <w:r w:rsidR="0049356C">
        <w:rPr>
          <w:rFonts w:ascii="Verdana" w:hAnsi="Verdana" w:cs="FedraSans-Book"/>
          <w:sz w:val="20"/>
          <w:szCs w:val="20"/>
        </w:rPr>
        <w:t xml:space="preserve"> januari</w:t>
      </w:r>
      <w:r>
        <w:rPr>
          <w:rFonts w:ascii="Verdana" w:hAnsi="Verdana" w:cs="FedraSans-Book"/>
          <w:sz w:val="20"/>
          <w:szCs w:val="20"/>
        </w:rPr>
        <w:t xml:space="preserve"> 2018</w:t>
      </w:r>
    </w:p>
    <w:p w14:paraId="7D66C754"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6AF9E8FC"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106BF4F9"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18A1BDD1"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0FFBA7BC"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445EA29A" w14:textId="32DBD2BF"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r w:rsidRPr="00C07D80">
        <w:rPr>
          <w:rFonts w:ascii="Verdana" w:hAnsi="Verdana" w:cs="FedraSans-Book"/>
          <w:sz w:val="20"/>
          <w:szCs w:val="20"/>
        </w:rPr>
        <w:t xml:space="preserve">© </w:t>
      </w:r>
      <w:r w:rsidR="00E2492F" w:rsidRPr="00C07D80">
        <w:rPr>
          <w:rFonts w:ascii="Verdana" w:hAnsi="Verdana" w:cs="FedraSans-Book"/>
          <w:sz w:val="20"/>
          <w:szCs w:val="20"/>
        </w:rPr>
        <w:t xml:space="preserve"> </w:t>
      </w:r>
      <w:r w:rsidRPr="00C07D80">
        <w:rPr>
          <w:rFonts w:ascii="Verdana" w:hAnsi="Verdana" w:cs="FedraSans-Book"/>
          <w:sz w:val="20"/>
          <w:szCs w:val="20"/>
        </w:rPr>
        <w:t>partijen en de AWVN</w:t>
      </w:r>
    </w:p>
    <w:p w14:paraId="7D90B679"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r w:rsidRPr="00C07D80">
        <w:rPr>
          <w:rFonts w:ascii="Verdana" w:hAnsi="Verdana" w:cs="FedraSans-Book"/>
          <w:sz w:val="20"/>
          <w:szCs w:val="20"/>
        </w:rPr>
        <w:t>Niets uit deze uitgave mag worden verveelvoudigd en/of openbaar gemaakt door middel van druk, fotokopie, microfilm of op welk andere wijze dan ook en evenmin worden opgeslagen in een databank met als doel een terugzoekmogelijkheid te verschaffen aan derden, zonder de voorafgaande schriftelijke toestemming van partijen bij deze cao alsmede van de AWVN.</w:t>
      </w:r>
    </w:p>
    <w:p w14:paraId="33B53991" w14:textId="77777777" w:rsidR="00C07D80" w:rsidRDefault="00C07D80" w:rsidP="00391A0A">
      <w:pPr>
        <w:tabs>
          <w:tab w:val="left" w:pos="993"/>
          <w:tab w:val="left" w:pos="1134"/>
        </w:tabs>
        <w:rPr>
          <w:rFonts w:ascii="Verdana" w:hAnsi="Verdana" w:cs="FedraSans-BookTF"/>
          <w:color w:val="000000"/>
          <w:sz w:val="20"/>
          <w:szCs w:val="20"/>
        </w:rPr>
      </w:pPr>
      <w:r>
        <w:rPr>
          <w:rFonts w:ascii="Verdana" w:hAnsi="Verdana"/>
          <w:sz w:val="20"/>
          <w:szCs w:val="20"/>
        </w:rPr>
        <w:br w:type="page"/>
      </w:r>
    </w:p>
    <w:p w14:paraId="4A6E420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Tussen ondergetekenden:</w:t>
      </w:r>
    </w:p>
    <w:p w14:paraId="02E7AB9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CAD5C7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de naamloze vennootschap</w:t>
      </w:r>
    </w:p>
    <w:p w14:paraId="71C076E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“N.V. Nederlandse </w:t>
      </w:r>
    </w:p>
    <w:p w14:paraId="7F9E658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Gasunie”, gevestigd te Groningen,</w:t>
      </w:r>
    </w:p>
    <w:p w14:paraId="7AAAEDF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A7941C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als partij ter ene zijde, hierna te noemen:</w:t>
      </w:r>
    </w:p>
    <w:p w14:paraId="68DC552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7BC141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lang w:val="de-DE"/>
        </w:rPr>
      </w:pPr>
      <w:r w:rsidRPr="00C07D80">
        <w:rPr>
          <w:rFonts w:ascii="Verdana" w:hAnsi="Verdana"/>
          <w:sz w:val="20"/>
          <w:szCs w:val="20"/>
          <w:lang w:val="de-DE"/>
        </w:rPr>
        <w:t>d e  w e r k g e v e r</w:t>
      </w:r>
    </w:p>
    <w:p w14:paraId="355C469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lang w:val="de-DE"/>
        </w:rPr>
      </w:pPr>
    </w:p>
    <w:p w14:paraId="300C250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en</w:t>
      </w:r>
    </w:p>
    <w:p w14:paraId="5CF67801"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666AA1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CNV Vakmensen, </w:t>
      </w:r>
    </w:p>
    <w:p w14:paraId="5B98D5A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gevestigd te Utrecht, </w:t>
      </w:r>
    </w:p>
    <w:p w14:paraId="11494DA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p>
    <w:p w14:paraId="443494F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FNV,</w:t>
      </w:r>
    </w:p>
    <w:p w14:paraId="3042F83C" w14:textId="3550CAC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gevestigd te </w:t>
      </w:r>
      <w:r w:rsidR="0049356C">
        <w:rPr>
          <w:rFonts w:ascii="Verdana" w:hAnsi="Verdana"/>
          <w:sz w:val="20"/>
          <w:szCs w:val="20"/>
        </w:rPr>
        <w:t>Utrecht</w:t>
      </w:r>
      <w:r w:rsidRPr="00C07D80">
        <w:rPr>
          <w:rFonts w:ascii="Verdana" w:hAnsi="Verdana"/>
          <w:sz w:val="20"/>
          <w:szCs w:val="20"/>
        </w:rPr>
        <w:t>,</w:t>
      </w:r>
    </w:p>
    <w:p w14:paraId="1439D3FE" w14:textId="77777777" w:rsidR="00391A0A"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p>
    <w:p w14:paraId="0986619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De Unie,</w:t>
      </w:r>
    </w:p>
    <w:p w14:paraId="035B693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gevestigd te Culemborg,</w:t>
      </w:r>
    </w:p>
    <w:p w14:paraId="64DFA6F6" w14:textId="77777777" w:rsidR="00391A0A"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p>
    <w:p w14:paraId="7315189C"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de Vereniging van Personeel </w:t>
      </w:r>
      <w:proofErr w:type="spellStart"/>
      <w:r w:rsidRPr="00C07D80">
        <w:rPr>
          <w:rFonts w:ascii="Verdana" w:hAnsi="Verdana"/>
          <w:sz w:val="20"/>
          <w:szCs w:val="20"/>
        </w:rPr>
        <w:t>GasTerra</w:t>
      </w:r>
      <w:proofErr w:type="spellEnd"/>
      <w:r w:rsidRPr="00C07D80">
        <w:rPr>
          <w:rFonts w:ascii="Verdana" w:hAnsi="Verdana"/>
          <w:sz w:val="20"/>
          <w:szCs w:val="20"/>
        </w:rPr>
        <w:t xml:space="preserve"> en Gasunie,</w:t>
      </w:r>
    </w:p>
    <w:p w14:paraId="0B5E126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gevestigd te Groningen,</w:t>
      </w:r>
    </w:p>
    <w:p w14:paraId="32F5E63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r w:rsidRPr="00C07D80">
        <w:rPr>
          <w:rFonts w:ascii="Verdana" w:hAnsi="Verdana"/>
          <w:sz w:val="20"/>
          <w:szCs w:val="20"/>
        </w:rPr>
        <w:tab/>
      </w:r>
    </w:p>
    <w:p w14:paraId="1E8EC20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elk als partij ter andere zijde, hierna te noemen:</w:t>
      </w:r>
    </w:p>
    <w:p w14:paraId="65B6306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196CB40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d e  v a k v e r e n i g i n g </w:t>
      </w:r>
    </w:p>
    <w:p w14:paraId="7A43D9CB" w14:textId="77777777" w:rsidR="00C07D80" w:rsidRDefault="00C07D80" w:rsidP="00391A0A">
      <w:pPr>
        <w:pStyle w:val="body"/>
        <w:tabs>
          <w:tab w:val="clear" w:pos="850"/>
          <w:tab w:val="clear" w:pos="1247"/>
          <w:tab w:val="left" w:pos="993"/>
          <w:tab w:val="left" w:pos="1134"/>
        </w:tabs>
        <w:jc w:val="left"/>
        <w:rPr>
          <w:rFonts w:ascii="Verdana" w:hAnsi="Verdana"/>
          <w:sz w:val="20"/>
          <w:szCs w:val="20"/>
        </w:rPr>
      </w:pPr>
    </w:p>
    <w:p w14:paraId="18072BBF" w14:textId="77777777" w:rsidR="00B15F98" w:rsidRPr="009D7173" w:rsidRDefault="00B15F98" w:rsidP="009D7173">
      <w:pPr>
        <w:pStyle w:val="Geenalineastijl"/>
      </w:pPr>
    </w:p>
    <w:p w14:paraId="6626008C"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gezamenlijk te noemen: p a r t ij e n </w:t>
      </w:r>
    </w:p>
    <w:p w14:paraId="5AEFE39C"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FFBAEF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is de volgende collectieve arbeidsovereenkomst gesloten.</w:t>
      </w:r>
    </w:p>
    <w:p w14:paraId="357404A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EE39372"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3B9C6444" w14:textId="77777777" w:rsidR="00C07D80" w:rsidRPr="00C07D80" w:rsidRDefault="00C07D80" w:rsidP="00391A0A">
      <w:pPr>
        <w:pStyle w:val="Geenalineastijl"/>
        <w:tabs>
          <w:tab w:val="left" w:pos="993"/>
          <w:tab w:val="left" w:pos="1134"/>
        </w:tabs>
        <w:rPr>
          <w:rFonts w:ascii="Verdana" w:hAnsi="Verdana" w:cs="FedraSans-Book"/>
          <w:sz w:val="20"/>
          <w:szCs w:val="20"/>
        </w:rPr>
      </w:pPr>
    </w:p>
    <w:p w14:paraId="79BF5519" w14:textId="77777777" w:rsidR="00C07D80" w:rsidRDefault="00C07D80" w:rsidP="00391A0A">
      <w:pPr>
        <w:tabs>
          <w:tab w:val="left" w:pos="993"/>
          <w:tab w:val="left" w:pos="1134"/>
        </w:tabs>
        <w:rPr>
          <w:rFonts w:ascii="Verdana" w:hAnsi="Verdana" w:cs="FedraSans-LightTF"/>
          <w:color w:val="FF4232"/>
          <w:sz w:val="20"/>
          <w:szCs w:val="20"/>
        </w:rPr>
      </w:pPr>
      <w:r>
        <w:rPr>
          <w:rFonts w:ascii="Verdana" w:hAnsi="Verdana"/>
          <w:sz w:val="20"/>
          <w:szCs w:val="20"/>
        </w:rPr>
        <w:br w:type="page"/>
      </w:r>
    </w:p>
    <w:p w14:paraId="3C309C77"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w:t>
      </w:r>
      <w:bookmarkStart w:id="0" w:name="_GoBack"/>
      <w:bookmarkEnd w:id="0"/>
      <w:r w:rsidRPr="00391A0A">
        <w:rPr>
          <w:rFonts w:ascii="Verdana" w:hAnsi="Verdana"/>
          <w:sz w:val="28"/>
          <w:szCs w:val="28"/>
        </w:rPr>
        <w:t>tikel 1- Definities</w:t>
      </w:r>
    </w:p>
    <w:p w14:paraId="2FEF48C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9C832C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In deze collectieve arbeidsovereenkomst wordt verstaan onder:</w:t>
      </w:r>
    </w:p>
    <w:p w14:paraId="60506AA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819A17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Werkgever:</w:t>
      </w:r>
    </w:p>
    <w:p w14:paraId="5A54A05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de naamloze vennootschap ‘N.V. Nederlandse Gasunie’, gevestigd</w:t>
      </w:r>
    </w:p>
    <w:p w14:paraId="7B98B77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te Groningen;</w:t>
      </w:r>
    </w:p>
    <w:p w14:paraId="2CC46751"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p>
    <w:p w14:paraId="05BC62B9" w14:textId="3630C686" w:rsidR="00C07D80" w:rsidRPr="00C07D80" w:rsidRDefault="00DA26AB"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Medewerker</w:t>
      </w:r>
      <w:r w:rsidR="00C07D80" w:rsidRPr="00C07D80">
        <w:rPr>
          <w:rFonts w:ascii="Verdana" w:hAnsi="Verdana"/>
          <w:sz w:val="20"/>
          <w:szCs w:val="20"/>
        </w:rPr>
        <w:t>:</w:t>
      </w:r>
    </w:p>
    <w:p w14:paraId="272413F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E1E025B" w14:textId="3B8BFCAB"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degene, die een arbeidsovereenkomst met de werkgever heeft gesloten</w:t>
      </w:r>
      <w:r w:rsidR="00DA26AB">
        <w:rPr>
          <w:rFonts w:ascii="Verdana" w:hAnsi="Verdana"/>
          <w:sz w:val="20"/>
          <w:szCs w:val="20"/>
        </w:rPr>
        <w:t>,</w:t>
      </w:r>
      <w:r w:rsidR="00051883">
        <w:rPr>
          <w:rFonts w:ascii="Verdana" w:hAnsi="Verdana"/>
          <w:sz w:val="20"/>
          <w:szCs w:val="20"/>
        </w:rPr>
        <w:t xml:space="preserve"> uitgezonderd degenen die benoemd zijn door de Algemene Vergadering van Aandeelhouders van de </w:t>
      </w:r>
      <w:r w:rsidR="007C6A27">
        <w:rPr>
          <w:rFonts w:ascii="Verdana" w:hAnsi="Verdana"/>
          <w:sz w:val="20"/>
          <w:szCs w:val="20"/>
        </w:rPr>
        <w:t>w</w:t>
      </w:r>
      <w:r w:rsidR="00051883">
        <w:rPr>
          <w:rFonts w:ascii="Verdana" w:hAnsi="Verdana"/>
          <w:sz w:val="20"/>
          <w:szCs w:val="20"/>
        </w:rPr>
        <w:t>erkgever</w:t>
      </w:r>
      <w:r w:rsidR="00DA26AB">
        <w:rPr>
          <w:rFonts w:ascii="Verdana" w:hAnsi="Verdana"/>
          <w:sz w:val="20"/>
          <w:szCs w:val="20"/>
        </w:rPr>
        <w:t>;</w:t>
      </w:r>
    </w:p>
    <w:p w14:paraId="504D35EC"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D1A88E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E0314E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Standplaats:</w:t>
      </w:r>
    </w:p>
    <w:p w14:paraId="1744EB7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de gemeente of het gedeelte van de gemeente, waar of van waaruit de </w:t>
      </w:r>
      <w:r w:rsidR="003867E3">
        <w:rPr>
          <w:rFonts w:ascii="Verdana" w:hAnsi="Verdana"/>
          <w:sz w:val="20"/>
          <w:szCs w:val="20"/>
        </w:rPr>
        <w:t>medewerker</w:t>
      </w:r>
      <w:r w:rsidRPr="00C07D80">
        <w:rPr>
          <w:rFonts w:ascii="Verdana" w:hAnsi="Verdana"/>
          <w:sz w:val="20"/>
          <w:szCs w:val="20"/>
        </w:rPr>
        <w:t xml:space="preserve"> zijn werkzaamheden dient te verrichten;</w:t>
      </w:r>
    </w:p>
    <w:p w14:paraId="4A09BAA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24B4A2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Salaris:</w:t>
      </w:r>
    </w:p>
    <w:p w14:paraId="4D6882B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het salaris per jaar exclusief enige uitkering;</w:t>
      </w:r>
    </w:p>
    <w:p w14:paraId="3D6AE04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82AAFB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Maandsalaris:</w:t>
      </w:r>
    </w:p>
    <w:p w14:paraId="28A350C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1/12e gedeelte van het salaris;</w:t>
      </w:r>
    </w:p>
    <w:p w14:paraId="1C5F9C1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1AF4137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Wachtdienst:</w:t>
      </w:r>
    </w:p>
    <w:p w14:paraId="209BB8C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de verplichting van de </w:t>
      </w:r>
      <w:r w:rsidR="003867E3">
        <w:rPr>
          <w:rFonts w:ascii="Verdana" w:hAnsi="Verdana"/>
          <w:sz w:val="20"/>
          <w:szCs w:val="20"/>
        </w:rPr>
        <w:t>medewerker</w:t>
      </w:r>
      <w:r w:rsidRPr="00C07D80">
        <w:rPr>
          <w:rFonts w:ascii="Verdana" w:hAnsi="Verdana"/>
          <w:sz w:val="20"/>
          <w:szCs w:val="20"/>
        </w:rPr>
        <w:t xml:space="preserve"> buiten de dagelijkse werktijden telefonisch of op andere door de werkgever goed te keuren wijze bereikbaar te zijn en zich beschikbaar te houden om, indien de werkgever dit om redenen van bedrijfsbelang nodig acht, terstond de hem opgedragen werkzaamheden te verrichten.</w:t>
      </w:r>
    </w:p>
    <w:p w14:paraId="110BE656"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10902E63"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065047D6" w14:textId="77777777" w:rsidR="00C07D80" w:rsidRPr="00391A0A" w:rsidRDefault="00C07D80" w:rsidP="00391A0A">
      <w:pPr>
        <w:pStyle w:val="kop"/>
        <w:tabs>
          <w:tab w:val="left" w:pos="993"/>
          <w:tab w:val="left" w:pos="1134"/>
        </w:tabs>
        <w:rPr>
          <w:rFonts w:ascii="Verdana" w:hAnsi="Verdana" w:cs="FedraSans-Book"/>
          <w:color w:val="000000"/>
          <w:sz w:val="28"/>
          <w:szCs w:val="28"/>
        </w:rPr>
      </w:pPr>
      <w:r w:rsidRPr="00391A0A">
        <w:rPr>
          <w:rFonts w:ascii="Verdana" w:hAnsi="Verdana"/>
          <w:sz w:val="28"/>
          <w:szCs w:val="28"/>
        </w:rPr>
        <w:t xml:space="preserve">Artikel 2 - Duur </w:t>
      </w:r>
      <w:r w:rsidR="00C21FED">
        <w:rPr>
          <w:rFonts w:ascii="Verdana" w:hAnsi="Verdana"/>
          <w:sz w:val="28"/>
          <w:szCs w:val="28"/>
        </w:rPr>
        <w:t xml:space="preserve">van </w:t>
      </w:r>
      <w:r w:rsidRPr="00391A0A">
        <w:rPr>
          <w:rFonts w:ascii="Verdana" w:hAnsi="Verdana"/>
          <w:sz w:val="28"/>
          <w:szCs w:val="28"/>
        </w:rPr>
        <w:t>de overeenkomst</w:t>
      </w:r>
    </w:p>
    <w:p w14:paraId="50E0953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2CA1D5A" w14:textId="4B64D925"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 xml:space="preserve">2.1 </w:t>
      </w:r>
      <w:r>
        <w:rPr>
          <w:rFonts w:ascii="Verdana" w:hAnsi="Verdana"/>
          <w:sz w:val="20"/>
          <w:szCs w:val="20"/>
        </w:rPr>
        <w:tab/>
      </w:r>
      <w:r w:rsidRPr="00C07D80">
        <w:rPr>
          <w:rFonts w:ascii="Verdana" w:hAnsi="Verdana"/>
          <w:sz w:val="20"/>
          <w:szCs w:val="20"/>
        </w:rPr>
        <w:t xml:space="preserve">Deze overeenkomst treedt in werking op 1 januari </w:t>
      </w:r>
      <w:r w:rsidR="00DD4959">
        <w:rPr>
          <w:rFonts w:ascii="Verdana" w:hAnsi="Verdana"/>
          <w:sz w:val="20"/>
          <w:szCs w:val="20"/>
        </w:rPr>
        <w:t>2018</w:t>
      </w:r>
      <w:r w:rsidR="00DD4959" w:rsidRPr="00C07D80">
        <w:rPr>
          <w:rFonts w:ascii="Verdana" w:hAnsi="Verdana"/>
          <w:sz w:val="20"/>
          <w:szCs w:val="20"/>
        </w:rPr>
        <w:t xml:space="preserve"> </w:t>
      </w:r>
      <w:r w:rsidRPr="00C07D80">
        <w:rPr>
          <w:rFonts w:ascii="Verdana" w:hAnsi="Verdana"/>
          <w:sz w:val="20"/>
          <w:szCs w:val="20"/>
        </w:rPr>
        <w:t xml:space="preserve">en eindigt, behoudens voor zover uit de tekst van de artikelen het tegendeel blijkt, op 31 december </w:t>
      </w:r>
      <w:r w:rsidR="00C059AE">
        <w:rPr>
          <w:rFonts w:ascii="Verdana" w:hAnsi="Verdana"/>
          <w:sz w:val="20"/>
          <w:szCs w:val="20"/>
        </w:rPr>
        <w:t>2021</w:t>
      </w:r>
      <w:r w:rsidR="00C059AE" w:rsidRPr="00C07D80">
        <w:rPr>
          <w:rFonts w:ascii="Verdana" w:hAnsi="Verdana"/>
          <w:sz w:val="20"/>
          <w:szCs w:val="20"/>
        </w:rPr>
        <w:t xml:space="preserve"> </w:t>
      </w:r>
      <w:r w:rsidRPr="00C07D80">
        <w:rPr>
          <w:rFonts w:ascii="Verdana" w:hAnsi="Verdana"/>
          <w:sz w:val="20"/>
          <w:szCs w:val="20"/>
        </w:rPr>
        <w:t>om 24.00 uur, zonder dat enige opzegging vereist zal zijn.</w:t>
      </w:r>
    </w:p>
    <w:p w14:paraId="2ED4D78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65CCA4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 xml:space="preserve">2.2 </w:t>
      </w:r>
      <w:r>
        <w:rPr>
          <w:rFonts w:ascii="Verdana" w:hAnsi="Verdana"/>
          <w:sz w:val="20"/>
          <w:szCs w:val="20"/>
        </w:rPr>
        <w:tab/>
      </w:r>
      <w:r w:rsidRPr="00C07D80">
        <w:rPr>
          <w:rFonts w:ascii="Verdana" w:hAnsi="Verdana"/>
          <w:sz w:val="20"/>
          <w:szCs w:val="20"/>
        </w:rPr>
        <w:t>Partijen zullen zich uiterlijk drie maanden voor het einde van de overeenkomst met elkander verstaan omtrent het verlengen van deze overeenkomst dan wel het afsluiten van een nieuwe overeenkomst.</w:t>
      </w:r>
    </w:p>
    <w:p w14:paraId="20C8F22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7FE1B9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 xml:space="preserve">2.3 </w:t>
      </w:r>
      <w:r>
        <w:rPr>
          <w:rFonts w:ascii="Verdana" w:hAnsi="Verdana"/>
          <w:sz w:val="20"/>
          <w:szCs w:val="20"/>
        </w:rPr>
        <w:tab/>
      </w:r>
      <w:r w:rsidRPr="00C07D80">
        <w:rPr>
          <w:rFonts w:ascii="Verdana" w:hAnsi="Verdana"/>
          <w:sz w:val="20"/>
          <w:szCs w:val="20"/>
        </w:rPr>
        <w:t>Indien het overleg, bedoeld in lid 2, niet voor het einde van de overeenkomst tot algehele overeenstemming heeft geleid, wordt, zolang het overleg voortduurt, de duur van de overeenkomst geacht telkens met één maand te zijn verlengd.</w:t>
      </w:r>
    </w:p>
    <w:p w14:paraId="4A74E81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p>
    <w:p w14:paraId="01F78BD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 xml:space="preserve">2.4 </w:t>
      </w:r>
      <w:r>
        <w:rPr>
          <w:rFonts w:ascii="Verdana" w:hAnsi="Verdana"/>
          <w:sz w:val="20"/>
          <w:szCs w:val="20"/>
        </w:rPr>
        <w:tab/>
      </w:r>
      <w:r w:rsidRPr="00C07D80">
        <w:rPr>
          <w:rFonts w:ascii="Verdana" w:hAnsi="Verdana"/>
          <w:sz w:val="20"/>
          <w:szCs w:val="20"/>
        </w:rPr>
        <w:t>Indien naar het oordeel van een der partijen bijzondere omstandigheden, hetzij van sociale, hetzij van economische aard, tijdens de duur van deze collectieve arbeidsovereenkomst aanleiding geven wijzigingen in de loonbepalingen voor te stellen, is de andere partij gehouden daarover overleg te plegen.</w:t>
      </w:r>
    </w:p>
    <w:p w14:paraId="10BCDC1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85483E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1D53FC39"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3 - Individuele Arbeidsovereenkomst</w:t>
      </w:r>
    </w:p>
    <w:p w14:paraId="39FFD40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p>
    <w:p w14:paraId="2674CDC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3.1</w:t>
      </w:r>
      <w:r>
        <w:rPr>
          <w:rFonts w:ascii="Verdana" w:hAnsi="Verdana"/>
          <w:sz w:val="20"/>
          <w:szCs w:val="20"/>
        </w:rPr>
        <w:tab/>
      </w:r>
      <w:r w:rsidRPr="00C07D80">
        <w:rPr>
          <w:rFonts w:ascii="Verdana" w:hAnsi="Verdana"/>
          <w:sz w:val="20"/>
          <w:szCs w:val="20"/>
        </w:rPr>
        <w:t xml:space="preserve">De werkgever zal met elke </w:t>
      </w:r>
      <w:r w:rsidR="003867E3">
        <w:rPr>
          <w:rFonts w:ascii="Verdana" w:hAnsi="Verdana"/>
          <w:sz w:val="20"/>
          <w:szCs w:val="20"/>
        </w:rPr>
        <w:t>medewerker</w:t>
      </w:r>
      <w:r w:rsidRPr="00C07D80">
        <w:rPr>
          <w:rFonts w:ascii="Verdana" w:hAnsi="Verdana"/>
          <w:sz w:val="20"/>
          <w:szCs w:val="20"/>
        </w:rPr>
        <w:t>, die gedurende de looptijd van deze cao in dienst treedt, individueel een schriftelijke arbeidsovereenkomst aangaan, waarin wordt verwezen naar de cao. Over het standaardmodel van deze individuele arbeidsovereenkomst wordt met de vakvereniging overleg gepleegd.</w:t>
      </w:r>
    </w:p>
    <w:p w14:paraId="6A082E7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 xml:space="preserve">De arbeidsovereenkomst tussen de werkgever en de </w:t>
      </w:r>
      <w:r w:rsidR="003867E3">
        <w:rPr>
          <w:rFonts w:ascii="Verdana" w:hAnsi="Verdana"/>
          <w:sz w:val="20"/>
          <w:szCs w:val="20"/>
        </w:rPr>
        <w:t>medewerker</w:t>
      </w:r>
      <w:r w:rsidRPr="00C07D80">
        <w:rPr>
          <w:rFonts w:ascii="Verdana" w:hAnsi="Verdana"/>
          <w:sz w:val="20"/>
          <w:szCs w:val="20"/>
        </w:rPr>
        <w:t xml:space="preserve"> geldt, behoudens het bepaalde in het 2e lid, voor onbepaalde tijd, tenzij schriftelijk anders is overeengekomen.</w:t>
      </w:r>
    </w:p>
    <w:p w14:paraId="56EAF11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E2F7D6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3.2</w:t>
      </w:r>
      <w:r>
        <w:rPr>
          <w:rFonts w:ascii="Verdana" w:hAnsi="Verdana"/>
          <w:sz w:val="20"/>
          <w:szCs w:val="20"/>
        </w:rPr>
        <w:tab/>
      </w:r>
      <w:r w:rsidRPr="00C07D80">
        <w:rPr>
          <w:rFonts w:ascii="Verdana" w:hAnsi="Verdana"/>
          <w:sz w:val="20"/>
          <w:szCs w:val="20"/>
        </w:rPr>
        <w:t>Beëindiging van de dienstbetrekking</w:t>
      </w:r>
    </w:p>
    <w:p w14:paraId="4EEAE34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 xml:space="preserve">Behoudens tijdens proeftijd en onverminderd het recht van de werkgever en de </w:t>
      </w:r>
      <w:r w:rsidR="003867E3">
        <w:rPr>
          <w:rFonts w:ascii="Verdana" w:hAnsi="Verdana"/>
          <w:sz w:val="20"/>
          <w:szCs w:val="20"/>
        </w:rPr>
        <w:t>medewerker</w:t>
      </w:r>
      <w:r w:rsidRPr="00C07D80">
        <w:rPr>
          <w:rFonts w:ascii="Verdana" w:hAnsi="Verdana"/>
          <w:sz w:val="20"/>
          <w:szCs w:val="20"/>
        </w:rPr>
        <w:t xml:space="preserve"> de dienstbetrekking te beëindigen wegens een dringende reden (art. 7:678 en 679 van het Burgerlijk Wetboek) eindigt de dienstbetrekking:</w:t>
      </w:r>
    </w:p>
    <w:p w14:paraId="241D4B1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12D5C131"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w:t>
      </w:r>
      <w:r>
        <w:rPr>
          <w:rFonts w:ascii="Verdana" w:hAnsi="Verdana"/>
          <w:sz w:val="20"/>
          <w:szCs w:val="20"/>
        </w:rPr>
        <w:tab/>
      </w:r>
      <w:r w:rsidRPr="00C07D80">
        <w:rPr>
          <w:rFonts w:ascii="Verdana" w:hAnsi="Verdana"/>
          <w:sz w:val="20"/>
          <w:szCs w:val="20"/>
        </w:rPr>
        <w:t xml:space="preserve">door schriftelijke opzegging door de werkgever of de </w:t>
      </w:r>
      <w:r w:rsidR="003867E3">
        <w:rPr>
          <w:rFonts w:ascii="Verdana" w:hAnsi="Verdana"/>
          <w:sz w:val="20"/>
          <w:szCs w:val="20"/>
        </w:rPr>
        <w:t>medewerker</w:t>
      </w:r>
      <w:r w:rsidRPr="00C07D80">
        <w:rPr>
          <w:rFonts w:ascii="Verdana" w:hAnsi="Verdana"/>
          <w:sz w:val="20"/>
          <w:szCs w:val="20"/>
        </w:rPr>
        <w:t xml:space="preserve"> tegen het einde van een kalendermaand. De door de </w:t>
      </w:r>
      <w:r w:rsidR="003867E3">
        <w:rPr>
          <w:rFonts w:ascii="Verdana" w:hAnsi="Verdana"/>
          <w:sz w:val="20"/>
          <w:szCs w:val="20"/>
        </w:rPr>
        <w:t>medewerker</w:t>
      </w:r>
      <w:r w:rsidRPr="00C07D80">
        <w:rPr>
          <w:rFonts w:ascii="Verdana" w:hAnsi="Verdana"/>
          <w:sz w:val="20"/>
          <w:szCs w:val="20"/>
        </w:rPr>
        <w:t xml:space="preserve"> in acht te nemen opzegtermijn bedraagt twee maanden. De door de werkgever in acht te nemen opzegtermijn bedraagt bij een arbeidsovereenkomst die op de dag van opzegging:</w:t>
      </w:r>
    </w:p>
    <w:p w14:paraId="2D612B80" w14:textId="77777777" w:rsidR="00C07D80" w:rsidRPr="00C07D80" w:rsidRDefault="00C07D80" w:rsidP="00391A0A">
      <w:pPr>
        <w:pStyle w:val="body"/>
        <w:numPr>
          <w:ilvl w:val="1"/>
          <w:numId w:val="2"/>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korter dan tien jaar heeft geduurd: twee maanden;</w:t>
      </w:r>
    </w:p>
    <w:p w14:paraId="03CE97E8" w14:textId="77777777" w:rsidR="00C07D80" w:rsidRPr="00C07D80" w:rsidRDefault="00C07D80" w:rsidP="00391A0A">
      <w:pPr>
        <w:pStyle w:val="body"/>
        <w:numPr>
          <w:ilvl w:val="1"/>
          <w:numId w:val="2"/>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tien jaar of langer, maar korter dan vijftien jaar heeft geduurd: drie maanden;</w:t>
      </w:r>
    </w:p>
    <w:p w14:paraId="27A660EC" w14:textId="77777777" w:rsidR="00C07D80" w:rsidRPr="00C07D80" w:rsidRDefault="00C07D80" w:rsidP="00391A0A">
      <w:pPr>
        <w:pStyle w:val="body"/>
        <w:numPr>
          <w:ilvl w:val="1"/>
          <w:numId w:val="2"/>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vijftien jaar of langer heeft geduurd: vier maanden.</w:t>
      </w:r>
    </w:p>
    <w:p w14:paraId="34E0F5B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53EEE8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w:t>
      </w:r>
      <w:r>
        <w:rPr>
          <w:rFonts w:ascii="Verdana" w:hAnsi="Verdana"/>
          <w:sz w:val="20"/>
          <w:szCs w:val="20"/>
        </w:rPr>
        <w:tab/>
      </w:r>
      <w:r w:rsidRPr="00C07D80">
        <w:rPr>
          <w:rFonts w:ascii="Verdana" w:hAnsi="Verdana"/>
          <w:sz w:val="20"/>
          <w:szCs w:val="20"/>
        </w:rPr>
        <w:t xml:space="preserve">op de laatste dag van de kalendermaand, voorafgaand aan die waarin voor de </w:t>
      </w:r>
      <w:r w:rsidR="003867E3">
        <w:rPr>
          <w:rFonts w:ascii="Verdana" w:hAnsi="Verdana"/>
          <w:sz w:val="20"/>
          <w:szCs w:val="20"/>
        </w:rPr>
        <w:t>medewerker</w:t>
      </w:r>
      <w:r w:rsidRPr="00C07D80">
        <w:rPr>
          <w:rFonts w:ascii="Verdana" w:hAnsi="Verdana"/>
          <w:sz w:val="20"/>
          <w:szCs w:val="20"/>
        </w:rPr>
        <w:t xml:space="preserve"> ingevolge de reglementen van de Stichting Pensioenfonds Gasunie, recht op invaliditeitspensioen ontstaat.</w:t>
      </w:r>
    </w:p>
    <w:p w14:paraId="4A519FB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868EDD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w:t>
      </w:r>
      <w:r>
        <w:rPr>
          <w:rFonts w:ascii="Verdana" w:hAnsi="Verdana"/>
          <w:sz w:val="20"/>
          <w:szCs w:val="20"/>
        </w:rPr>
        <w:tab/>
      </w:r>
      <w:r w:rsidRPr="00C07D80">
        <w:rPr>
          <w:rFonts w:ascii="Verdana" w:hAnsi="Verdana"/>
          <w:sz w:val="20"/>
          <w:szCs w:val="20"/>
        </w:rPr>
        <w:t xml:space="preserve">uiterlijk op de dag voorafgaand aan het door de </w:t>
      </w:r>
      <w:r w:rsidR="003867E3">
        <w:rPr>
          <w:rFonts w:ascii="Verdana" w:hAnsi="Verdana"/>
          <w:sz w:val="20"/>
          <w:szCs w:val="20"/>
        </w:rPr>
        <w:t>medewerker</w:t>
      </w:r>
      <w:r w:rsidRPr="00C07D80">
        <w:rPr>
          <w:rFonts w:ascii="Verdana" w:hAnsi="Verdana"/>
          <w:sz w:val="20"/>
          <w:szCs w:val="20"/>
        </w:rPr>
        <w:t xml:space="preserve"> bereiken van de AOW-gerechtigde leeftijd.</w:t>
      </w:r>
    </w:p>
    <w:p w14:paraId="2C786FED" w14:textId="77777777" w:rsidR="00C07D80" w:rsidRPr="00C07D80" w:rsidRDefault="00C07D80" w:rsidP="00391A0A">
      <w:pPr>
        <w:pStyle w:val="kop"/>
        <w:tabs>
          <w:tab w:val="left" w:pos="993"/>
          <w:tab w:val="left" w:pos="1134"/>
        </w:tabs>
        <w:rPr>
          <w:rFonts w:ascii="Verdana" w:hAnsi="Verdana"/>
          <w:sz w:val="20"/>
          <w:szCs w:val="20"/>
        </w:rPr>
      </w:pPr>
    </w:p>
    <w:p w14:paraId="236A9A63" w14:textId="77777777" w:rsidR="00391A0A" w:rsidRDefault="00391A0A" w:rsidP="00391A0A">
      <w:pPr>
        <w:pStyle w:val="kop"/>
        <w:tabs>
          <w:tab w:val="left" w:pos="993"/>
          <w:tab w:val="left" w:pos="1134"/>
        </w:tabs>
        <w:rPr>
          <w:rFonts w:ascii="Verdana" w:hAnsi="Verdana"/>
          <w:sz w:val="28"/>
          <w:szCs w:val="28"/>
        </w:rPr>
      </w:pPr>
    </w:p>
    <w:p w14:paraId="4BB17FC9"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4 - Standplaats en woonplaats</w:t>
      </w:r>
    </w:p>
    <w:p w14:paraId="73802838" w14:textId="77777777" w:rsidR="00C07D80" w:rsidRPr="00391A0A" w:rsidRDefault="00C07D80" w:rsidP="00391A0A">
      <w:pPr>
        <w:pStyle w:val="body"/>
        <w:tabs>
          <w:tab w:val="clear" w:pos="850"/>
          <w:tab w:val="clear" w:pos="1247"/>
          <w:tab w:val="left" w:pos="993"/>
          <w:tab w:val="left" w:pos="1134"/>
        </w:tabs>
        <w:jc w:val="left"/>
        <w:rPr>
          <w:rFonts w:ascii="Verdana" w:hAnsi="Verdana"/>
          <w:sz w:val="28"/>
          <w:szCs w:val="28"/>
        </w:rPr>
      </w:pPr>
    </w:p>
    <w:p w14:paraId="1693E34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 xml:space="preserve">4.1 </w:t>
      </w:r>
      <w:r>
        <w:rPr>
          <w:rFonts w:ascii="Verdana" w:hAnsi="Verdana"/>
          <w:sz w:val="20"/>
          <w:szCs w:val="20"/>
        </w:rPr>
        <w:tab/>
      </w:r>
      <w:r w:rsidRPr="00C07D80">
        <w:rPr>
          <w:rFonts w:ascii="Verdana" w:hAnsi="Verdana"/>
          <w:sz w:val="20"/>
          <w:szCs w:val="20"/>
        </w:rPr>
        <w:t xml:space="preserve">De </w:t>
      </w:r>
      <w:r w:rsidR="003867E3">
        <w:rPr>
          <w:rFonts w:ascii="Verdana" w:hAnsi="Verdana"/>
          <w:sz w:val="20"/>
          <w:szCs w:val="20"/>
        </w:rPr>
        <w:t>medewerker</w:t>
      </w:r>
      <w:r w:rsidRPr="00C07D80">
        <w:rPr>
          <w:rFonts w:ascii="Verdana" w:hAnsi="Verdana"/>
          <w:sz w:val="20"/>
          <w:szCs w:val="20"/>
        </w:rPr>
        <w:t xml:space="preserve"> is verplicht alle naar de mening van de werkgever passende werkzaamheden te verrichten op elke door de werkgever aangegeven plaats in Nederland, voor zover redelijkerwijs van hem kan worden verlangd.</w:t>
      </w:r>
    </w:p>
    <w:p w14:paraId="428218A5" w14:textId="77777777" w:rsidR="00C07D80" w:rsidRDefault="00C07D80" w:rsidP="00391A0A">
      <w:pPr>
        <w:pStyle w:val="body"/>
        <w:tabs>
          <w:tab w:val="clear" w:pos="850"/>
          <w:tab w:val="clear" w:pos="1247"/>
          <w:tab w:val="left" w:pos="993"/>
          <w:tab w:val="left" w:pos="1134"/>
        </w:tabs>
        <w:jc w:val="left"/>
        <w:rPr>
          <w:rFonts w:ascii="Verdana" w:hAnsi="Verdana"/>
          <w:sz w:val="20"/>
          <w:szCs w:val="20"/>
        </w:rPr>
      </w:pPr>
    </w:p>
    <w:p w14:paraId="13F8383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4</w:t>
      </w:r>
      <w:r>
        <w:rPr>
          <w:rFonts w:ascii="Verdana" w:hAnsi="Verdana"/>
          <w:sz w:val="20"/>
          <w:szCs w:val="20"/>
        </w:rPr>
        <w:t xml:space="preserve">.2 </w:t>
      </w:r>
      <w:r>
        <w:rPr>
          <w:rFonts w:ascii="Verdana" w:hAnsi="Verdana"/>
          <w:sz w:val="20"/>
          <w:szCs w:val="20"/>
        </w:rPr>
        <w:tab/>
      </w:r>
      <w:r w:rsidRPr="00C07D80">
        <w:rPr>
          <w:rFonts w:ascii="Verdana" w:hAnsi="Verdana"/>
          <w:sz w:val="20"/>
          <w:szCs w:val="20"/>
        </w:rPr>
        <w:t xml:space="preserve">De werkgever deelt de </w:t>
      </w:r>
      <w:r w:rsidR="003867E3">
        <w:rPr>
          <w:rFonts w:ascii="Verdana" w:hAnsi="Verdana"/>
          <w:sz w:val="20"/>
          <w:szCs w:val="20"/>
        </w:rPr>
        <w:t>medewerker</w:t>
      </w:r>
      <w:r w:rsidRPr="00C07D80">
        <w:rPr>
          <w:rFonts w:ascii="Verdana" w:hAnsi="Verdana"/>
          <w:sz w:val="20"/>
          <w:szCs w:val="20"/>
        </w:rPr>
        <w:t xml:space="preserve"> schriftelijk zijn standplaats mede.</w:t>
      </w:r>
    </w:p>
    <w:p w14:paraId="3491CB1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828BF71"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 xml:space="preserve">4.3 </w:t>
      </w:r>
      <w:r>
        <w:rPr>
          <w:rFonts w:ascii="Verdana" w:hAnsi="Verdana"/>
          <w:sz w:val="20"/>
          <w:szCs w:val="20"/>
        </w:rPr>
        <w:tab/>
      </w:r>
      <w:r w:rsidRPr="00C07D80">
        <w:rPr>
          <w:rFonts w:ascii="Verdana" w:hAnsi="Verdana"/>
          <w:sz w:val="20"/>
          <w:szCs w:val="20"/>
        </w:rPr>
        <w:t xml:space="preserve">De werkgever is bevoegd, telkens wanneer hij dit noodzakelijk acht, de </w:t>
      </w:r>
      <w:r w:rsidR="003867E3">
        <w:rPr>
          <w:rFonts w:ascii="Verdana" w:hAnsi="Verdana"/>
          <w:sz w:val="20"/>
          <w:szCs w:val="20"/>
        </w:rPr>
        <w:t>medewerker</w:t>
      </w:r>
      <w:r w:rsidRPr="00C07D80">
        <w:rPr>
          <w:rFonts w:ascii="Verdana" w:hAnsi="Verdana"/>
          <w:sz w:val="20"/>
          <w:szCs w:val="20"/>
        </w:rPr>
        <w:t xml:space="preserve"> een andere standplaats in Nederland aan te wijzen. Hierbij zal met de belangen van de </w:t>
      </w:r>
      <w:r w:rsidR="003867E3">
        <w:rPr>
          <w:rFonts w:ascii="Verdana" w:hAnsi="Verdana"/>
          <w:sz w:val="20"/>
          <w:szCs w:val="20"/>
        </w:rPr>
        <w:t>medewerker</w:t>
      </w:r>
      <w:r w:rsidRPr="00C07D80">
        <w:rPr>
          <w:rFonts w:ascii="Verdana" w:hAnsi="Verdana"/>
          <w:sz w:val="20"/>
          <w:szCs w:val="20"/>
        </w:rPr>
        <w:t xml:space="preserve"> zoveel mogelijk rekening worden gehouden. Verandering van standplaats zal vooraf met de betrokken </w:t>
      </w:r>
      <w:r w:rsidR="003867E3">
        <w:rPr>
          <w:rFonts w:ascii="Verdana" w:hAnsi="Verdana"/>
          <w:sz w:val="20"/>
          <w:szCs w:val="20"/>
        </w:rPr>
        <w:t>medewerker</w:t>
      </w:r>
      <w:r w:rsidRPr="00C07D80">
        <w:rPr>
          <w:rFonts w:ascii="Verdana" w:hAnsi="Verdana"/>
          <w:sz w:val="20"/>
          <w:szCs w:val="20"/>
        </w:rPr>
        <w:t xml:space="preserve"> worden besproken, waarbij er naar zal worden gestreefd hierover overeenstemming te bereiken.</w:t>
      </w:r>
    </w:p>
    <w:p w14:paraId="2E45319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F8C11AC" w14:textId="77777777" w:rsidR="00D63152" w:rsidRDefault="00C07D80" w:rsidP="00455367">
      <w:pPr>
        <w:pStyle w:val="kop"/>
        <w:tabs>
          <w:tab w:val="left" w:pos="993"/>
          <w:tab w:val="left" w:pos="1134"/>
        </w:tabs>
        <w:rPr>
          <w:rFonts w:ascii="Verdana" w:hAnsi="Verdana"/>
          <w:sz w:val="20"/>
          <w:szCs w:val="20"/>
        </w:rPr>
      </w:pPr>
      <w:r w:rsidRPr="007B6447">
        <w:rPr>
          <w:rFonts w:ascii="Verdana" w:hAnsi="Verdana"/>
          <w:color w:val="000000" w:themeColor="text1"/>
          <w:sz w:val="20"/>
          <w:szCs w:val="20"/>
        </w:rPr>
        <w:t xml:space="preserve">4.4 </w:t>
      </w:r>
      <w:r w:rsidRPr="007B6447">
        <w:rPr>
          <w:rFonts w:ascii="Verdana" w:hAnsi="Verdana"/>
          <w:color w:val="000000" w:themeColor="text1"/>
          <w:sz w:val="20"/>
          <w:szCs w:val="20"/>
        </w:rPr>
        <w:tab/>
      </w:r>
      <w:r w:rsidRPr="007B6447">
        <w:rPr>
          <w:rFonts w:ascii="Verdana" w:hAnsi="Verdana" w:cs="FedraSans-BookTF"/>
          <w:color w:val="000000"/>
          <w:sz w:val="20"/>
          <w:szCs w:val="20"/>
        </w:rPr>
        <w:t xml:space="preserve">Indien dit voor het vervullen van de functie noodzakelijk is, kan de werkgever het gebied aanwijzen waarbinnen de </w:t>
      </w:r>
      <w:r w:rsidR="003867E3">
        <w:rPr>
          <w:rFonts w:ascii="Verdana" w:hAnsi="Verdana" w:cs="FedraSans-BookTF"/>
          <w:color w:val="000000"/>
          <w:sz w:val="20"/>
          <w:szCs w:val="20"/>
        </w:rPr>
        <w:t>medewerker</w:t>
      </w:r>
      <w:r w:rsidRPr="007B6447">
        <w:rPr>
          <w:rFonts w:ascii="Verdana" w:hAnsi="Verdana" w:cs="FedraSans-BookTF"/>
          <w:color w:val="000000"/>
          <w:sz w:val="20"/>
          <w:szCs w:val="20"/>
        </w:rPr>
        <w:t xml:space="preserve"> dient te wonen. Hierbij zal met de belangen van de </w:t>
      </w:r>
      <w:r w:rsidR="003867E3">
        <w:rPr>
          <w:rFonts w:ascii="Verdana" w:hAnsi="Verdana" w:cs="FedraSans-BookTF"/>
          <w:color w:val="000000"/>
          <w:sz w:val="20"/>
          <w:szCs w:val="20"/>
        </w:rPr>
        <w:t>medewerker</w:t>
      </w:r>
      <w:r w:rsidRPr="007B6447">
        <w:rPr>
          <w:rFonts w:ascii="Verdana" w:hAnsi="Verdana" w:cs="FedraSans-BookTF"/>
          <w:color w:val="000000"/>
          <w:sz w:val="20"/>
          <w:szCs w:val="20"/>
        </w:rPr>
        <w:t xml:space="preserve"> zoveel mogelijk rekening worden gehouden.</w:t>
      </w:r>
      <w:r w:rsidR="00563F91" w:rsidRPr="007B6447">
        <w:rPr>
          <w:rFonts w:ascii="Verdana" w:hAnsi="Verdana" w:cs="FedraSans-BookTF"/>
          <w:color w:val="000000"/>
          <w:sz w:val="20"/>
          <w:szCs w:val="20"/>
        </w:rPr>
        <w:br/>
      </w:r>
    </w:p>
    <w:p w14:paraId="2B8EC695" w14:textId="77777777" w:rsidR="00C07D80" w:rsidRPr="00391A0A" w:rsidRDefault="00C07D80" w:rsidP="00562039">
      <w:pPr>
        <w:pStyle w:val="kop"/>
        <w:tabs>
          <w:tab w:val="left" w:pos="993"/>
          <w:tab w:val="left" w:pos="1134"/>
        </w:tabs>
        <w:rPr>
          <w:rFonts w:ascii="Verdana" w:hAnsi="Verdana"/>
          <w:sz w:val="28"/>
          <w:szCs w:val="28"/>
        </w:rPr>
      </w:pPr>
      <w:r w:rsidRPr="00391A0A">
        <w:rPr>
          <w:rFonts w:ascii="Verdana" w:hAnsi="Verdana"/>
          <w:sz w:val="28"/>
          <w:szCs w:val="28"/>
        </w:rPr>
        <w:t>Artikel 5 - Arbeidsduur/deeltijdarbeid</w:t>
      </w:r>
    </w:p>
    <w:p w14:paraId="1F65067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p>
    <w:p w14:paraId="01B5CFE3" w14:textId="3883D533"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Tenzij in deeltijd wordt gewerkt, bedraagt de arbeidsduur, behoudens in het belang van het bedrijf noodzakelijke en wettelijk toegestane uitzonderingen, gemiddeld veertig uren per week. </w:t>
      </w:r>
    </w:p>
    <w:p w14:paraId="36F4E3F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BDA9D4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CCF9045"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6 - Werktijden</w:t>
      </w:r>
    </w:p>
    <w:p w14:paraId="01DE6FD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D74B37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 xml:space="preserve">6.1 </w:t>
      </w:r>
      <w:r>
        <w:rPr>
          <w:rFonts w:ascii="Verdana" w:hAnsi="Verdana"/>
          <w:sz w:val="20"/>
          <w:szCs w:val="20"/>
        </w:rPr>
        <w:tab/>
      </w:r>
      <w:r w:rsidRPr="00C07D80">
        <w:rPr>
          <w:rFonts w:ascii="Verdana" w:hAnsi="Verdana"/>
          <w:sz w:val="20"/>
          <w:szCs w:val="20"/>
        </w:rPr>
        <w:t xml:space="preserve">De </w:t>
      </w:r>
      <w:r w:rsidR="003867E3">
        <w:rPr>
          <w:rFonts w:ascii="Verdana" w:hAnsi="Verdana"/>
          <w:sz w:val="20"/>
          <w:szCs w:val="20"/>
        </w:rPr>
        <w:t>medewerker</w:t>
      </w:r>
      <w:r w:rsidRPr="00C07D80">
        <w:rPr>
          <w:rFonts w:ascii="Verdana" w:hAnsi="Verdana"/>
          <w:sz w:val="20"/>
          <w:szCs w:val="20"/>
        </w:rPr>
        <w:t xml:space="preserve"> is verplicht zijn werkzaamheden te verrichten gedurende de door de werkgever in overleg met vak</w:t>
      </w:r>
      <w:r w:rsidR="00DE2600">
        <w:rPr>
          <w:rFonts w:ascii="Verdana" w:hAnsi="Verdana"/>
          <w:sz w:val="20"/>
          <w:szCs w:val="20"/>
        </w:rPr>
        <w:t>verenigingen</w:t>
      </w:r>
      <w:r w:rsidRPr="00C07D80">
        <w:rPr>
          <w:rFonts w:ascii="Verdana" w:hAnsi="Verdana"/>
          <w:sz w:val="20"/>
          <w:szCs w:val="20"/>
        </w:rPr>
        <w:t xml:space="preserve"> of ondernemingsraad vastgestelde werktijden. De werktijden liggen voor de </w:t>
      </w:r>
      <w:r w:rsidR="006249C4">
        <w:rPr>
          <w:rFonts w:ascii="Verdana" w:hAnsi="Verdana"/>
          <w:sz w:val="20"/>
          <w:szCs w:val="20"/>
        </w:rPr>
        <w:t>medewerkers</w:t>
      </w:r>
      <w:r w:rsidRPr="00C07D80">
        <w:rPr>
          <w:rFonts w:ascii="Verdana" w:hAnsi="Verdana"/>
          <w:sz w:val="20"/>
          <w:szCs w:val="20"/>
        </w:rPr>
        <w:t xml:space="preserve"> in dagdienst als regel tussen 7.00 en 19.00 uur (= de raamtijd).</w:t>
      </w:r>
    </w:p>
    <w:p w14:paraId="1114BBF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37BA8E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 xml:space="preserve">6.2 </w:t>
      </w:r>
      <w:r>
        <w:rPr>
          <w:rFonts w:ascii="Verdana" w:hAnsi="Verdana"/>
          <w:sz w:val="20"/>
          <w:szCs w:val="20"/>
        </w:rPr>
        <w:tab/>
      </w:r>
      <w:r w:rsidRPr="00C07D80">
        <w:rPr>
          <w:rFonts w:ascii="Verdana" w:hAnsi="Verdana"/>
          <w:sz w:val="20"/>
          <w:szCs w:val="20"/>
        </w:rPr>
        <w:t xml:space="preserve">Voor </w:t>
      </w:r>
      <w:r w:rsidR="006249C4">
        <w:rPr>
          <w:rFonts w:ascii="Verdana" w:hAnsi="Verdana"/>
          <w:sz w:val="20"/>
          <w:szCs w:val="20"/>
        </w:rPr>
        <w:t>medewerkers</w:t>
      </w:r>
      <w:r w:rsidRPr="00C07D80">
        <w:rPr>
          <w:rFonts w:ascii="Verdana" w:hAnsi="Verdana"/>
          <w:sz w:val="20"/>
          <w:szCs w:val="20"/>
        </w:rPr>
        <w:t xml:space="preserve"> op wie de Regeling Flexibele Arbeidstijden van toepassing is, gelden de voorwaarden zoals opgenomen in het handboek HRM.</w:t>
      </w:r>
    </w:p>
    <w:p w14:paraId="1A0B8C4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811118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1DB29EF"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7 - Beloning</w:t>
      </w:r>
    </w:p>
    <w:p w14:paraId="5FE49C4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04B28B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7.1</w:t>
      </w:r>
      <w:r>
        <w:rPr>
          <w:rFonts w:ascii="Verdana" w:hAnsi="Verdana"/>
          <w:sz w:val="20"/>
          <w:szCs w:val="20"/>
        </w:rPr>
        <w:tab/>
      </w:r>
      <w:r w:rsidRPr="00C07D80">
        <w:rPr>
          <w:rFonts w:ascii="Verdana" w:hAnsi="Verdana"/>
          <w:sz w:val="20"/>
          <w:szCs w:val="20"/>
        </w:rPr>
        <w:t>Functiegroepen en salarisschalen</w:t>
      </w:r>
    </w:p>
    <w:p w14:paraId="3E6558F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1137BFC" w14:textId="2E9047FE"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7.1.a</w:t>
      </w:r>
      <w:r>
        <w:rPr>
          <w:rFonts w:ascii="Verdana" w:hAnsi="Verdana"/>
          <w:sz w:val="20"/>
          <w:szCs w:val="20"/>
        </w:rPr>
        <w:tab/>
      </w:r>
      <w:r w:rsidRPr="00C07D80">
        <w:rPr>
          <w:rFonts w:ascii="Verdana" w:hAnsi="Verdana"/>
          <w:sz w:val="20"/>
          <w:szCs w:val="20"/>
        </w:rPr>
        <w:t>Systematische rangordening van functies vindt plaats door toepassing van de Bakkenist methode.</w:t>
      </w:r>
    </w:p>
    <w:p w14:paraId="501DB5AB" w14:textId="1724750A"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 xml:space="preserve">Iedere functie wordt door een indelingscommissie ingedeeld in een functiegroep. </w:t>
      </w:r>
      <w:r w:rsidR="002F6178">
        <w:rPr>
          <w:rFonts w:ascii="Verdana" w:hAnsi="Verdana"/>
          <w:sz w:val="20"/>
          <w:szCs w:val="20"/>
        </w:rPr>
        <w:br/>
      </w:r>
    </w:p>
    <w:p w14:paraId="1ECF49F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7.1.b</w:t>
      </w:r>
      <w:r>
        <w:rPr>
          <w:rFonts w:ascii="Verdana" w:hAnsi="Verdana"/>
          <w:sz w:val="20"/>
          <w:szCs w:val="20"/>
        </w:rPr>
        <w:tab/>
      </w:r>
      <w:r w:rsidRPr="00C07D80">
        <w:rPr>
          <w:rFonts w:ascii="Verdana" w:hAnsi="Verdana"/>
          <w:sz w:val="20"/>
          <w:szCs w:val="20"/>
        </w:rPr>
        <w:t>De functies worden ingedeeld in een van de functiegroepen, genummerd 20, 25, 30, 35, 40, 45, 50, 55, 60, 65, 70, 75</w:t>
      </w:r>
      <w:r w:rsidR="0014089A">
        <w:rPr>
          <w:rFonts w:ascii="Verdana" w:hAnsi="Verdana"/>
          <w:sz w:val="20"/>
          <w:szCs w:val="20"/>
        </w:rPr>
        <w:t>,</w:t>
      </w:r>
      <w:r w:rsidRPr="00C07D80">
        <w:rPr>
          <w:rFonts w:ascii="Verdana" w:hAnsi="Verdana"/>
          <w:sz w:val="20"/>
          <w:szCs w:val="20"/>
        </w:rPr>
        <w:t xml:space="preserve"> Cx</w:t>
      </w:r>
      <w:r w:rsidR="0014089A">
        <w:rPr>
          <w:rFonts w:ascii="Verdana" w:hAnsi="Verdana"/>
          <w:sz w:val="20"/>
          <w:szCs w:val="20"/>
        </w:rPr>
        <w:t xml:space="preserve">, Ca, </w:t>
      </w:r>
      <w:proofErr w:type="spellStart"/>
      <w:r w:rsidR="0014089A">
        <w:rPr>
          <w:rFonts w:ascii="Verdana" w:hAnsi="Verdana"/>
          <w:sz w:val="20"/>
          <w:szCs w:val="20"/>
        </w:rPr>
        <w:t>Bc</w:t>
      </w:r>
      <w:proofErr w:type="spellEnd"/>
      <w:r w:rsidR="0014089A">
        <w:rPr>
          <w:rFonts w:ascii="Verdana" w:hAnsi="Verdana"/>
          <w:sz w:val="20"/>
          <w:szCs w:val="20"/>
        </w:rPr>
        <w:t xml:space="preserve">, </w:t>
      </w:r>
      <w:proofErr w:type="spellStart"/>
      <w:r w:rsidR="0014089A">
        <w:rPr>
          <w:rFonts w:ascii="Verdana" w:hAnsi="Verdana"/>
          <w:sz w:val="20"/>
          <w:szCs w:val="20"/>
        </w:rPr>
        <w:t>Bb</w:t>
      </w:r>
      <w:proofErr w:type="spellEnd"/>
      <w:r w:rsidR="001E4361">
        <w:rPr>
          <w:rFonts w:ascii="Verdana" w:hAnsi="Verdana"/>
          <w:sz w:val="20"/>
          <w:szCs w:val="20"/>
        </w:rPr>
        <w:t xml:space="preserve">, </w:t>
      </w:r>
      <w:r w:rsidR="0014089A">
        <w:rPr>
          <w:rFonts w:ascii="Verdana" w:hAnsi="Verdana"/>
          <w:sz w:val="20"/>
          <w:szCs w:val="20"/>
        </w:rPr>
        <w:t>Ac</w:t>
      </w:r>
      <w:r w:rsidR="001E4361">
        <w:rPr>
          <w:rFonts w:ascii="Verdana" w:hAnsi="Verdana"/>
          <w:sz w:val="20"/>
          <w:szCs w:val="20"/>
        </w:rPr>
        <w:t>, Ab en Aa</w:t>
      </w:r>
      <w:r w:rsidRPr="00C07D80">
        <w:rPr>
          <w:rFonts w:ascii="Verdana" w:hAnsi="Verdana"/>
          <w:sz w:val="20"/>
          <w:szCs w:val="20"/>
        </w:rPr>
        <w:t>.</w:t>
      </w:r>
    </w:p>
    <w:p w14:paraId="1154A72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79E302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7.1.c</w:t>
      </w:r>
      <w:r>
        <w:rPr>
          <w:rFonts w:ascii="Verdana" w:hAnsi="Verdana"/>
          <w:sz w:val="20"/>
          <w:szCs w:val="20"/>
        </w:rPr>
        <w:tab/>
      </w:r>
      <w:r w:rsidRPr="00C07D80">
        <w:rPr>
          <w:rFonts w:ascii="Verdana" w:hAnsi="Verdana"/>
          <w:sz w:val="20"/>
          <w:szCs w:val="20"/>
        </w:rPr>
        <w:t>Bij elke functiegroep behoort een salarisschaal onder gelijke nummering als de functiegroepen. De salarisschalen zijn opgenomen in Bijlage I.</w:t>
      </w:r>
    </w:p>
    <w:p w14:paraId="0AAA3AF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FA4AD5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7.2</w:t>
      </w:r>
      <w:r>
        <w:rPr>
          <w:rFonts w:ascii="Verdana" w:hAnsi="Verdana"/>
          <w:sz w:val="20"/>
          <w:szCs w:val="20"/>
        </w:rPr>
        <w:tab/>
      </w:r>
      <w:r w:rsidRPr="00C07D80">
        <w:rPr>
          <w:rFonts w:ascii="Verdana" w:hAnsi="Verdana"/>
          <w:sz w:val="20"/>
          <w:szCs w:val="20"/>
        </w:rPr>
        <w:t>Indeling en inpassing in schalen</w:t>
      </w:r>
    </w:p>
    <w:p w14:paraId="2B9A780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FFBC92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7.2.a</w:t>
      </w:r>
      <w:r>
        <w:rPr>
          <w:rFonts w:ascii="Verdana" w:hAnsi="Verdana"/>
          <w:sz w:val="20"/>
          <w:szCs w:val="20"/>
        </w:rPr>
        <w:tab/>
      </w:r>
      <w:r w:rsidRPr="00C07D80">
        <w:rPr>
          <w:rFonts w:ascii="Verdana" w:hAnsi="Verdana"/>
          <w:sz w:val="20"/>
          <w:szCs w:val="20"/>
        </w:rPr>
        <w:t xml:space="preserve">De </w:t>
      </w:r>
      <w:r w:rsidR="003867E3">
        <w:rPr>
          <w:rFonts w:ascii="Verdana" w:hAnsi="Verdana"/>
          <w:sz w:val="20"/>
          <w:szCs w:val="20"/>
        </w:rPr>
        <w:t>medewerker</w:t>
      </w:r>
      <w:r w:rsidRPr="00C07D80">
        <w:rPr>
          <w:rFonts w:ascii="Verdana" w:hAnsi="Verdana"/>
          <w:sz w:val="20"/>
          <w:szCs w:val="20"/>
        </w:rPr>
        <w:t xml:space="preserve"> wordt bij </w:t>
      </w:r>
      <w:r w:rsidR="00507E72" w:rsidRPr="00C07D80">
        <w:rPr>
          <w:rFonts w:ascii="Verdana" w:hAnsi="Verdana"/>
          <w:sz w:val="20"/>
          <w:szCs w:val="20"/>
        </w:rPr>
        <w:t>indiensttreding</w:t>
      </w:r>
      <w:r w:rsidR="00507E72">
        <w:rPr>
          <w:rFonts w:ascii="Verdana" w:hAnsi="Verdana"/>
          <w:sz w:val="20"/>
          <w:szCs w:val="20"/>
        </w:rPr>
        <w:t xml:space="preserve">, </w:t>
      </w:r>
      <w:r w:rsidR="00507E72" w:rsidRPr="00C07D80">
        <w:rPr>
          <w:rFonts w:ascii="Verdana" w:hAnsi="Verdana"/>
          <w:sz w:val="20"/>
          <w:szCs w:val="20"/>
        </w:rPr>
        <w:t>functieverandering</w:t>
      </w:r>
      <w:r w:rsidRPr="00C07D80">
        <w:rPr>
          <w:rFonts w:ascii="Verdana" w:hAnsi="Verdana"/>
          <w:sz w:val="20"/>
          <w:szCs w:val="20"/>
        </w:rPr>
        <w:t xml:space="preserve"> </w:t>
      </w:r>
      <w:r w:rsidR="001E4361">
        <w:rPr>
          <w:rFonts w:ascii="Verdana" w:hAnsi="Verdana"/>
          <w:sz w:val="20"/>
          <w:szCs w:val="20"/>
        </w:rPr>
        <w:t xml:space="preserve">of verandering van functiewaardering </w:t>
      </w:r>
      <w:r w:rsidRPr="00C07D80">
        <w:rPr>
          <w:rFonts w:ascii="Verdana" w:hAnsi="Verdana"/>
          <w:sz w:val="20"/>
          <w:szCs w:val="20"/>
        </w:rPr>
        <w:t xml:space="preserve">ingedeeld in de bij zijn functiegroep behorende salarisschaal, tenzij op hem een aan opleiding en/of ervaring gekoppeld groeipad van toepassing is. </w:t>
      </w:r>
    </w:p>
    <w:p w14:paraId="5961063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A37F0B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7.2.b</w:t>
      </w:r>
      <w:r>
        <w:rPr>
          <w:rFonts w:ascii="Verdana" w:hAnsi="Verdana"/>
          <w:sz w:val="20"/>
          <w:szCs w:val="20"/>
        </w:rPr>
        <w:tab/>
      </w:r>
      <w:r w:rsidRPr="00C07D80">
        <w:rPr>
          <w:rFonts w:ascii="Verdana" w:hAnsi="Verdana"/>
          <w:sz w:val="20"/>
          <w:szCs w:val="20"/>
        </w:rPr>
        <w:t>De inpassing binnen een volgens het voorgaande lid be</w:t>
      </w:r>
      <w:r>
        <w:rPr>
          <w:rFonts w:ascii="Verdana" w:hAnsi="Verdana"/>
          <w:sz w:val="20"/>
          <w:szCs w:val="20"/>
        </w:rPr>
        <w:t>paalde salarisschaal wordt mede</w:t>
      </w:r>
      <w:r w:rsidR="007D7531">
        <w:rPr>
          <w:rFonts w:ascii="Verdana" w:hAnsi="Verdana"/>
          <w:sz w:val="20"/>
          <w:szCs w:val="20"/>
        </w:rPr>
        <w:t xml:space="preserve"> </w:t>
      </w:r>
      <w:r w:rsidRPr="00C07D80">
        <w:rPr>
          <w:rFonts w:ascii="Verdana" w:hAnsi="Verdana"/>
          <w:sz w:val="20"/>
          <w:szCs w:val="20"/>
        </w:rPr>
        <w:t xml:space="preserve">bepaald door leeftijd, de mate en hoedanigheid van de ervaring van de </w:t>
      </w:r>
      <w:r w:rsidR="003867E3">
        <w:rPr>
          <w:rFonts w:ascii="Verdana" w:hAnsi="Verdana"/>
          <w:sz w:val="20"/>
          <w:szCs w:val="20"/>
        </w:rPr>
        <w:t>medewerker</w:t>
      </w:r>
      <w:r w:rsidRPr="00C07D80">
        <w:rPr>
          <w:rFonts w:ascii="Verdana" w:hAnsi="Verdana"/>
          <w:sz w:val="20"/>
          <w:szCs w:val="20"/>
        </w:rPr>
        <w:t>. Voor toekenning van een aan leeftijd gebonden salaris geldt als leeftijd de leeftijd op de eerstvolgende 1e juli.</w:t>
      </w:r>
    </w:p>
    <w:p w14:paraId="4F19EDE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0C7851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7.2.c</w:t>
      </w:r>
      <w:r>
        <w:rPr>
          <w:rFonts w:ascii="Verdana" w:hAnsi="Verdana"/>
          <w:sz w:val="20"/>
          <w:szCs w:val="20"/>
        </w:rPr>
        <w:tab/>
      </w:r>
      <w:r w:rsidRPr="00C07D80">
        <w:rPr>
          <w:rFonts w:ascii="Verdana" w:hAnsi="Verdana"/>
          <w:sz w:val="20"/>
          <w:szCs w:val="20"/>
        </w:rPr>
        <w:t xml:space="preserve">Aan de </w:t>
      </w:r>
      <w:r w:rsidR="003867E3">
        <w:rPr>
          <w:rFonts w:ascii="Verdana" w:hAnsi="Verdana"/>
          <w:sz w:val="20"/>
          <w:szCs w:val="20"/>
        </w:rPr>
        <w:t>medewerker</w:t>
      </w:r>
      <w:r w:rsidRPr="00C07D80">
        <w:rPr>
          <w:rFonts w:ascii="Verdana" w:hAnsi="Verdana"/>
          <w:sz w:val="20"/>
          <w:szCs w:val="20"/>
        </w:rPr>
        <w:t xml:space="preserve"> die nog niet zijn maximumsalaris heeft bereikt wordt schriftelijk mededeling gedaan welke salarisschaal op hem van toepassing is (gelet op de functiegroep waarin zijn huidige functie is ingedeeld).</w:t>
      </w:r>
    </w:p>
    <w:p w14:paraId="714A821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26DEDB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7.2.d</w:t>
      </w:r>
      <w:r>
        <w:rPr>
          <w:rFonts w:ascii="Verdana" w:hAnsi="Verdana"/>
          <w:sz w:val="20"/>
          <w:szCs w:val="20"/>
        </w:rPr>
        <w:tab/>
      </w:r>
      <w:r w:rsidRPr="00C07D80">
        <w:rPr>
          <w:rFonts w:ascii="Verdana" w:hAnsi="Verdana"/>
          <w:sz w:val="20"/>
          <w:szCs w:val="20"/>
        </w:rPr>
        <w:t xml:space="preserve">Het bij een schaal behorende minimum is het salaris dat ten minste wordt toegekend aan de in die schaal ingedeelde </w:t>
      </w:r>
      <w:r w:rsidR="003867E3">
        <w:rPr>
          <w:rFonts w:ascii="Verdana" w:hAnsi="Verdana"/>
          <w:sz w:val="20"/>
          <w:szCs w:val="20"/>
        </w:rPr>
        <w:t>medewerker</w:t>
      </w:r>
      <w:r w:rsidRPr="00C07D80">
        <w:rPr>
          <w:rFonts w:ascii="Verdana" w:hAnsi="Verdana"/>
          <w:sz w:val="20"/>
          <w:szCs w:val="20"/>
        </w:rPr>
        <w:t>.</w:t>
      </w:r>
      <w:r w:rsidR="00422383">
        <w:rPr>
          <w:rFonts w:ascii="Verdana" w:hAnsi="Verdana"/>
          <w:sz w:val="20"/>
          <w:szCs w:val="20"/>
        </w:rPr>
        <w:t xml:space="preserve"> </w:t>
      </w:r>
    </w:p>
    <w:p w14:paraId="5E468B2E" w14:textId="77777777" w:rsid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In verband met bijzondere omstandigheden kan gedurende ten hoogste een jaar een lager salaris worden vastgesteld.</w:t>
      </w:r>
      <w:r w:rsidR="009152DD">
        <w:rPr>
          <w:rFonts w:ascii="Verdana" w:hAnsi="Verdana"/>
          <w:sz w:val="20"/>
          <w:szCs w:val="20"/>
        </w:rPr>
        <w:br/>
      </w:r>
    </w:p>
    <w:p w14:paraId="535658E6" w14:textId="77777777" w:rsidR="009152DD" w:rsidRPr="009152DD" w:rsidRDefault="009152DD" w:rsidP="009152DD">
      <w:pPr>
        <w:pStyle w:val="body"/>
        <w:tabs>
          <w:tab w:val="clear" w:pos="850"/>
          <w:tab w:val="clear" w:pos="1247"/>
          <w:tab w:val="left" w:pos="993"/>
          <w:tab w:val="left" w:pos="1134"/>
        </w:tabs>
        <w:jc w:val="left"/>
        <w:rPr>
          <w:rFonts w:ascii="Verdana" w:hAnsi="Verdana"/>
          <w:sz w:val="20"/>
          <w:szCs w:val="20"/>
        </w:rPr>
      </w:pPr>
      <w:r w:rsidRPr="009152DD">
        <w:rPr>
          <w:rFonts w:ascii="Verdana" w:hAnsi="Verdana"/>
          <w:sz w:val="20"/>
          <w:szCs w:val="20"/>
        </w:rPr>
        <w:t>7.2.</w:t>
      </w:r>
      <w:r w:rsidRPr="007B6447">
        <w:rPr>
          <w:rFonts w:ascii="Verdana" w:hAnsi="Verdana"/>
          <w:sz w:val="20"/>
          <w:szCs w:val="20"/>
        </w:rPr>
        <w:t>e</w:t>
      </w:r>
      <w:r>
        <w:rPr>
          <w:rFonts w:ascii="Verdana" w:hAnsi="Verdana"/>
          <w:sz w:val="20"/>
          <w:szCs w:val="20"/>
        </w:rPr>
        <w:tab/>
      </w:r>
      <w:r w:rsidR="006249C4">
        <w:rPr>
          <w:rFonts w:ascii="Verdana" w:hAnsi="Verdana"/>
          <w:sz w:val="20"/>
          <w:szCs w:val="20"/>
        </w:rPr>
        <w:t>Medewerkers</w:t>
      </w:r>
      <w:r>
        <w:rPr>
          <w:rFonts w:ascii="Verdana" w:hAnsi="Verdana"/>
          <w:sz w:val="20"/>
          <w:szCs w:val="20"/>
        </w:rPr>
        <w:t xml:space="preserve"> met </w:t>
      </w:r>
      <w:r w:rsidR="00051883">
        <w:rPr>
          <w:rFonts w:ascii="Verdana" w:hAnsi="Verdana"/>
          <w:sz w:val="20"/>
          <w:szCs w:val="20"/>
        </w:rPr>
        <w:t xml:space="preserve">een </w:t>
      </w:r>
      <w:r>
        <w:rPr>
          <w:rFonts w:ascii="Verdana" w:hAnsi="Verdana"/>
          <w:sz w:val="20"/>
          <w:szCs w:val="20"/>
        </w:rPr>
        <w:t xml:space="preserve">HBO- of WO-opleiding met minder dan 3 </w:t>
      </w:r>
      <w:r w:rsidR="00654000">
        <w:rPr>
          <w:rFonts w:ascii="Verdana" w:hAnsi="Verdana"/>
          <w:sz w:val="20"/>
          <w:szCs w:val="20"/>
        </w:rPr>
        <w:t>v</w:t>
      </w:r>
      <w:r>
        <w:rPr>
          <w:rFonts w:ascii="Verdana" w:hAnsi="Verdana"/>
          <w:sz w:val="20"/>
          <w:szCs w:val="20"/>
        </w:rPr>
        <w:t>oor Gasunie relevante ervaringsjaren kunnen als deelnemer aan een ontwikkelingsprogramma gedurende 6 jaar in een aanloopschaal gehonoreerd worden</w:t>
      </w:r>
      <w:r w:rsidR="00667FEE">
        <w:rPr>
          <w:rFonts w:ascii="Verdana" w:hAnsi="Verdana"/>
          <w:sz w:val="20"/>
          <w:szCs w:val="20"/>
        </w:rPr>
        <w:t xml:space="preserve"> in plaats van de aan een functiegroep gerelateerd</w:t>
      </w:r>
      <w:r w:rsidR="000D2E68">
        <w:rPr>
          <w:rFonts w:ascii="Verdana" w:hAnsi="Verdana"/>
          <w:sz w:val="20"/>
          <w:szCs w:val="20"/>
        </w:rPr>
        <w:t>e</w:t>
      </w:r>
      <w:r w:rsidR="00667FEE">
        <w:rPr>
          <w:rFonts w:ascii="Verdana" w:hAnsi="Verdana"/>
          <w:sz w:val="20"/>
          <w:szCs w:val="20"/>
        </w:rPr>
        <w:t xml:space="preserve"> salarisschaal</w:t>
      </w:r>
      <w:r>
        <w:rPr>
          <w:rFonts w:ascii="Verdana" w:hAnsi="Verdana"/>
          <w:sz w:val="20"/>
          <w:szCs w:val="20"/>
        </w:rPr>
        <w:t xml:space="preserve">. </w:t>
      </w:r>
      <w:r w:rsidR="004B172A">
        <w:rPr>
          <w:rFonts w:ascii="Verdana" w:hAnsi="Verdana"/>
          <w:sz w:val="20"/>
          <w:szCs w:val="20"/>
        </w:rPr>
        <w:t xml:space="preserve">De voorwaarden die gelden zijn opgenomen in het </w:t>
      </w:r>
      <w:r w:rsidR="00507E72">
        <w:rPr>
          <w:rFonts w:ascii="Verdana" w:hAnsi="Verdana"/>
          <w:sz w:val="20"/>
          <w:szCs w:val="20"/>
        </w:rPr>
        <w:t>handboek</w:t>
      </w:r>
      <w:r w:rsidR="004B172A">
        <w:rPr>
          <w:rFonts w:ascii="Verdana" w:hAnsi="Verdana"/>
          <w:sz w:val="20"/>
          <w:szCs w:val="20"/>
        </w:rPr>
        <w:t xml:space="preserve"> HRM. </w:t>
      </w:r>
      <w:r>
        <w:rPr>
          <w:rFonts w:ascii="Verdana" w:hAnsi="Verdana"/>
          <w:sz w:val="20"/>
          <w:szCs w:val="20"/>
        </w:rPr>
        <w:t xml:space="preserve">Voor de ontwikkeling van de honorering zijn </w:t>
      </w:r>
      <w:r w:rsidR="004B172A">
        <w:rPr>
          <w:rFonts w:ascii="Verdana" w:hAnsi="Verdana"/>
          <w:sz w:val="20"/>
          <w:szCs w:val="20"/>
        </w:rPr>
        <w:t xml:space="preserve">daarin ook bepalingen </w:t>
      </w:r>
      <w:r w:rsidR="00507E72">
        <w:rPr>
          <w:rFonts w:ascii="Verdana" w:hAnsi="Verdana"/>
          <w:sz w:val="20"/>
          <w:szCs w:val="20"/>
        </w:rPr>
        <w:t>opgenomen.</w:t>
      </w:r>
      <w:r>
        <w:rPr>
          <w:rFonts w:ascii="Verdana" w:hAnsi="Verdana"/>
          <w:sz w:val="20"/>
          <w:szCs w:val="20"/>
        </w:rPr>
        <w:t xml:space="preserve"> </w:t>
      </w:r>
    </w:p>
    <w:p w14:paraId="329D4CB1"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793F3AC"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7.3</w:t>
      </w:r>
      <w:r>
        <w:rPr>
          <w:rFonts w:ascii="Verdana" w:hAnsi="Verdana"/>
          <w:sz w:val="20"/>
          <w:szCs w:val="20"/>
        </w:rPr>
        <w:tab/>
      </w:r>
      <w:r w:rsidRPr="00C07D80">
        <w:rPr>
          <w:rFonts w:ascii="Verdana" w:hAnsi="Verdana"/>
          <w:sz w:val="20"/>
          <w:szCs w:val="20"/>
        </w:rPr>
        <w:t>Periodieke verhoging van het salaris</w:t>
      </w:r>
    </w:p>
    <w:p w14:paraId="61F7F15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FF35B7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7.3</w:t>
      </w:r>
      <w:r>
        <w:rPr>
          <w:rFonts w:ascii="Verdana" w:hAnsi="Verdana"/>
          <w:sz w:val="20"/>
          <w:szCs w:val="20"/>
        </w:rPr>
        <w:t>.a</w:t>
      </w:r>
      <w:r>
        <w:rPr>
          <w:rFonts w:ascii="Verdana" w:hAnsi="Verdana"/>
          <w:sz w:val="20"/>
          <w:szCs w:val="20"/>
        </w:rPr>
        <w:tab/>
      </w:r>
      <w:r w:rsidRPr="00C07D80">
        <w:rPr>
          <w:rFonts w:ascii="Verdana" w:hAnsi="Verdana"/>
          <w:sz w:val="20"/>
          <w:szCs w:val="20"/>
        </w:rPr>
        <w:t xml:space="preserve">Het salaris van de in een salarisschaal ingedeelde </w:t>
      </w:r>
      <w:r w:rsidR="003867E3">
        <w:rPr>
          <w:rFonts w:ascii="Verdana" w:hAnsi="Verdana"/>
          <w:sz w:val="20"/>
          <w:szCs w:val="20"/>
        </w:rPr>
        <w:t>medewerker</w:t>
      </w:r>
      <w:r w:rsidRPr="00C07D80">
        <w:rPr>
          <w:rFonts w:ascii="Verdana" w:hAnsi="Verdana"/>
          <w:sz w:val="20"/>
          <w:szCs w:val="20"/>
        </w:rPr>
        <w:t xml:space="preserve"> is mede afhankelijk van de ervaring van de </w:t>
      </w:r>
      <w:r w:rsidR="003867E3">
        <w:rPr>
          <w:rFonts w:ascii="Verdana" w:hAnsi="Verdana"/>
          <w:sz w:val="20"/>
          <w:szCs w:val="20"/>
        </w:rPr>
        <w:t>medewerker</w:t>
      </w:r>
      <w:r w:rsidRPr="00C07D80">
        <w:rPr>
          <w:rFonts w:ascii="Verdana" w:hAnsi="Verdana"/>
          <w:sz w:val="20"/>
          <w:szCs w:val="20"/>
        </w:rPr>
        <w:t xml:space="preserve"> en wordt normaal een keer per jaar verhoogd met 2,5% tot het maximum is bereikt (zie 7.4).</w:t>
      </w:r>
    </w:p>
    <w:p w14:paraId="3609E16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4189378" w14:textId="77777777" w:rsidR="0039697D" w:rsidRPr="0039697D" w:rsidRDefault="00C07D80" w:rsidP="0039697D">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7.3.b</w:t>
      </w:r>
      <w:r>
        <w:rPr>
          <w:rFonts w:ascii="Verdana" w:hAnsi="Verdana"/>
          <w:sz w:val="20"/>
          <w:szCs w:val="20"/>
        </w:rPr>
        <w:tab/>
      </w:r>
      <w:r w:rsidRPr="00C07D80">
        <w:rPr>
          <w:rFonts w:ascii="Verdana" w:hAnsi="Verdana"/>
          <w:sz w:val="20"/>
          <w:szCs w:val="20"/>
        </w:rPr>
        <w:t xml:space="preserve">In uitzonderingsgevallen ter beoordeling van de werkgever, kan, bijvoorbeeld wegens het door een </w:t>
      </w:r>
      <w:r w:rsidR="003867E3">
        <w:rPr>
          <w:rFonts w:ascii="Verdana" w:hAnsi="Verdana"/>
          <w:sz w:val="20"/>
          <w:szCs w:val="20"/>
        </w:rPr>
        <w:t>medewerker</w:t>
      </w:r>
      <w:r w:rsidRPr="00C07D80">
        <w:rPr>
          <w:rFonts w:ascii="Verdana" w:hAnsi="Verdana"/>
          <w:sz w:val="20"/>
          <w:szCs w:val="20"/>
        </w:rPr>
        <w:t xml:space="preserve"> vervullen van een functie ingedeeld in een lagere functiegroep dan welke behoort bij de salarisschaal waarin de </w:t>
      </w:r>
      <w:r w:rsidR="003867E3">
        <w:rPr>
          <w:rFonts w:ascii="Verdana" w:hAnsi="Verdana"/>
          <w:sz w:val="20"/>
          <w:szCs w:val="20"/>
        </w:rPr>
        <w:t>medewerker</w:t>
      </w:r>
      <w:r w:rsidRPr="00C07D80">
        <w:rPr>
          <w:rFonts w:ascii="Verdana" w:hAnsi="Verdana"/>
          <w:sz w:val="20"/>
          <w:szCs w:val="20"/>
        </w:rPr>
        <w:t xml:space="preserve"> is ingedeeld, het door die </w:t>
      </w:r>
      <w:r w:rsidR="003867E3">
        <w:rPr>
          <w:rFonts w:ascii="Verdana" w:hAnsi="Verdana"/>
          <w:sz w:val="20"/>
          <w:szCs w:val="20"/>
        </w:rPr>
        <w:t>medewerker</w:t>
      </w:r>
      <w:r w:rsidRPr="00C07D80">
        <w:rPr>
          <w:rFonts w:ascii="Verdana" w:hAnsi="Verdana"/>
          <w:sz w:val="20"/>
          <w:szCs w:val="20"/>
        </w:rPr>
        <w:t xml:space="preserve"> te bereiken maximum op een lager bedrag worden gesteld dan het bij de salarisschaal behorende maximum.</w:t>
      </w:r>
    </w:p>
    <w:p w14:paraId="2DDE29C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EF5803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7.4</w:t>
      </w:r>
      <w:r>
        <w:rPr>
          <w:rFonts w:ascii="Verdana" w:hAnsi="Verdana"/>
          <w:sz w:val="20"/>
          <w:szCs w:val="20"/>
        </w:rPr>
        <w:tab/>
      </w:r>
      <w:r w:rsidRPr="00C07D80">
        <w:rPr>
          <w:rFonts w:ascii="Verdana" w:hAnsi="Verdana"/>
          <w:sz w:val="20"/>
          <w:szCs w:val="20"/>
        </w:rPr>
        <w:t>Invloed personeelsbeoordeling en/of classificatie</w:t>
      </w:r>
    </w:p>
    <w:p w14:paraId="6B43F440" w14:textId="77777777" w:rsid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 xml:space="preserve">Op grond van de beoordeling van de wijze waarop de </w:t>
      </w:r>
      <w:r w:rsidR="003867E3">
        <w:rPr>
          <w:rFonts w:ascii="Verdana" w:hAnsi="Verdana"/>
          <w:sz w:val="20"/>
          <w:szCs w:val="20"/>
        </w:rPr>
        <w:t>medewerker</w:t>
      </w:r>
      <w:r w:rsidRPr="00C07D80">
        <w:rPr>
          <w:rFonts w:ascii="Verdana" w:hAnsi="Verdana"/>
          <w:sz w:val="20"/>
          <w:szCs w:val="20"/>
        </w:rPr>
        <w:t xml:space="preserve"> zijn taak vervult kan geen, een lager of hoger percentage als bedoeld in 7.3.a worden toegekend. Het maximaal toe te kennen percentage bedraagt 5%.</w:t>
      </w:r>
    </w:p>
    <w:p w14:paraId="28FE1F48" w14:textId="77777777" w:rsidR="00C07D80" w:rsidRPr="00C07D80" w:rsidRDefault="00563F91"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br/>
      </w:r>
      <w:r w:rsidR="00C07D80">
        <w:rPr>
          <w:rFonts w:ascii="Verdana" w:hAnsi="Verdana"/>
          <w:sz w:val="20"/>
          <w:szCs w:val="20"/>
        </w:rPr>
        <w:t>7.5</w:t>
      </w:r>
      <w:r w:rsidR="00C07D80">
        <w:rPr>
          <w:rFonts w:ascii="Verdana" w:hAnsi="Verdana"/>
          <w:sz w:val="20"/>
          <w:szCs w:val="20"/>
        </w:rPr>
        <w:tab/>
      </w:r>
      <w:r w:rsidR="00C07D80" w:rsidRPr="00C07D80">
        <w:rPr>
          <w:rFonts w:ascii="Verdana" w:hAnsi="Verdana"/>
          <w:sz w:val="20"/>
          <w:szCs w:val="20"/>
        </w:rPr>
        <w:t>Promotie</w:t>
      </w:r>
    </w:p>
    <w:p w14:paraId="3802D38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 xml:space="preserve">Het salaris van de </w:t>
      </w:r>
      <w:r w:rsidR="003867E3">
        <w:rPr>
          <w:rFonts w:ascii="Verdana" w:hAnsi="Verdana"/>
          <w:sz w:val="20"/>
          <w:szCs w:val="20"/>
        </w:rPr>
        <w:t>medewerker</w:t>
      </w:r>
      <w:r w:rsidRPr="00C07D80">
        <w:rPr>
          <w:rFonts w:ascii="Verdana" w:hAnsi="Verdana"/>
          <w:sz w:val="20"/>
          <w:szCs w:val="20"/>
        </w:rPr>
        <w:t xml:space="preserve"> wordt bij promotie naar een hogere salarisschaal in de regel met 6% verhoogd, tenzij sprake is van een groeipad als bedoeld in artikel 7.2.a in welk geval deze verhoging in de regel 3% bedraagt.</w:t>
      </w:r>
      <w:r w:rsidR="001E4361">
        <w:rPr>
          <w:rFonts w:ascii="Verdana" w:hAnsi="Verdana"/>
          <w:sz w:val="20"/>
          <w:szCs w:val="20"/>
        </w:rPr>
        <w:t xml:space="preserve"> Een groeipad wordt schriftelijk vastgelegd.</w:t>
      </w:r>
    </w:p>
    <w:p w14:paraId="5F7937E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863A28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7.6</w:t>
      </w:r>
      <w:r>
        <w:rPr>
          <w:rFonts w:ascii="Verdana" w:hAnsi="Verdana"/>
          <w:sz w:val="20"/>
          <w:szCs w:val="20"/>
        </w:rPr>
        <w:tab/>
      </w:r>
      <w:r w:rsidRPr="00C07D80">
        <w:rPr>
          <w:rFonts w:ascii="Verdana" w:hAnsi="Verdana"/>
          <w:sz w:val="20"/>
          <w:szCs w:val="20"/>
        </w:rPr>
        <w:t xml:space="preserve">Indeling in lagere functiegroep </w:t>
      </w:r>
    </w:p>
    <w:p w14:paraId="315E81D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11A8C1F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7.6.a</w:t>
      </w:r>
      <w:r>
        <w:rPr>
          <w:rFonts w:ascii="Verdana" w:hAnsi="Verdana"/>
          <w:sz w:val="20"/>
          <w:szCs w:val="20"/>
        </w:rPr>
        <w:tab/>
      </w:r>
      <w:r w:rsidRPr="00C07D80">
        <w:rPr>
          <w:rFonts w:ascii="Verdana" w:hAnsi="Verdana"/>
          <w:sz w:val="20"/>
          <w:szCs w:val="20"/>
        </w:rPr>
        <w:t xml:space="preserve">Indien een </w:t>
      </w:r>
      <w:r w:rsidR="003867E3">
        <w:rPr>
          <w:rFonts w:ascii="Verdana" w:hAnsi="Verdana"/>
          <w:sz w:val="20"/>
          <w:szCs w:val="20"/>
        </w:rPr>
        <w:t>medewerker</w:t>
      </w:r>
      <w:r w:rsidRPr="00C07D80">
        <w:rPr>
          <w:rFonts w:ascii="Verdana" w:hAnsi="Verdana"/>
          <w:sz w:val="20"/>
          <w:szCs w:val="20"/>
        </w:rPr>
        <w:t xml:space="preserve"> wegens bedrijfsredenen wordt geplaatst in een ten opzichte van zijn vorige functiegroep lagere functiegroep, behoudt hij ten minste zijn salaris.</w:t>
      </w:r>
    </w:p>
    <w:p w14:paraId="12251F6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5329EF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7.6.b</w:t>
      </w:r>
      <w:r>
        <w:rPr>
          <w:rFonts w:ascii="Verdana" w:hAnsi="Verdana"/>
          <w:sz w:val="20"/>
          <w:szCs w:val="20"/>
        </w:rPr>
        <w:tab/>
      </w:r>
      <w:r w:rsidRPr="00C07D80">
        <w:rPr>
          <w:rFonts w:ascii="Verdana" w:hAnsi="Verdana"/>
          <w:sz w:val="20"/>
          <w:szCs w:val="20"/>
        </w:rPr>
        <w:t xml:space="preserve">Indien een </w:t>
      </w:r>
      <w:r w:rsidR="003867E3">
        <w:rPr>
          <w:rFonts w:ascii="Verdana" w:hAnsi="Verdana"/>
          <w:sz w:val="20"/>
          <w:szCs w:val="20"/>
        </w:rPr>
        <w:t>medewerker</w:t>
      </w:r>
      <w:r w:rsidRPr="00C07D80">
        <w:rPr>
          <w:rFonts w:ascii="Verdana" w:hAnsi="Verdana"/>
          <w:sz w:val="20"/>
          <w:szCs w:val="20"/>
        </w:rPr>
        <w:t xml:space="preserve"> wegens medische redenen wordt geplaatst in een ten opzichte van zijn vorige functiegroep lagere functiegroep is het bepaalde in artikel 19 van toepassing, waarbij als maandsalaris het salaris voorafgaand aan de eerste ziektedag wordt bedoeld.</w:t>
      </w:r>
    </w:p>
    <w:p w14:paraId="720A315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r>
    </w:p>
    <w:p w14:paraId="0C12CF5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7.7</w:t>
      </w:r>
      <w:r>
        <w:rPr>
          <w:rFonts w:ascii="Verdana" w:hAnsi="Verdana"/>
          <w:sz w:val="20"/>
          <w:szCs w:val="20"/>
        </w:rPr>
        <w:tab/>
      </w:r>
      <w:r w:rsidRPr="00C07D80">
        <w:rPr>
          <w:rFonts w:ascii="Verdana" w:hAnsi="Verdana"/>
          <w:sz w:val="20"/>
          <w:szCs w:val="20"/>
        </w:rPr>
        <w:t>Uitbetaling salaris</w:t>
      </w:r>
    </w:p>
    <w:p w14:paraId="48A9DBA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75C90B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7.7.a</w:t>
      </w:r>
      <w:r>
        <w:rPr>
          <w:rFonts w:ascii="Verdana" w:hAnsi="Verdana"/>
          <w:sz w:val="20"/>
          <w:szCs w:val="20"/>
        </w:rPr>
        <w:tab/>
      </w:r>
      <w:r w:rsidRPr="00C07D80">
        <w:rPr>
          <w:rFonts w:ascii="Verdana" w:hAnsi="Verdana"/>
          <w:sz w:val="20"/>
          <w:szCs w:val="20"/>
        </w:rPr>
        <w:t>Het maandsalaris wordt uiterlijk op de laatste dag van elke maand beschikbaar gesteld.</w:t>
      </w:r>
    </w:p>
    <w:p w14:paraId="7528069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1B92518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7.7.b</w:t>
      </w:r>
      <w:r>
        <w:rPr>
          <w:rFonts w:ascii="Verdana" w:hAnsi="Verdana"/>
          <w:sz w:val="20"/>
          <w:szCs w:val="20"/>
        </w:rPr>
        <w:tab/>
      </w:r>
      <w:r w:rsidRPr="00C07D80">
        <w:rPr>
          <w:rFonts w:ascii="Verdana" w:hAnsi="Verdana"/>
          <w:sz w:val="20"/>
          <w:szCs w:val="20"/>
        </w:rPr>
        <w:t>Bij in- of uitdiensttreding in de loop van een maand wordt een evenredig gedeelte van het maandsalaris betaald.</w:t>
      </w:r>
    </w:p>
    <w:p w14:paraId="574DC2F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D3D564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7.8</w:t>
      </w:r>
      <w:r>
        <w:rPr>
          <w:rFonts w:ascii="Verdana" w:hAnsi="Verdana"/>
          <w:sz w:val="20"/>
          <w:szCs w:val="20"/>
        </w:rPr>
        <w:tab/>
      </w:r>
      <w:r w:rsidRPr="00C07D80">
        <w:rPr>
          <w:rFonts w:ascii="Verdana" w:hAnsi="Verdana"/>
          <w:sz w:val="20"/>
          <w:szCs w:val="20"/>
        </w:rPr>
        <w:t>Salarisaanpassing</w:t>
      </w:r>
    </w:p>
    <w:p w14:paraId="31E6105E" w14:textId="6F8535BC" w:rsidR="00E040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r>
      <w:r w:rsidR="00507E72">
        <w:rPr>
          <w:rFonts w:ascii="Verdana" w:hAnsi="Verdana"/>
          <w:sz w:val="20"/>
          <w:szCs w:val="20"/>
        </w:rPr>
        <w:t>Per 1 januari 201</w:t>
      </w:r>
      <w:r w:rsidR="00C059AE">
        <w:rPr>
          <w:rFonts w:ascii="Verdana" w:hAnsi="Verdana"/>
          <w:sz w:val="20"/>
          <w:szCs w:val="20"/>
        </w:rPr>
        <w:t>8</w:t>
      </w:r>
      <w:r w:rsidR="00507E72">
        <w:rPr>
          <w:rFonts w:ascii="Verdana" w:hAnsi="Verdana"/>
          <w:sz w:val="20"/>
          <w:szCs w:val="20"/>
        </w:rPr>
        <w:t xml:space="preserve"> worden de salarissen, alsmede de bedragen vermeld in de salarisschalen, verhoogd met </w:t>
      </w:r>
      <w:r w:rsidR="00A97FD8">
        <w:rPr>
          <w:rFonts w:ascii="Verdana" w:hAnsi="Verdana"/>
          <w:sz w:val="20"/>
          <w:szCs w:val="20"/>
        </w:rPr>
        <w:t>CPI (augustus 2016-augustus 2017) plus 1%, tezamen 2,4%</w:t>
      </w:r>
      <w:r w:rsidR="00507E72">
        <w:rPr>
          <w:rFonts w:ascii="Verdana" w:hAnsi="Verdana"/>
          <w:sz w:val="20"/>
          <w:szCs w:val="20"/>
        </w:rPr>
        <w:t>.</w:t>
      </w:r>
      <w:r w:rsidR="002F6178">
        <w:rPr>
          <w:rFonts w:ascii="Verdana" w:hAnsi="Verdana"/>
          <w:sz w:val="20"/>
          <w:szCs w:val="20"/>
        </w:rPr>
        <w:br/>
      </w:r>
    </w:p>
    <w:p w14:paraId="620EAE01" w14:textId="77777777" w:rsidR="002F6178" w:rsidRPr="002F6178" w:rsidRDefault="002F6178" w:rsidP="00270BB8">
      <w:pPr>
        <w:pStyle w:val="Geenalineastijl"/>
        <w:rPr>
          <w:rFonts w:ascii="Verdana" w:hAnsi="Verdana"/>
          <w:sz w:val="20"/>
          <w:szCs w:val="20"/>
        </w:rPr>
      </w:pPr>
      <w:r>
        <w:rPr>
          <w:rFonts w:ascii="Verdana" w:hAnsi="Verdana"/>
          <w:sz w:val="20"/>
          <w:szCs w:val="20"/>
        </w:rPr>
        <w:t>Per 1 januari 2019 worden de salarissen, alsmede de bedragen vermeld in de salarisschalen, verhoogd met CPI (augustus 2017-augustus 2018) plus 0,25%.</w:t>
      </w:r>
      <w:r>
        <w:rPr>
          <w:rFonts w:ascii="Verdana" w:hAnsi="Verdana"/>
          <w:sz w:val="20"/>
          <w:szCs w:val="20"/>
        </w:rPr>
        <w:br/>
      </w:r>
    </w:p>
    <w:p w14:paraId="68363D9E" w14:textId="77777777" w:rsidR="002F6178" w:rsidRDefault="002F6178" w:rsidP="002F6178">
      <w:pPr>
        <w:pStyle w:val="Geenalineastijl"/>
        <w:rPr>
          <w:rFonts w:ascii="Verdana" w:hAnsi="Verdana"/>
          <w:sz w:val="20"/>
          <w:szCs w:val="20"/>
        </w:rPr>
      </w:pPr>
      <w:r>
        <w:rPr>
          <w:rFonts w:ascii="Verdana" w:hAnsi="Verdana"/>
          <w:sz w:val="20"/>
          <w:szCs w:val="20"/>
        </w:rPr>
        <w:t>Per 1 januari 2020 worden de salarissen, alsmede de bedragen vermeld in de salarisschalen, verhoogd met CPI (augustus 2018-augustus 2019) plus 0,25%.</w:t>
      </w:r>
      <w:r>
        <w:rPr>
          <w:rFonts w:ascii="Verdana" w:hAnsi="Verdana"/>
          <w:sz w:val="20"/>
          <w:szCs w:val="20"/>
        </w:rPr>
        <w:br/>
      </w:r>
      <w:r>
        <w:rPr>
          <w:rFonts w:ascii="Verdana" w:hAnsi="Verdana"/>
          <w:sz w:val="20"/>
          <w:szCs w:val="20"/>
        </w:rPr>
        <w:br/>
        <w:t>Per 1 januari 2021 worden de salarissen, alsmede de bedragen vermeld in de salarisschalen, verhoogd met CPI (augustus 2019-augustus 2020).</w:t>
      </w:r>
      <w:r>
        <w:rPr>
          <w:rFonts w:ascii="Verdana" w:hAnsi="Verdana"/>
          <w:sz w:val="20"/>
          <w:szCs w:val="20"/>
        </w:rPr>
        <w:br/>
      </w:r>
    </w:p>
    <w:p w14:paraId="487072E1" w14:textId="646B6A46" w:rsidR="005F1E24" w:rsidRPr="009B7452" w:rsidRDefault="00563F91" w:rsidP="005F1E24">
      <w:pPr>
        <w:tabs>
          <w:tab w:val="left" w:pos="1418"/>
          <w:tab w:val="left" w:pos="3600"/>
          <w:tab w:val="left" w:pos="4200"/>
          <w:tab w:val="left" w:pos="4800"/>
          <w:tab w:val="left" w:pos="5400"/>
          <w:tab w:val="left" w:pos="6000"/>
          <w:tab w:val="left" w:pos="6600"/>
          <w:tab w:val="left" w:pos="7200"/>
          <w:tab w:val="left" w:pos="7800"/>
        </w:tabs>
        <w:suppressAutoHyphens/>
        <w:rPr>
          <w:rFonts w:ascii="Verdana" w:eastAsia="Times New Roman" w:hAnsi="Verdana" w:cs="Times New Roman"/>
          <w:sz w:val="20"/>
          <w:szCs w:val="20"/>
          <w:lang w:eastAsia="nl-NL"/>
        </w:rPr>
      </w:pPr>
      <w:r>
        <w:rPr>
          <w:rFonts w:ascii="Verdana" w:hAnsi="Verdana"/>
          <w:sz w:val="20"/>
          <w:szCs w:val="20"/>
        </w:rPr>
        <w:br/>
      </w:r>
      <w:r w:rsidR="00C07D80">
        <w:rPr>
          <w:rFonts w:ascii="Verdana" w:hAnsi="Verdana"/>
          <w:sz w:val="20"/>
          <w:szCs w:val="20"/>
        </w:rPr>
        <w:t>7.9</w:t>
      </w:r>
      <w:r w:rsidR="00C07D80">
        <w:rPr>
          <w:rFonts w:ascii="Verdana" w:hAnsi="Verdana"/>
          <w:sz w:val="20"/>
          <w:szCs w:val="20"/>
        </w:rPr>
        <w:tab/>
      </w:r>
      <w:r w:rsidR="005F1E24">
        <w:rPr>
          <w:rFonts w:ascii="Verdana" w:hAnsi="Verdana"/>
          <w:sz w:val="20"/>
          <w:szCs w:val="20"/>
        </w:rPr>
        <w:t>Persoonlijke toeslag</w:t>
      </w:r>
      <w:r w:rsidR="005F1E24" w:rsidRPr="005F1E24">
        <w:rPr>
          <w:rFonts w:ascii="Verdana" w:eastAsia="Times New Roman" w:hAnsi="Verdana" w:cs="Times New Roman"/>
          <w:sz w:val="18"/>
          <w:szCs w:val="20"/>
          <w:lang w:eastAsia="nl-NL"/>
        </w:rPr>
        <w:t xml:space="preserve"> </w:t>
      </w:r>
      <w:r w:rsidR="005F1E24">
        <w:rPr>
          <w:rFonts w:ascii="Verdana" w:eastAsia="Times New Roman" w:hAnsi="Verdana" w:cs="Times New Roman"/>
          <w:sz w:val="18"/>
          <w:szCs w:val="20"/>
          <w:lang w:eastAsia="nl-NL"/>
        </w:rPr>
        <w:br/>
      </w:r>
      <w:r w:rsidR="005F1E24">
        <w:rPr>
          <w:rFonts w:ascii="Verdana" w:eastAsia="Times New Roman" w:hAnsi="Verdana" w:cs="Times New Roman"/>
          <w:sz w:val="18"/>
          <w:szCs w:val="20"/>
          <w:lang w:eastAsia="nl-NL"/>
        </w:rPr>
        <w:br/>
      </w:r>
      <w:r w:rsidR="006249C4">
        <w:rPr>
          <w:rFonts w:ascii="Verdana" w:eastAsia="Times New Roman" w:hAnsi="Verdana" w:cs="Times New Roman"/>
          <w:sz w:val="20"/>
          <w:szCs w:val="20"/>
          <w:lang w:eastAsia="nl-NL"/>
        </w:rPr>
        <w:t>Medewerkers</w:t>
      </w:r>
      <w:r w:rsidR="005F1E24" w:rsidRPr="009B7452">
        <w:rPr>
          <w:rFonts w:ascii="Verdana" w:eastAsia="Times New Roman" w:hAnsi="Verdana" w:cs="Times New Roman"/>
          <w:sz w:val="20"/>
          <w:szCs w:val="20"/>
          <w:lang w:eastAsia="nl-NL"/>
        </w:rPr>
        <w:t xml:space="preserve"> die op 1 januari 2016 behoorden tot de groepen </w:t>
      </w:r>
      <w:proofErr w:type="spellStart"/>
      <w:r w:rsidR="005F1E24" w:rsidRPr="009B7452">
        <w:rPr>
          <w:rFonts w:ascii="Verdana" w:eastAsia="Times New Roman" w:hAnsi="Verdana" w:cs="Times New Roman"/>
          <w:sz w:val="20"/>
          <w:szCs w:val="20"/>
          <w:lang w:eastAsia="nl-NL"/>
        </w:rPr>
        <w:t>ila</w:t>
      </w:r>
      <w:proofErr w:type="spellEnd"/>
      <w:r w:rsidR="005F1E24" w:rsidRPr="009B7452">
        <w:rPr>
          <w:rFonts w:ascii="Verdana" w:eastAsia="Times New Roman" w:hAnsi="Verdana" w:cs="Times New Roman"/>
          <w:sz w:val="20"/>
          <w:szCs w:val="20"/>
          <w:lang w:eastAsia="nl-NL"/>
        </w:rPr>
        <w:t xml:space="preserve"> of executive krijgen een persoonlijke toeslag. Deze is gelijk aan 80% van de procentuele norm </w:t>
      </w:r>
      <w:r w:rsidR="00A33134">
        <w:rPr>
          <w:rFonts w:ascii="Verdana" w:eastAsia="Times New Roman" w:hAnsi="Verdana" w:cs="Times New Roman"/>
          <w:sz w:val="20"/>
          <w:szCs w:val="20"/>
          <w:lang w:eastAsia="nl-NL"/>
        </w:rPr>
        <w:t xml:space="preserve">vermeld in bijlage II </w:t>
      </w:r>
      <w:r w:rsidR="005F1E24" w:rsidRPr="009B7452">
        <w:rPr>
          <w:rFonts w:ascii="Verdana" w:eastAsia="Times New Roman" w:hAnsi="Verdana" w:cs="Times New Roman"/>
          <w:sz w:val="20"/>
          <w:szCs w:val="20"/>
          <w:lang w:eastAsia="nl-NL"/>
        </w:rPr>
        <w:t xml:space="preserve">(peil: 1 januari 2017) onder aftrek van € 400. Deze toeslag wordt jaarlijks aangepast met de collectieve salarisaanpassing. Verhoging van salaris als gevolg van toekenning van een </w:t>
      </w:r>
      <w:proofErr w:type="spellStart"/>
      <w:r w:rsidR="005F1E24" w:rsidRPr="009B7452">
        <w:rPr>
          <w:rFonts w:ascii="Verdana" w:eastAsia="Times New Roman" w:hAnsi="Verdana" w:cs="Times New Roman"/>
          <w:sz w:val="20"/>
          <w:szCs w:val="20"/>
          <w:lang w:eastAsia="nl-NL"/>
        </w:rPr>
        <w:t>merit</w:t>
      </w:r>
      <w:proofErr w:type="spellEnd"/>
      <w:r w:rsidR="005F1E24" w:rsidRPr="009B7452">
        <w:rPr>
          <w:rFonts w:ascii="Verdana" w:eastAsia="Times New Roman" w:hAnsi="Verdana" w:cs="Times New Roman"/>
          <w:sz w:val="20"/>
          <w:szCs w:val="20"/>
          <w:lang w:eastAsia="nl-NL"/>
        </w:rPr>
        <w:t xml:space="preserve"> of als gevolg van promotie leiden niet tot aanpassing van de persoonlijke toeslag. De persoonlijke toeslag wordt jaarlijks bepaald en wordt gedurende het jaar </w:t>
      </w:r>
      <w:r w:rsidR="00D41BBB">
        <w:rPr>
          <w:rFonts w:ascii="Verdana" w:eastAsia="Times New Roman" w:hAnsi="Verdana" w:cs="Times New Roman"/>
          <w:sz w:val="20"/>
          <w:szCs w:val="20"/>
          <w:lang w:eastAsia="nl-NL"/>
        </w:rPr>
        <w:t>in twaalf maandelijkse termijnen</w:t>
      </w:r>
      <w:r w:rsidR="00F81B9F">
        <w:rPr>
          <w:rFonts w:ascii="Verdana" w:eastAsia="Times New Roman" w:hAnsi="Verdana" w:cs="Times New Roman"/>
          <w:sz w:val="20"/>
          <w:szCs w:val="20"/>
          <w:lang w:eastAsia="nl-NL"/>
        </w:rPr>
        <w:t xml:space="preserve"> onder inhouding van wettelijke heffingen</w:t>
      </w:r>
      <w:r w:rsidR="00D41BBB">
        <w:rPr>
          <w:rFonts w:ascii="Verdana" w:eastAsia="Times New Roman" w:hAnsi="Verdana" w:cs="Times New Roman"/>
          <w:sz w:val="20"/>
          <w:szCs w:val="20"/>
          <w:lang w:eastAsia="nl-NL"/>
        </w:rPr>
        <w:t xml:space="preserve"> </w:t>
      </w:r>
      <w:r w:rsidR="005F1E24" w:rsidRPr="009B7452">
        <w:rPr>
          <w:rFonts w:ascii="Verdana" w:eastAsia="Times New Roman" w:hAnsi="Verdana" w:cs="Times New Roman"/>
          <w:sz w:val="20"/>
          <w:szCs w:val="20"/>
          <w:lang w:eastAsia="nl-NL"/>
        </w:rPr>
        <w:t xml:space="preserve">uitgekeerd, rekening houdend met de van toepassing zijnde deeltijdfactor. Deze toeslag maakt geen deel uit van enige grondslag. </w:t>
      </w:r>
    </w:p>
    <w:p w14:paraId="1CF3EEB1" w14:textId="77777777" w:rsidR="005F1E24" w:rsidRPr="009B7452" w:rsidRDefault="005F1E24" w:rsidP="005F1E24">
      <w:pPr>
        <w:tabs>
          <w:tab w:val="left" w:pos="1418"/>
          <w:tab w:val="left" w:pos="3600"/>
          <w:tab w:val="left" w:pos="4200"/>
          <w:tab w:val="left" w:pos="4800"/>
          <w:tab w:val="left" w:pos="5400"/>
          <w:tab w:val="left" w:pos="6000"/>
          <w:tab w:val="left" w:pos="6600"/>
          <w:tab w:val="left" w:pos="7200"/>
          <w:tab w:val="left" w:pos="7800"/>
        </w:tabs>
        <w:suppressAutoHyphens/>
        <w:overflowPunct w:val="0"/>
        <w:autoSpaceDE w:val="0"/>
        <w:autoSpaceDN w:val="0"/>
        <w:adjustRightInd w:val="0"/>
        <w:spacing w:after="0" w:line="288" w:lineRule="auto"/>
        <w:textAlignment w:val="baseline"/>
        <w:rPr>
          <w:rFonts w:ascii="Verdana" w:eastAsia="Times New Roman" w:hAnsi="Verdana" w:cs="Times New Roman"/>
          <w:i/>
          <w:sz w:val="20"/>
          <w:szCs w:val="20"/>
          <w:lang w:eastAsia="nl-NL"/>
        </w:rPr>
      </w:pPr>
    </w:p>
    <w:p w14:paraId="5518C4AE" w14:textId="77777777" w:rsidR="005F1E24" w:rsidRPr="009B7452" w:rsidRDefault="004910E7" w:rsidP="005F1E24">
      <w:pPr>
        <w:tabs>
          <w:tab w:val="left" w:pos="1418"/>
          <w:tab w:val="left" w:pos="3600"/>
          <w:tab w:val="left" w:pos="4200"/>
          <w:tab w:val="left" w:pos="4800"/>
          <w:tab w:val="left" w:pos="5400"/>
          <w:tab w:val="left" w:pos="6000"/>
          <w:tab w:val="left" w:pos="6600"/>
          <w:tab w:val="left" w:pos="7200"/>
          <w:tab w:val="left" w:pos="7800"/>
        </w:tabs>
        <w:suppressAutoHyphens/>
        <w:overflowPunct w:val="0"/>
        <w:autoSpaceDE w:val="0"/>
        <w:autoSpaceDN w:val="0"/>
        <w:adjustRightInd w:val="0"/>
        <w:spacing w:after="0" w:line="288" w:lineRule="auto"/>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Aan </w:t>
      </w:r>
      <w:r w:rsidR="006249C4">
        <w:rPr>
          <w:rFonts w:ascii="Verdana" w:eastAsia="Times New Roman" w:hAnsi="Verdana" w:cs="Times New Roman"/>
          <w:sz w:val="20"/>
          <w:szCs w:val="20"/>
          <w:lang w:eastAsia="nl-NL"/>
        </w:rPr>
        <w:t>medewerkers</w:t>
      </w:r>
      <w:r>
        <w:rPr>
          <w:rFonts w:ascii="Verdana" w:eastAsia="Times New Roman" w:hAnsi="Verdana" w:cs="Times New Roman"/>
          <w:sz w:val="20"/>
          <w:szCs w:val="20"/>
          <w:lang w:eastAsia="nl-NL"/>
        </w:rPr>
        <w:t xml:space="preserve"> </w:t>
      </w:r>
      <w:r w:rsidR="005F1E24" w:rsidRPr="009B7452">
        <w:rPr>
          <w:rFonts w:ascii="Verdana" w:eastAsia="Times New Roman" w:hAnsi="Verdana" w:cs="Times New Roman"/>
          <w:sz w:val="20"/>
          <w:szCs w:val="20"/>
          <w:lang w:eastAsia="nl-NL"/>
        </w:rPr>
        <w:t xml:space="preserve">die op 31 december 2015 gehonoreerd werden in een van de schalen Dc, Db, Da, Cc en </w:t>
      </w:r>
      <w:proofErr w:type="spellStart"/>
      <w:r w:rsidR="005F1E24" w:rsidRPr="009B7452">
        <w:rPr>
          <w:rFonts w:ascii="Verdana" w:eastAsia="Times New Roman" w:hAnsi="Verdana" w:cs="Times New Roman"/>
          <w:sz w:val="20"/>
          <w:szCs w:val="20"/>
          <w:lang w:eastAsia="nl-NL"/>
        </w:rPr>
        <w:t>Cb</w:t>
      </w:r>
      <w:proofErr w:type="spellEnd"/>
      <w:r>
        <w:rPr>
          <w:rFonts w:ascii="Verdana" w:eastAsia="Times New Roman" w:hAnsi="Verdana" w:cs="Times New Roman"/>
          <w:sz w:val="20"/>
          <w:szCs w:val="20"/>
          <w:lang w:eastAsia="nl-NL"/>
        </w:rPr>
        <w:t xml:space="preserve"> wordt de persoonlijke toeslag als in voorgaande alinea vermeld toegekend. De procentuele norm is vermeld in bijlage II.</w:t>
      </w:r>
      <w:r w:rsidR="005F1E24" w:rsidRPr="009B7452">
        <w:rPr>
          <w:rFonts w:ascii="Verdana" w:eastAsia="Times New Roman" w:hAnsi="Verdana" w:cs="Times New Roman"/>
          <w:sz w:val="20"/>
          <w:szCs w:val="20"/>
          <w:lang w:eastAsia="nl-NL"/>
        </w:rPr>
        <w:t xml:space="preserve"> </w:t>
      </w:r>
    </w:p>
    <w:p w14:paraId="323E32E2" w14:textId="77777777" w:rsidR="005F1E24" w:rsidRPr="005F1E24" w:rsidRDefault="005F1E24" w:rsidP="005F1E24">
      <w:pPr>
        <w:tabs>
          <w:tab w:val="left" w:pos="1418"/>
          <w:tab w:val="left" w:pos="3600"/>
          <w:tab w:val="left" w:pos="4200"/>
          <w:tab w:val="left" w:pos="4800"/>
          <w:tab w:val="left" w:pos="5400"/>
          <w:tab w:val="left" w:pos="6000"/>
          <w:tab w:val="left" w:pos="6600"/>
          <w:tab w:val="left" w:pos="7200"/>
          <w:tab w:val="left" w:pos="7800"/>
        </w:tabs>
        <w:suppressAutoHyphens/>
        <w:overflowPunct w:val="0"/>
        <w:autoSpaceDE w:val="0"/>
        <w:autoSpaceDN w:val="0"/>
        <w:adjustRightInd w:val="0"/>
        <w:spacing w:after="0" w:line="288" w:lineRule="auto"/>
        <w:textAlignment w:val="baseline"/>
        <w:rPr>
          <w:rFonts w:ascii="Verdana" w:eastAsia="Times New Roman" w:hAnsi="Verdana" w:cs="Times New Roman"/>
          <w:i/>
          <w:sz w:val="18"/>
          <w:szCs w:val="20"/>
          <w:lang w:eastAsia="nl-NL"/>
        </w:rPr>
      </w:pPr>
    </w:p>
    <w:p w14:paraId="1732E29E" w14:textId="77777777" w:rsidR="00C07D80" w:rsidRPr="00C07D80" w:rsidRDefault="00C07D80" w:rsidP="00A33134">
      <w:pPr>
        <w:pStyle w:val="body"/>
        <w:tabs>
          <w:tab w:val="clear" w:pos="850"/>
          <w:tab w:val="clear" w:pos="1247"/>
          <w:tab w:val="left" w:pos="993"/>
          <w:tab w:val="left" w:pos="1134"/>
        </w:tabs>
        <w:jc w:val="left"/>
        <w:rPr>
          <w:rFonts w:ascii="Verdana" w:hAnsi="Verdana"/>
          <w:sz w:val="20"/>
          <w:szCs w:val="20"/>
        </w:rPr>
      </w:pPr>
    </w:p>
    <w:p w14:paraId="162C8B10" w14:textId="77777777" w:rsidR="00C07D80" w:rsidRPr="00C07D80" w:rsidRDefault="00C07D80" w:rsidP="00391A0A">
      <w:pPr>
        <w:pStyle w:val="kop"/>
        <w:tabs>
          <w:tab w:val="left" w:pos="993"/>
          <w:tab w:val="left" w:pos="1134"/>
        </w:tabs>
        <w:rPr>
          <w:rFonts w:ascii="Verdana" w:hAnsi="Verdana"/>
          <w:sz w:val="20"/>
          <w:szCs w:val="20"/>
        </w:rPr>
      </w:pPr>
    </w:p>
    <w:p w14:paraId="45DF991D" w14:textId="77777777" w:rsidR="00C07D80" w:rsidRPr="00C07D80" w:rsidRDefault="00C07D80" w:rsidP="00391A0A">
      <w:pPr>
        <w:pStyle w:val="kop"/>
        <w:tabs>
          <w:tab w:val="left" w:pos="993"/>
          <w:tab w:val="left" w:pos="1134"/>
        </w:tabs>
        <w:rPr>
          <w:rFonts w:ascii="Verdana" w:hAnsi="Verdana"/>
          <w:sz w:val="20"/>
          <w:szCs w:val="20"/>
        </w:rPr>
      </w:pPr>
    </w:p>
    <w:p w14:paraId="2E01BF22"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8 - Beroepsprocedure functie-indeling</w:t>
      </w:r>
    </w:p>
    <w:p w14:paraId="140E4DC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3CA774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Indien een </w:t>
      </w:r>
      <w:r w:rsidR="003867E3">
        <w:rPr>
          <w:rFonts w:ascii="Verdana" w:hAnsi="Verdana"/>
          <w:sz w:val="20"/>
          <w:szCs w:val="20"/>
        </w:rPr>
        <w:t>medewerker</w:t>
      </w:r>
      <w:r w:rsidRPr="00C07D80">
        <w:rPr>
          <w:rFonts w:ascii="Verdana" w:hAnsi="Verdana"/>
          <w:sz w:val="20"/>
          <w:szCs w:val="20"/>
        </w:rPr>
        <w:t xml:space="preserve"> bezwaar heeft tegen de indeling van zijn functie, kan hij daar tegen in beroep gaan bij de Beroepscommissie functie-indeling, waarvan de taak, samenstelling, werkwijze en bevoegdheden in het handboek HRM (HRM_4-9.03) (Beroepsprocedure functie-indeling) zijn opgenomen.</w:t>
      </w:r>
    </w:p>
    <w:p w14:paraId="094EAA2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De </w:t>
      </w:r>
      <w:r w:rsidR="003867E3">
        <w:rPr>
          <w:rFonts w:ascii="Verdana" w:hAnsi="Verdana"/>
          <w:sz w:val="20"/>
          <w:szCs w:val="20"/>
        </w:rPr>
        <w:t>medewerker</w:t>
      </w:r>
      <w:r w:rsidRPr="00C07D80">
        <w:rPr>
          <w:rFonts w:ascii="Verdana" w:hAnsi="Verdana"/>
          <w:sz w:val="20"/>
          <w:szCs w:val="20"/>
        </w:rPr>
        <w:t xml:space="preserve"> dient zijn gemotiveerd bezwaar schriftelijk in bij de secretaris van de Beroepscommissie, nadat hij hierover overleg heeft gepleegd met zijn direct </w:t>
      </w:r>
      <w:r w:rsidR="00065A7A">
        <w:rPr>
          <w:rFonts w:ascii="Verdana" w:hAnsi="Verdana"/>
          <w:sz w:val="20"/>
          <w:szCs w:val="20"/>
        </w:rPr>
        <w:t>leidinggevende</w:t>
      </w:r>
      <w:r w:rsidRPr="00C07D80">
        <w:rPr>
          <w:rFonts w:ascii="Verdana" w:hAnsi="Verdana"/>
          <w:sz w:val="20"/>
          <w:szCs w:val="20"/>
        </w:rPr>
        <w:t>.</w:t>
      </w:r>
    </w:p>
    <w:p w14:paraId="29E3297C"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ABB492D" w14:textId="77777777" w:rsidR="00C07D80" w:rsidRPr="00C07D80" w:rsidRDefault="00C07D80" w:rsidP="00391A0A">
      <w:pPr>
        <w:pStyle w:val="kop"/>
        <w:tabs>
          <w:tab w:val="left" w:pos="993"/>
          <w:tab w:val="left" w:pos="1134"/>
        </w:tabs>
        <w:rPr>
          <w:rFonts w:ascii="Verdana" w:hAnsi="Verdana"/>
          <w:sz w:val="20"/>
          <w:szCs w:val="20"/>
        </w:rPr>
      </w:pPr>
    </w:p>
    <w:p w14:paraId="4DF2EFA1"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9 - Volcontinudienst</w:t>
      </w:r>
    </w:p>
    <w:p w14:paraId="7BDFDABC"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5D76A0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9.1</w:t>
      </w:r>
      <w:r>
        <w:rPr>
          <w:rFonts w:ascii="Verdana" w:hAnsi="Verdana"/>
          <w:sz w:val="20"/>
          <w:szCs w:val="20"/>
        </w:rPr>
        <w:tab/>
      </w:r>
      <w:r w:rsidRPr="00C07D80">
        <w:rPr>
          <w:rFonts w:ascii="Verdana" w:hAnsi="Verdana"/>
          <w:sz w:val="20"/>
          <w:szCs w:val="20"/>
        </w:rPr>
        <w:t>De gemiddelde wekelijkse arbeidsduur in een volcontinudienst bestaande uit een vijfploegendienstrooster met een reservedienst bedraagt 34 2/3 uur.</w:t>
      </w:r>
    </w:p>
    <w:p w14:paraId="440BD25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De gemiddelde wekelijkse arbeidsduur in een volcontinudienst bestaande uit een vijfploegendienstrooster zonder een reservedienst bedraagt 33 2/3 uur.</w:t>
      </w:r>
    </w:p>
    <w:p w14:paraId="1490D26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 xml:space="preserve">Voor elke kalendermaand, </w:t>
      </w:r>
      <w:r w:rsidR="001451EF">
        <w:rPr>
          <w:rFonts w:ascii="Verdana" w:hAnsi="Verdana"/>
          <w:sz w:val="20"/>
          <w:szCs w:val="20"/>
        </w:rPr>
        <w:t>die</w:t>
      </w:r>
      <w:r w:rsidRPr="00C07D80">
        <w:rPr>
          <w:rFonts w:ascii="Verdana" w:hAnsi="Verdana"/>
          <w:sz w:val="20"/>
          <w:szCs w:val="20"/>
        </w:rPr>
        <w:t xml:space="preserve"> de </w:t>
      </w:r>
      <w:r w:rsidR="003867E3">
        <w:rPr>
          <w:rFonts w:ascii="Verdana" w:hAnsi="Verdana"/>
          <w:sz w:val="20"/>
          <w:szCs w:val="20"/>
        </w:rPr>
        <w:t>medewerker</w:t>
      </w:r>
      <w:r w:rsidRPr="00C07D80">
        <w:rPr>
          <w:rFonts w:ascii="Verdana" w:hAnsi="Verdana"/>
          <w:sz w:val="20"/>
          <w:szCs w:val="20"/>
        </w:rPr>
        <w:t xml:space="preserve"> onafgebroken in één van beide volcontinudiensten werkt, ontvangt hij een </w:t>
      </w:r>
      <w:r w:rsidR="002F6178">
        <w:rPr>
          <w:rFonts w:ascii="Verdana" w:hAnsi="Verdana"/>
          <w:sz w:val="20"/>
          <w:szCs w:val="20"/>
        </w:rPr>
        <w:t xml:space="preserve">vaste </w:t>
      </w:r>
      <w:r w:rsidRPr="00C07D80">
        <w:rPr>
          <w:rFonts w:ascii="Verdana" w:hAnsi="Verdana"/>
          <w:sz w:val="20"/>
          <w:szCs w:val="20"/>
        </w:rPr>
        <w:t xml:space="preserve">ploegentoeslag op het maandsalaris van </w:t>
      </w:r>
      <w:r w:rsidR="006D6701">
        <w:rPr>
          <w:rFonts w:ascii="Verdana" w:hAnsi="Verdana"/>
          <w:sz w:val="20"/>
          <w:szCs w:val="20"/>
        </w:rPr>
        <w:t>30%.</w:t>
      </w:r>
    </w:p>
    <w:p w14:paraId="12E4BD3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C3BD439" w14:textId="07D8FEBD"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9.2</w:t>
      </w:r>
      <w:r>
        <w:rPr>
          <w:rFonts w:ascii="Verdana" w:hAnsi="Verdana"/>
          <w:sz w:val="20"/>
          <w:szCs w:val="20"/>
        </w:rPr>
        <w:tab/>
      </w:r>
      <w:r w:rsidRPr="00C07D80">
        <w:rPr>
          <w:rFonts w:ascii="Verdana" w:hAnsi="Verdana"/>
          <w:sz w:val="20"/>
          <w:szCs w:val="20"/>
        </w:rPr>
        <w:t xml:space="preserve">De gemiddelde wekelijkse arbeidsduur in de volcontinudienst voor contractdispatching met drie reservediensten, bedraagt </w:t>
      </w:r>
      <w:r w:rsidR="009167C5">
        <w:rPr>
          <w:rFonts w:ascii="Verdana" w:hAnsi="Verdana"/>
          <w:sz w:val="20"/>
          <w:szCs w:val="20"/>
        </w:rPr>
        <w:t>3</w:t>
      </w:r>
      <w:r w:rsidR="00803EE5">
        <w:rPr>
          <w:rFonts w:ascii="Verdana" w:hAnsi="Verdana"/>
          <w:sz w:val="20"/>
          <w:szCs w:val="20"/>
        </w:rPr>
        <w:t>4</w:t>
      </w:r>
      <w:r w:rsidRPr="00C07D80">
        <w:rPr>
          <w:rFonts w:ascii="Verdana" w:hAnsi="Verdana"/>
          <w:sz w:val="20"/>
          <w:szCs w:val="20"/>
        </w:rPr>
        <w:t xml:space="preserve"> uur. </w:t>
      </w:r>
      <w:r w:rsidR="00803EE5">
        <w:rPr>
          <w:rFonts w:ascii="Verdana" w:hAnsi="Verdana"/>
          <w:sz w:val="20"/>
          <w:szCs w:val="20"/>
        </w:rPr>
        <w:t xml:space="preserve">Van de drie reservediensten is er één waar er gedurende twee dagen consignatie wordt opgelegd. </w:t>
      </w:r>
      <w:r w:rsidRPr="00C07D80">
        <w:rPr>
          <w:rFonts w:ascii="Verdana" w:hAnsi="Verdana"/>
          <w:sz w:val="20"/>
          <w:szCs w:val="20"/>
        </w:rPr>
        <w:t xml:space="preserve">Voor elke kalendermaand, </w:t>
      </w:r>
      <w:r w:rsidR="001451EF">
        <w:rPr>
          <w:rFonts w:ascii="Verdana" w:hAnsi="Verdana"/>
          <w:sz w:val="20"/>
          <w:szCs w:val="20"/>
        </w:rPr>
        <w:t>die</w:t>
      </w:r>
      <w:r w:rsidRPr="00C07D80">
        <w:rPr>
          <w:rFonts w:ascii="Verdana" w:hAnsi="Verdana"/>
          <w:sz w:val="20"/>
          <w:szCs w:val="20"/>
        </w:rPr>
        <w:t xml:space="preserve"> de </w:t>
      </w:r>
      <w:r w:rsidR="003867E3">
        <w:rPr>
          <w:rFonts w:ascii="Verdana" w:hAnsi="Verdana"/>
          <w:sz w:val="20"/>
          <w:szCs w:val="20"/>
        </w:rPr>
        <w:t>medewerker</w:t>
      </w:r>
      <w:r w:rsidRPr="00C07D80">
        <w:rPr>
          <w:rFonts w:ascii="Verdana" w:hAnsi="Verdana"/>
          <w:sz w:val="20"/>
          <w:szCs w:val="20"/>
        </w:rPr>
        <w:t xml:space="preserve"> onafgebroken in deze volcontinudienst werkt, ontvangt hij een </w:t>
      </w:r>
      <w:r w:rsidR="002F6178">
        <w:rPr>
          <w:rFonts w:ascii="Verdana" w:hAnsi="Verdana"/>
          <w:sz w:val="20"/>
          <w:szCs w:val="20"/>
        </w:rPr>
        <w:t xml:space="preserve">vaste </w:t>
      </w:r>
      <w:r w:rsidRPr="00C07D80">
        <w:rPr>
          <w:rFonts w:ascii="Verdana" w:hAnsi="Verdana"/>
          <w:sz w:val="20"/>
          <w:szCs w:val="20"/>
        </w:rPr>
        <w:t xml:space="preserve">ploegentoeslag op het maandsalaris van </w:t>
      </w:r>
      <w:r w:rsidR="006D6701">
        <w:rPr>
          <w:rFonts w:ascii="Verdana" w:hAnsi="Verdana"/>
          <w:sz w:val="20"/>
          <w:szCs w:val="20"/>
        </w:rPr>
        <w:t>23%.</w:t>
      </w:r>
    </w:p>
    <w:p w14:paraId="4E49887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6051D8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9.3</w:t>
      </w:r>
      <w:r>
        <w:rPr>
          <w:rFonts w:ascii="Verdana" w:hAnsi="Verdana"/>
          <w:sz w:val="20"/>
          <w:szCs w:val="20"/>
        </w:rPr>
        <w:tab/>
      </w:r>
      <w:r w:rsidRPr="00C07D80">
        <w:rPr>
          <w:rFonts w:ascii="Verdana" w:hAnsi="Verdana"/>
          <w:sz w:val="20"/>
          <w:szCs w:val="20"/>
        </w:rPr>
        <w:t xml:space="preserve">Bij plaatsing van de dagdienst in de volcontinudienst in de loop van een kalendermaand ontvangt de </w:t>
      </w:r>
      <w:r w:rsidR="003867E3">
        <w:rPr>
          <w:rFonts w:ascii="Verdana" w:hAnsi="Verdana"/>
          <w:sz w:val="20"/>
          <w:szCs w:val="20"/>
        </w:rPr>
        <w:t>medewerker</w:t>
      </w:r>
      <w:r w:rsidRPr="00C07D80">
        <w:rPr>
          <w:rFonts w:ascii="Verdana" w:hAnsi="Verdana"/>
          <w:sz w:val="20"/>
          <w:szCs w:val="20"/>
        </w:rPr>
        <w:t xml:space="preserve"> over die maand een ploegentoeslag van 1% van het maandsalaris voor elke dag, waarvoor de volcontinudienst geldt.</w:t>
      </w:r>
    </w:p>
    <w:p w14:paraId="3D4A141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DF1869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9.4</w:t>
      </w:r>
      <w:r>
        <w:rPr>
          <w:rFonts w:ascii="Verdana" w:hAnsi="Verdana"/>
          <w:sz w:val="20"/>
          <w:szCs w:val="20"/>
        </w:rPr>
        <w:tab/>
      </w:r>
      <w:r w:rsidRPr="00C07D80">
        <w:rPr>
          <w:rFonts w:ascii="Verdana" w:hAnsi="Verdana"/>
          <w:sz w:val="20"/>
          <w:szCs w:val="20"/>
        </w:rPr>
        <w:t xml:space="preserve">De </w:t>
      </w:r>
      <w:r w:rsidR="003867E3">
        <w:rPr>
          <w:rFonts w:ascii="Verdana" w:hAnsi="Verdana"/>
          <w:sz w:val="20"/>
          <w:szCs w:val="20"/>
        </w:rPr>
        <w:t>medewerker</w:t>
      </w:r>
      <w:r w:rsidRPr="00C07D80">
        <w:rPr>
          <w:rFonts w:ascii="Verdana" w:hAnsi="Verdana"/>
          <w:sz w:val="20"/>
          <w:szCs w:val="20"/>
        </w:rPr>
        <w:t xml:space="preserve"> in volcontinudienst die wordt geplaatst in de dagdienst, ontvangt vanaf de maand waarin de overplaatsing plaatsvindt een ploegentoeslag op het maandsalaris overeenkomstig de tabel in </w:t>
      </w:r>
      <w:r w:rsidR="00455367">
        <w:rPr>
          <w:rFonts w:ascii="Verdana" w:hAnsi="Verdana"/>
          <w:sz w:val="20"/>
          <w:szCs w:val="20"/>
        </w:rPr>
        <w:t xml:space="preserve">Bijlage </w:t>
      </w:r>
      <w:r w:rsidR="00562039">
        <w:rPr>
          <w:rFonts w:ascii="Verdana" w:hAnsi="Verdana"/>
          <w:sz w:val="20"/>
          <w:szCs w:val="20"/>
        </w:rPr>
        <w:t xml:space="preserve">V </w:t>
      </w:r>
      <w:r w:rsidRPr="00C07D80">
        <w:rPr>
          <w:rFonts w:ascii="Verdana" w:hAnsi="Verdana"/>
          <w:sz w:val="20"/>
          <w:szCs w:val="20"/>
        </w:rPr>
        <w:t>van deze cao.</w:t>
      </w:r>
    </w:p>
    <w:p w14:paraId="15C5B064" w14:textId="77777777" w:rsidR="00D63152" w:rsidRDefault="00D63152" w:rsidP="00391A0A">
      <w:pPr>
        <w:pStyle w:val="body"/>
        <w:tabs>
          <w:tab w:val="clear" w:pos="850"/>
          <w:tab w:val="clear" w:pos="1247"/>
          <w:tab w:val="left" w:pos="993"/>
          <w:tab w:val="left" w:pos="1134"/>
        </w:tabs>
        <w:jc w:val="left"/>
        <w:rPr>
          <w:rFonts w:ascii="Verdana" w:hAnsi="Verdana"/>
          <w:sz w:val="20"/>
          <w:szCs w:val="20"/>
        </w:rPr>
      </w:pPr>
    </w:p>
    <w:p w14:paraId="5C0CBC2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De basis waarover de toeslag wordt betaald is het salaris op de datum van overplaatsing. Deze basis blijft tijdens de afbouw onveranderd en wordt derhalve niet verhoogd als gevolg van individuele of algemene salarismaatregelen.</w:t>
      </w:r>
    </w:p>
    <w:p w14:paraId="6F9A029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Indien de overplaatsing volgt op een periode van arbeidsongeschiktheid op basis waarvan gedurende de ziekteperiode de ploegentoeslag volledig is doorbetaald, worden de maanden van ziekte geacht onderdeel te vormen van de afbouwperiode.</w:t>
      </w:r>
    </w:p>
    <w:p w14:paraId="0263764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CBDB75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9.5</w:t>
      </w:r>
      <w:r>
        <w:rPr>
          <w:rFonts w:ascii="Verdana" w:hAnsi="Verdana"/>
          <w:sz w:val="20"/>
          <w:szCs w:val="20"/>
        </w:rPr>
        <w:tab/>
      </w:r>
      <w:r w:rsidRPr="00C07D80">
        <w:rPr>
          <w:rFonts w:ascii="Verdana" w:hAnsi="Verdana"/>
          <w:sz w:val="20"/>
          <w:szCs w:val="20"/>
        </w:rPr>
        <w:t xml:space="preserve">Overwerk en dienstverschuiving voor </w:t>
      </w:r>
      <w:r w:rsidR="006249C4">
        <w:rPr>
          <w:rFonts w:ascii="Verdana" w:hAnsi="Verdana"/>
          <w:sz w:val="20"/>
          <w:szCs w:val="20"/>
        </w:rPr>
        <w:t>medewerkers</w:t>
      </w:r>
      <w:r w:rsidRPr="00C07D80">
        <w:rPr>
          <w:rFonts w:ascii="Verdana" w:hAnsi="Verdana"/>
          <w:sz w:val="20"/>
          <w:szCs w:val="20"/>
        </w:rPr>
        <w:t xml:space="preserve"> ingedeeld in een van de salarisschalen 20 tot en met 55</w:t>
      </w:r>
    </w:p>
    <w:p w14:paraId="552F893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 xml:space="preserve">De </w:t>
      </w:r>
      <w:r w:rsidR="003867E3">
        <w:rPr>
          <w:rFonts w:ascii="Verdana" w:hAnsi="Verdana"/>
          <w:sz w:val="20"/>
          <w:szCs w:val="20"/>
        </w:rPr>
        <w:t>medewerker</w:t>
      </w:r>
      <w:r w:rsidRPr="00C07D80">
        <w:rPr>
          <w:rFonts w:ascii="Verdana" w:hAnsi="Verdana"/>
          <w:sz w:val="20"/>
          <w:szCs w:val="20"/>
        </w:rPr>
        <w:t xml:space="preserve"> die, na aftrek van werkverlet, in een volcontinudienstcyclus meer uren werkt dan zijn normale aantal, ontvangt daarvoor, naast de voor hem geldende ploegentoeslag, per gewerkt uur een toeslag op het maandsalaris van 0,29% van het maandsalaris.</w:t>
      </w:r>
    </w:p>
    <w:p w14:paraId="1BB07A3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Als per saldo in de volcontinudienstcyclus na aftrek van werkverlet als gevolg van dienstverschuiving sprake is van minder uren dan het normale aantal vindt geen korting plaats.</w:t>
      </w:r>
    </w:p>
    <w:p w14:paraId="5C4E863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 xml:space="preserve">Indien een </w:t>
      </w:r>
      <w:r w:rsidR="003867E3">
        <w:rPr>
          <w:rFonts w:ascii="Verdana" w:hAnsi="Verdana"/>
          <w:sz w:val="20"/>
          <w:szCs w:val="20"/>
        </w:rPr>
        <w:t>medewerker</w:t>
      </w:r>
      <w:r w:rsidRPr="00C07D80">
        <w:rPr>
          <w:rFonts w:ascii="Verdana" w:hAnsi="Verdana"/>
          <w:sz w:val="20"/>
          <w:szCs w:val="20"/>
        </w:rPr>
        <w:t xml:space="preserve"> als gevolg van overwerk of dienstverschuiving op grond van de Arbeidstijdenwet verplicht rust moet houden terwijl de </w:t>
      </w:r>
      <w:r w:rsidR="003867E3">
        <w:rPr>
          <w:rFonts w:ascii="Verdana" w:hAnsi="Verdana"/>
          <w:sz w:val="20"/>
          <w:szCs w:val="20"/>
        </w:rPr>
        <w:t>medewerker</w:t>
      </w:r>
      <w:r w:rsidRPr="00C07D80">
        <w:rPr>
          <w:rFonts w:ascii="Verdana" w:hAnsi="Verdana"/>
          <w:sz w:val="20"/>
          <w:szCs w:val="20"/>
        </w:rPr>
        <w:t xml:space="preserve"> volgens dienstrooster arbeid had moeten verrichten, worden deze wettelijk verplichte rusturen beschouwd als werkuren.</w:t>
      </w:r>
    </w:p>
    <w:p w14:paraId="4B81040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F84D5B7" w14:textId="2AB13D14"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9.6</w:t>
      </w:r>
      <w:r>
        <w:rPr>
          <w:rFonts w:ascii="Verdana" w:hAnsi="Verdana"/>
          <w:sz w:val="20"/>
          <w:szCs w:val="20"/>
        </w:rPr>
        <w:tab/>
      </w:r>
      <w:r w:rsidRPr="00C07D80">
        <w:rPr>
          <w:rFonts w:ascii="Verdana" w:hAnsi="Verdana"/>
          <w:sz w:val="20"/>
          <w:szCs w:val="20"/>
        </w:rPr>
        <w:t xml:space="preserve">Uren die meer gewerkt zijn dan het normale aantal in een volcontinudienstcyclus, worden ingehaald door werkverlet, tenzij naar het oordeel van de werkgever het bedrijfsbelang zich daartegen verzet. Het werkverlet wordt verleend op door de werkgever te bepalen dagen in de </w:t>
      </w:r>
      <w:r w:rsidR="00E03C76">
        <w:rPr>
          <w:rFonts w:ascii="Verdana" w:hAnsi="Verdana"/>
          <w:sz w:val="20"/>
          <w:szCs w:val="20"/>
        </w:rPr>
        <w:t xml:space="preserve">4 </w:t>
      </w:r>
      <w:r w:rsidRPr="00C07D80">
        <w:rPr>
          <w:rFonts w:ascii="Verdana" w:hAnsi="Verdana"/>
          <w:sz w:val="20"/>
          <w:szCs w:val="20"/>
        </w:rPr>
        <w:t>volcontinudienstcycl</w:t>
      </w:r>
      <w:r w:rsidR="00E03C76">
        <w:rPr>
          <w:rFonts w:ascii="Verdana" w:hAnsi="Verdana"/>
          <w:sz w:val="20"/>
          <w:szCs w:val="20"/>
        </w:rPr>
        <w:t>i</w:t>
      </w:r>
      <w:r w:rsidRPr="00C07D80">
        <w:rPr>
          <w:rFonts w:ascii="Verdana" w:hAnsi="Verdana"/>
          <w:sz w:val="20"/>
          <w:szCs w:val="20"/>
        </w:rPr>
        <w:t xml:space="preserve"> volgend op de volcontinudienstcyclus waarin de uren zijn gewerkt. </w:t>
      </w:r>
    </w:p>
    <w:p w14:paraId="16079E68" w14:textId="77777777" w:rsidR="00C07D80" w:rsidRDefault="00C07D80" w:rsidP="00391A0A">
      <w:pPr>
        <w:pStyle w:val="body"/>
        <w:tabs>
          <w:tab w:val="clear" w:pos="850"/>
          <w:tab w:val="clear" w:pos="1247"/>
          <w:tab w:val="left" w:pos="993"/>
          <w:tab w:val="left" w:pos="1134"/>
        </w:tabs>
        <w:jc w:val="left"/>
        <w:rPr>
          <w:rFonts w:ascii="Verdana" w:hAnsi="Verdana"/>
          <w:sz w:val="20"/>
          <w:szCs w:val="20"/>
        </w:rPr>
      </w:pPr>
    </w:p>
    <w:p w14:paraId="3D54B5D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Indien het werkverlet om redenen van bedrijfsbelang niet is verleend, wordt voor elk meer gewerkt uur een compenserende betaling toegekend van 0,58% van het maandsalaris.</w:t>
      </w:r>
    </w:p>
    <w:p w14:paraId="75D13D44" w14:textId="77777777" w:rsidR="00C07D80" w:rsidRDefault="00C07D80" w:rsidP="00391A0A">
      <w:pPr>
        <w:pStyle w:val="body"/>
        <w:tabs>
          <w:tab w:val="clear" w:pos="850"/>
          <w:tab w:val="clear" w:pos="1247"/>
          <w:tab w:val="left" w:pos="993"/>
          <w:tab w:val="left" w:pos="1134"/>
        </w:tabs>
        <w:jc w:val="left"/>
        <w:rPr>
          <w:rFonts w:ascii="Verdana" w:hAnsi="Verdana"/>
          <w:sz w:val="20"/>
          <w:szCs w:val="20"/>
        </w:rPr>
      </w:pPr>
    </w:p>
    <w:p w14:paraId="7728481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9.7</w:t>
      </w:r>
      <w:r>
        <w:rPr>
          <w:rFonts w:ascii="Verdana" w:hAnsi="Verdana"/>
          <w:sz w:val="20"/>
          <w:szCs w:val="20"/>
        </w:rPr>
        <w:tab/>
      </w:r>
      <w:r w:rsidRPr="00C07D80">
        <w:rPr>
          <w:rFonts w:ascii="Verdana" w:hAnsi="Verdana"/>
          <w:sz w:val="20"/>
          <w:szCs w:val="20"/>
        </w:rPr>
        <w:t xml:space="preserve">De </w:t>
      </w:r>
      <w:r w:rsidR="003867E3">
        <w:rPr>
          <w:rFonts w:ascii="Verdana" w:hAnsi="Verdana"/>
          <w:sz w:val="20"/>
          <w:szCs w:val="20"/>
        </w:rPr>
        <w:t>medewerker</w:t>
      </w:r>
      <w:r w:rsidRPr="00C07D80">
        <w:rPr>
          <w:rFonts w:ascii="Verdana" w:hAnsi="Verdana"/>
          <w:sz w:val="20"/>
          <w:szCs w:val="20"/>
        </w:rPr>
        <w:t xml:space="preserve"> in volcontinudienst die op feestdagen werkt, ontvangt daarvoor, naast de voor hem geldende ploegentoeslag, per gewerkt uur een toeslag op het maandsalaris van 0,58% van het maandsalaris.</w:t>
      </w:r>
    </w:p>
    <w:p w14:paraId="5F61C9C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587D9F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9.8</w:t>
      </w:r>
      <w:r>
        <w:rPr>
          <w:rFonts w:ascii="Verdana" w:hAnsi="Verdana"/>
          <w:sz w:val="20"/>
          <w:szCs w:val="20"/>
        </w:rPr>
        <w:tab/>
      </w:r>
      <w:r w:rsidRPr="00C07D80">
        <w:rPr>
          <w:rFonts w:ascii="Verdana" w:hAnsi="Verdana"/>
          <w:sz w:val="20"/>
          <w:szCs w:val="20"/>
        </w:rPr>
        <w:t>Voor feestdagen op maandag t/m vrijdag wordt een vervangende vrije dag toegekend.</w:t>
      </w:r>
    </w:p>
    <w:p w14:paraId="07C2F6A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D7C8D60" w14:textId="6C80E661"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9.9</w:t>
      </w:r>
      <w:r>
        <w:rPr>
          <w:rFonts w:ascii="Verdana" w:hAnsi="Verdana"/>
          <w:sz w:val="20"/>
          <w:szCs w:val="20"/>
        </w:rPr>
        <w:tab/>
      </w:r>
      <w:r w:rsidRPr="00C07D80">
        <w:rPr>
          <w:rFonts w:ascii="Verdana" w:hAnsi="Verdana"/>
          <w:sz w:val="20"/>
          <w:szCs w:val="20"/>
        </w:rPr>
        <w:t xml:space="preserve">De ploegentoeslag als genoemd in dit artikel wordt berekend op basis van het salaris, voor zover dit het 100% maximum van salarisschaal </w:t>
      </w:r>
      <w:r w:rsidR="00100312">
        <w:rPr>
          <w:rFonts w:ascii="Verdana" w:hAnsi="Verdana"/>
          <w:sz w:val="20"/>
          <w:szCs w:val="20"/>
        </w:rPr>
        <w:t>70</w:t>
      </w:r>
      <w:r w:rsidRPr="00C07D80">
        <w:rPr>
          <w:rFonts w:ascii="Verdana" w:hAnsi="Verdana"/>
          <w:sz w:val="20"/>
          <w:szCs w:val="20"/>
        </w:rPr>
        <w:t xml:space="preserve"> niet te boven gaat.</w:t>
      </w:r>
    </w:p>
    <w:p w14:paraId="0E4884A1" w14:textId="77777777" w:rsidR="00C07D80" w:rsidRDefault="00C07D80" w:rsidP="00391A0A">
      <w:pPr>
        <w:pStyle w:val="body"/>
        <w:tabs>
          <w:tab w:val="clear" w:pos="850"/>
          <w:tab w:val="clear" w:pos="1247"/>
          <w:tab w:val="left" w:pos="993"/>
          <w:tab w:val="left" w:pos="1134"/>
        </w:tabs>
        <w:jc w:val="left"/>
        <w:rPr>
          <w:rFonts w:ascii="Verdana" w:hAnsi="Verdana"/>
          <w:sz w:val="20"/>
          <w:szCs w:val="20"/>
        </w:rPr>
      </w:pPr>
    </w:p>
    <w:p w14:paraId="0F14C56B" w14:textId="77777777" w:rsidR="00391A0A" w:rsidRPr="00391A0A" w:rsidRDefault="00391A0A" w:rsidP="00391A0A">
      <w:pPr>
        <w:pStyle w:val="Geenalineastijl"/>
        <w:tabs>
          <w:tab w:val="left" w:pos="993"/>
          <w:tab w:val="left" w:pos="1134"/>
        </w:tabs>
      </w:pPr>
    </w:p>
    <w:p w14:paraId="2AE664CD"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10 - Overwerk</w:t>
      </w:r>
    </w:p>
    <w:p w14:paraId="63B5D88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240748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10.1</w:t>
      </w:r>
      <w:r>
        <w:rPr>
          <w:rFonts w:ascii="Verdana" w:hAnsi="Verdana"/>
          <w:sz w:val="20"/>
          <w:szCs w:val="20"/>
        </w:rPr>
        <w:tab/>
      </w:r>
      <w:r w:rsidRPr="00C07D80">
        <w:rPr>
          <w:rFonts w:ascii="Verdana" w:hAnsi="Verdana"/>
          <w:sz w:val="20"/>
          <w:szCs w:val="20"/>
        </w:rPr>
        <w:t xml:space="preserve">Overwerk voor </w:t>
      </w:r>
      <w:r w:rsidR="006249C4">
        <w:rPr>
          <w:rFonts w:ascii="Verdana" w:hAnsi="Verdana"/>
          <w:sz w:val="20"/>
          <w:szCs w:val="20"/>
        </w:rPr>
        <w:t>medewerkers</w:t>
      </w:r>
      <w:r w:rsidRPr="00C07D80">
        <w:rPr>
          <w:rFonts w:ascii="Verdana" w:hAnsi="Verdana"/>
          <w:sz w:val="20"/>
          <w:szCs w:val="20"/>
        </w:rPr>
        <w:t xml:space="preserve"> ingedeeld in een van de salarisschalen 20 tot en met 55</w:t>
      </w:r>
    </w:p>
    <w:p w14:paraId="0DC355C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19BF95D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10.1.1</w:t>
      </w:r>
      <w:r w:rsidRPr="00C07D80">
        <w:rPr>
          <w:rFonts w:ascii="Verdana" w:hAnsi="Verdana"/>
          <w:sz w:val="20"/>
          <w:szCs w:val="20"/>
        </w:rPr>
        <w:tab/>
        <w:t>Als overwerk wordt beschouwd:</w:t>
      </w:r>
    </w:p>
    <w:p w14:paraId="65E4BA1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12C4D64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a.</w:t>
      </w:r>
      <w:r>
        <w:rPr>
          <w:rFonts w:ascii="Verdana" w:hAnsi="Verdana"/>
          <w:sz w:val="20"/>
          <w:szCs w:val="20"/>
        </w:rPr>
        <w:tab/>
      </w:r>
      <w:r w:rsidRPr="00C07D80">
        <w:rPr>
          <w:rFonts w:ascii="Verdana" w:hAnsi="Verdana"/>
          <w:sz w:val="20"/>
          <w:szCs w:val="20"/>
        </w:rPr>
        <w:t>arbeid, die in opdracht van de werkgever wordt verricht buiten de raamtijd, zoals vermeld in artikel 6 van deze cao en voor zover daardoor een dagelijkse arbeidsduur van 8 uren wordt overschreden;</w:t>
      </w:r>
    </w:p>
    <w:p w14:paraId="245D69A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EAA781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b.</w:t>
      </w:r>
      <w:r>
        <w:rPr>
          <w:rFonts w:ascii="Verdana" w:hAnsi="Verdana"/>
          <w:sz w:val="20"/>
          <w:szCs w:val="20"/>
        </w:rPr>
        <w:tab/>
      </w:r>
      <w:r w:rsidRPr="00C07D80">
        <w:rPr>
          <w:rFonts w:ascii="Verdana" w:hAnsi="Verdana"/>
          <w:sz w:val="20"/>
          <w:szCs w:val="20"/>
        </w:rPr>
        <w:t xml:space="preserve">voor </w:t>
      </w:r>
      <w:r w:rsidR="006249C4">
        <w:rPr>
          <w:rFonts w:ascii="Verdana" w:hAnsi="Verdana"/>
          <w:sz w:val="20"/>
          <w:szCs w:val="20"/>
        </w:rPr>
        <w:t>medewerkers</w:t>
      </w:r>
      <w:r w:rsidRPr="00C07D80">
        <w:rPr>
          <w:rFonts w:ascii="Verdana" w:hAnsi="Verdana"/>
          <w:sz w:val="20"/>
          <w:szCs w:val="20"/>
        </w:rPr>
        <w:t xml:space="preserve"> op wie de Regeling Flexibele Arbeidstijden niet van toepassing is: arbeid, die in opdracht van de werkgever wordt verricht buiten de normale werktijden voor zover daardoor een dagelijkse arbeidsduur van 8 uren wordt overschreden;</w:t>
      </w:r>
    </w:p>
    <w:p w14:paraId="5CCEF1E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A24524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c.</w:t>
      </w:r>
      <w:r>
        <w:rPr>
          <w:rFonts w:ascii="Verdana" w:hAnsi="Verdana"/>
          <w:sz w:val="20"/>
          <w:szCs w:val="20"/>
        </w:rPr>
        <w:tab/>
      </w:r>
      <w:r w:rsidRPr="00C07D80">
        <w:rPr>
          <w:rFonts w:ascii="Verdana" w:hAnsi="Verdana"/>
          <w:sz w:val="20"/>
          <w:szCs w:val="20"/>
        </w:rPr>
        <w:t xml:space="preserve">arbeid, verricht door een </w:t>
      </w:r>
      <w:r w:rsidR="003867E3">
        <w:rPr>
          <w:rFonts w:ascii="Verdana" w:hAnsi="Verdana"/>
          <w:sz w:val="20"/>
          <w:szCs w:val="20"/>
        </w:rPr>
        <w:t>medewerker</w:t>
      </w:r>
      <w:r w:rsidRPr="00C07D80">
        <w:rPr>
          <w:rFonts w:ascii="Verdana" w:hAnsi="Verdana"/>
          <w:sz w:val="20"/>
          <w:szCs w:val="20"/>
        </w:rPr>
        <w:t xml:space="preserve"> in dagdienst op zaterdagen, zondagen en op de feestdagen als bedoeld in artikel 16;</w:t>
      </w:r>
    </w:p>
    <w:p w14:paraId="2E74B88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ED79A8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d.</w:t>
      </w:r>
      <w:r>
        <w:rPr>
          <w:rFonts w:ascii="Verdana" w:hAnsi="Verdana"/>
          <w:sz w:val="20"/>
          <w:szCs w:val="20"/>
        </w:rPr>
        <w:tab/>
      </w:r>
      <w:r w:rsidRPr="00C07D80">
        <w:rPr>
          <w:rFonts w:ascii="Verdana" w:hAnsi="Verdana"/>
          <w:sz w:val="20"/>
          <w:szCs w:val="20"/>
        </w:rPr>
        <w:t>voor deeltijdwerkers: arbeid die in opdracht van de werkgever wordt verricht buiten de werktijden zoals die gelden voor een voltijd</w:t>
      </w:r>
      <w:r w:rsidR="003867E3">
        <w:rPr>
          <w:rFonts w:ascii="Verdana" w:hAnsi="Verdana"/>
          <w:sz w:val="20"/>
          <w:szCs w:val="20"/>
        </w:rPr>
        <w:t>medewerker</w:t>
      </w:r>
      <w:r w:rsidRPr="00C07D80">
        <w:rPr>
          <w:rFonts w:ascii="Verdana" w:hAnsi="Verdana"/>
          <w:sz w:val="20"/>
          <w:szCs w:val="20"/>
        </w:rPr>
        <w:t xml:space="preserve"> met vergelijkbare werktijden, voor zover daardoor de overeengekomen dagelijkse arbeidsduur wordt overschreden.</w:t>
      </w:r>
    </w:p>
    <w:p w14:paraId="405059E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595CE7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10.1.2</w:t>
      </w:r>
      <w:r>
        <w:rPr>
          <w:rFonts w:ascii="Verdana" w:hAnsi="Verdana"/>
          <w:sz w:val="20"/>
          <w:szCs w:val="20"/>
        </w:rPr>
        <w:tab/>
      </w:r>
      <w:r w:rsidRPr="00C07D80">
        <w:rPr>
          <w:rFonts w:ascii="Verdana" w:hAnsi="Verdana"/>
          <w:sz w:val="20"/>
          <w:szCs w:val="20"/>
        </w:rPr>
        <w:t>Niet als overwerk wordt beschouwd:</w:t>
      </w:r>
    </w:p>
    <w:p w14:paraId="3F1F1D2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7AF0EA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a.</w:t>
      </w:r>
      <w:r>
        <w:rPr>
          <w:rFonts w:ascii="Verdana" w:hAnsi="Verdana"/>
          <w:sz w:val="20"/>
          <w:szCs w:val="20"/>
        </w:rPr>
        <w:tab/>
      </w:r>
      <w:r w:rsidRPr="00C07D80">
        <w:rPr>
          <w:rFonts w:ascii="Verdana" w:hAnsi="Verdana"/>
          <w:sz w:val="20"/>
          <w:szCs w:val="20"/>
        </w:rPr>
        <w:t>arbeid, verricht voor het inhalen van werktijd, verzuimd of te verzuimen als gevolg van stagnatie in het bedrijf, indien de werkgever over de verzuimde werktijd het salaris heeft doorbetaald of zal doorbetalen;</w:t>
      </w:r>
    </w:p>
    <w:p w14:paraId="01D3000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16B5E09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b.</w:t>
      </w:r>
      <w:r>
        <w:rPr>
          <w:rFonts w:ascii="Verdana" w:hAnsi="Verdana"/>
          <w:sz w:val="20"/>
          <w:szCs w:val="20"/>
        </w:rPr>
        <w:tab/>
      </w:r>
      <w:r w:rsidRPr="00C07D80">
        <w:rPr>
          <w:rFonts w:ascii="Verdana" w:hAnsi="Verdana"/>
          <w:sz w:val="20"/>
          <w:szCs w:val="20"/>
        </w:rPr>
        <w:t>arbeid, verricht voor het inhalen van andere verzuimde of te verzuimen werktijd dan wegens verlof, ziekte of ongeval;</w:t>
      </w:r>
    </w:p>
    <w:p w14:paraId="5A74FF7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57901B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c.</w:t>
      </w:r>
      <w:r>
        <w:rPr>
          <w:rFonts w:ascii="Verdana" w:hAnsi="Verdana"/>
          <w:sz w:val="20"/>
          <w:szCs w:val="20"/>
        </w:rPr>
        <w:tab/>
      </w:r>
      <w:r w:rsidRPr="00C07D80">
        <w:rPr>
          <w:rFonts w:ascii="Verdana" w:hAnsi="Verdana"/>
          <w:sz w:val="20"/>
          <w:szCs w:val="20"/>
        </w:rPr>
        <w:t>arbeid, verricht buiten de normale werktijden, als gevolg van verandering van werktijden;</w:t>
      </w:r>
    </w:p>
    <w:p w14:paraId="1E44D8D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23FDC3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d.</w:t>
      </w:r>
      <w:r>
        <w:rPr>
          <w:rFonts w:ascii="Verdana" w:hAnsi="Verdana"/>
          <w:sz w:val="20"/>
          <w:szCs w:val="20"/>
        </w:rPr>
        <w:tab/>
      </w:r>
      <w:r w:rsidRPr="00C07D80">
        <w:rPr>
          <w:rFonts w:ascii="Verdana" w:hAnsi="Verdana"/>
          <w:sz w:val="20"/>
          <w:szCs w:val="20"/>
        </w:rPr>
        <w:t>arbeid, bedoeld in het eerste lid onder a, waarvan de duur minder dan een half uur bedraagt, voor zover deze arbeid direct voorafgaand of aansluitend aan de reguliere werktijd plaatsvindt.</w:t>
      </w:r>
    </w:p>
    <w:p w14:paraId="76F00C9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21FB1D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10.1.3</w:t>
      </w:r>
      <w:r>
        <w:rPr>
          <w:rFonts w:ascii="Verdana" w:hAnsi="Verdana"/>
          <w:sz w:val="20"/>
          <w:szCs w:val="20"/>
        </w:rPr>
        <w:tab/>
      </w:r>
      <w:r w:rsidRPr="00C07D80">
        <w:rPr>
          <w:rFonts w:ascii="Verdana" w:hAnsi="Verdana"/>
          <w:sz w:val="20"/>
          <w:szCs w:val="20"/>
        </w:rPr>
        <w:t xml:space="preserve">Uren, gedurende welke overwerk is verricht worden ingehaald door werkverlet, tenzij naar het oordeel van de werkgever het bedrijfsbelang zich daartegen verzet. Het werkverlet wordt verleend op door de werkgever te bepalen dagen voor </w:t>
      </w:r>
      <w:r w:rsidR="006249C4">
        <w:rPr>
          <w:rFonts w:ascii="Verdana" w:hAnsi="Verdana"/>
          <w:sz w:val="20"/>
          <w:szCs w:val="20"/>
        </w:rPr>
        <w:t>medewerkers</w:t>
      </w:r>
      <w:r w:rsidRPr="00C07D80">
        <w:rPr>
          <w:rFonts w:ascii="Verdana" w:hAnsi="Verdana"/>
          <w:sz w:val="20"/>
          <w:szCs w:val="20"/>
        </w:rPr>
        <w:t xml:space="preserve"> in dagdienst in de daaropvolgende 24 weken.</w:t>
      </w:r>
    </w:p>
    <w:p w14:paraId="44F5FC0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BD2E65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10.1.4.a</w:t>
      </w:r>
      <w:r>
        <w:rPr>
          <w:rFonts w:ascii="Verdana" w:hAnsi="Verdana"/>
          <w:sz w:val="20"/>
          <w:szCs w:val="20"/>
        </w:rPr>
        <w:tab/>
      </w:r>
      <w:r w:rsidRPr="00C07D80">
        <w:rPr>
          <w:rFonts w:ascii="Verdana" w:hAnsi="Verdana"/>
          <w:sz w:val="20"/>
          <w:szCs w:val="20"/>
        </w:rPr>
        <w:t xml:space="preserve">Voor elk uur overwerk wordt aan </w:t>
      </w:r>
      <w:r w:rsidR="006249C4">
        <w:rPr>
          <w:rFonts w:ascii="Verdana" w:hAnsi="Verdana"/>
          <w:sz w:val="20"/>
          <w:szCs w:val="20"/>
        </w:rPr>
        <w:t>medewerkers</w:t>
      </w:r>
      <w:r w:rsidRPr="00C07D80">
        <w:rPr>
          <w:rFonts w:ascii="Verdana" w:hAnsi="Verdana"/>
          <w:sz w:val="20"/>
          <w:szCs w:val="20"/>
        </w:rPr>
        <w:t xml:space="preserve"> in dagdienst een toeslag uitgekeerd van:</w:t>
      </w:r>
    </w:p>
    <w:p w14:paraId="54DCA31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0,29% van het maandsalaris voor overwerk op maandag t/m vrijdag; 0,435% van het maandsalaris voor overwerk op zaterdag; 0,58% van het maand-</w:t>
      </w:r>
      <w:r w:rsidRPr="00C07D80">
        <w:rPr>
          <w:rFonts w:ascii="Verdana" w:hAnsi="Verdana"/>
          <w:sz w:val="20"/>
          <w:szCs w:val="20"/>
        </w:rPr>
        <w:br/>
        <w:t>salaris voor overwerk op zon- en feestdagen.</w:t>
      </w:r>
    </w:p>
    <w:p w14:paraId="2F690491"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AE1016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10.1.4.b</w:t>
      </w:r>
      <w:r>
        <w:rPr>
          <w:rFonts w:ascii="Verdana" w:hAnsi="Verdana"/>
          <w:sz w:val="20"/>
          <w:szCs w:val="20"/>
        </w:rPr>
        <w:tab/>
      </w:r>
      <w:r w:rsidRPr="00C07D80">
        <w:rPr>
          <w:rFonts w:ascii="Verdana" w:hAnsi="Verdana"/>
          <w:sz w:val="20"/>
          <w:szCs w:val="20"/>
        </w:rPr>
        <w:t xml:space="preserve">Indien het werkverlet, bedoeld in 10.1.3, om redenen van bedrijfsbelang niet is verleend, wordt daarenboven aan </w:t>
      </w:r>
      <w:r w:rsidR="006249C4">
        <w:rPr>
          <w:rFonts w:ascii="Verdana" w:hAnsi="Verdana"/>
          <w:sz w:val="20"/>
          <w:szCs w:val="20"/>
        </w:rPr>
        <w:t>medewerkers</w:t>
      </w:r>
      <w:r w:rsidRPr="00C07D80">
        <w:rPr>
          <w:rFonts w:ascii="Verdana" w:hAnsi="Verdana"/>
          <w:sz w:val="20"/>
          <w:szCs w:val="20"/>
        </w:rPr>
        <w:t xml:space="preserve"> in dagdienst voor elk uur overwerk een compenserende betaling toegekend van 0,58% van het maandsalaris.</w:t>
      </w:r>
    </w:p>
    <w:p w14:paraId="54FF6DE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73FF8CC" w14:textId="4CA43DB6"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10.1.5</w:t>
      </w:r>
      <w:r>
        <w:rPr>
          <w:rFonts w:ascii="Verdana" w:hAnsi="Verdana"/>
          <w:sz w:val="20"/>
          <w:szCs w:val="20"/>
        </w:rPr>
        <w:tab/>
      </w:r>
      <w:r w:rsidRPr="00C07D80">
        <w:rPr>
          <w:rFonts w:ascii="Verdana" w:hAnsi="Verdana"/>
          <w:sz w:val="20"/>
          <w:szCs w:val="20"/>
        </w:rPr>
        <w:t xml:space="preserve">Onverminderd het bepaalde in het derde lid behoeft de </w:t>
      </w:r>
      <w:r w:rsidR="003867E3">
        <w:rPr>
          <w:rFonts w:ascii="Verdana" w:hAnsi="Verdana"/>
          <w:sz w:val="20"/>
          <w:szCs w:val="20"/>
        </w:rPr>
        <w:t>medewerker</w:t>
      </w:r>
      <w:r w:rsidRPr="00C07D80">
        <w:rPr>
          <w:rFonts w:ascii="Verdana" w:hAnsi="Verdana"/>
          <w:sz w:val="20"/>
          <w:szCs w:val="20"/>
        </w:rPr>
        <w:t xml:space="preserve"> in dagdienst, die overwerk heeft moeten verrichten binnen 8 uren voor de aanvang van zijn normale werktijd en daarmede voor </w:t>
      </w:r>
      <w:r w:rsidR="00BE5085" w:rsidRPr="00C07D80">
        <w:rPr>
          <w:rFonts w:ascii="Verdana" w:hAnsi="Verdana"/>
          <w:sz w:val="20"/>
          <w:szCs w:val="20"/>
        </w:rPr>
        <w:t>0</w:t>
      </w:r>
      <w:r w:rsidR="00BE5085">
        <w:rPr>
          <w:rFonts w:ascii="Verdana" w:hAnsi="Verdana"/>
          <w:sz w:val="20"/>
          <w:szCs w:val="20"/>
        </w:rPr>
        <w:t>6</w:t>
      </w:r>
      <w:r w:rsidRPr="00C07D80">
        <w:rPr>
          <w:rFonts w:ascii="Verdana" w:hAnsi="Verdana"/>
          <w:sz w:val="20"/>
          <w:szCs w:val="20"/>
        </w:rPr>
        <w:t xml:space="preserve">.00 uur ‘s morgens is begonnen, niet eerder met zijn normale arbeid aan te vangen, dan nadat hij, na beëindiging van zijn taak, waarvan het overwerk deel uitmaakte, </w:t>
      </w:r>
      <w:r w:rsidR="00BE5085">
        <w:rPr>
          <w:rFonts w:ascii="Verdana" w:hAnsi="Verdana"/>
          <w:sz w:val="20"/>
          <w:szCs w:val="20"/>
        </w:rPr>
        <w:t>gebruik heeft gemaakt van slaapuren conform de tabel opgenomen in bijlage VI van deze cao  Na</w:t>
      </w:r>
      <w:r w:rsidRPr="00C07D80">
        <w:rPr>
          <w:rFonts w:ascii="Verdana" w:hAnsi="Verdana"/>
          <w:sz w:val="20"/>
          <w:szCs w:val="20"/>
        </w:rPr>
        <w:t xml:space="preserve"> het einde van de normale werktijd op d</w:t>
      </w:r>
      <w:r w:rsidR="00BE5085">
        <w:rPr>
          <w:rFonts w:ascii="Verdana" w:hAnsi="Verdana"/>
          <w:sz w:val="20"/>
          <w:szCs w:val="20"/>
        </w:rPr>
        <w:t>ie werkdag bestaat geen recht meer op deze uren</w:t>
      </w:r>
      <w:r w:rsidR="00BE5085">
        <w:rPr>
          <w:rFonts w:eastAsia="Calibri"/>
          <w:sz w:val="20"/>
        </w:rPr>
        <w:t>.</w:t>
      </w:r>
      <w:r w:rsidR="00746B32">
        <w:rPr>
          <w:rFonts w:eastAsia="Calibri"/>
          <w:sz w:val="20"/>
        </w:rPr>
        <w:t xml:space="preserve"> </w:t>
      </w:r>
      <w:r w:rsidR="00746B32" w:rsidRPr="00270BB8">
        <w:rPr>
          <w:rFonts w:ascii="Verdana" w:hAnsi="Verdana"/>
          <w:sz w:val="20"/>
          <w:szCs w:val="20"/>
        </w:rPr>
        <w:t>Het werkverlet vermeld in art. 10.1.3 wordt verminderd met het aantal slaapuren waarvan gebruik is gemaakt.</w:t>
      </w:r>
      <w:r w:rsidR="00BE5085" w:rsidRPr="00270BB8">
        <w:rPr>
          <w:rFonts w:ascii="Verdana" w:hAnsi="Verdana"/>
          <w:sz w:val="20"/>
          <w:szCs w:val="20"/>
        </w:rPr>
        <w:br/>
      </w:r>
      <w:r w:rsidR="00BE5085">
        <w:rPr>
          <w:rFonts w:eastAsia="Calibri"/>
          <w:sz w:val="20"/>
        </w:rPr>
        <w:br/>
      </w:r>
      <w:r>
        <w:rPr>
          <w:rFonts w:ascii="Verdana" w:hAnsi="Verdana"/>
          <w:sz w:val="20"/>
          <w:szCs w:val="20"/>
        </w:rPr>
        <w:t>10.2</w:t>
      </w:r>
      <w:r>
        <w:rPr>
          <w:rFonts w:ascii="Verdana" w:hAnsi="Verdana"/>
          <w:sz w:val="20"/>
          <w:szCs w:val="20"/>
        </w:rPr>
        <w:tab/>
      </w:r>
      <w:r w:rsidRPr="00C07D80">
        <w:rPr>
          <w:rFonts w:ascii="Verdana" w:hAnsi="Verdana"/>
          <w:sz w:val="20"/>
          <w:szCs w:val="20"/>
        </w:rPr>
        <w:t xml:space="preserve">Overwerk voor </w:t>
      </w:r>
      <w:r w:rsidR="006249C4">
        <w:rPr>
          <w:rFonts w:ascii="Verdana" w:hAnsi="Verdana"/>
          <w:sz w:val="20"/>
          <w:szCs w:val="20"/>
        </w:rPr>
        <w:t>medewerkers</w:t>
      </w:r>
      <w:r w:rsidRPr="00C07D80">
        <w:rPr>
          <w:rFonts w:ascii="Verdana" w:hAnsi="Verdana"/>
          <w:sz w:val="20"/>
          <w:szCs w:val="20"/>
        </w:rPr>
        <w:t xml:space="preserve"> ingedeeld in een van de salarisschalen 60 tot en met </w:t>
      </w:r>
      <w:r w:rsidR="003F7F4D" w:rsidRPr="003F7F4D">
        <w:rPr>
          <w:rFonts w:ascii="Verdana" w:hAnsi="Verdana"/>
          <w:sz w:val="20"/>
          <w:szCs w:val="20"/>
        </w:rPr>
        <w:t>Aa en de aanloopschalen YD1 en YD2</w:t>
      </w:r>
    </w:p>
    <w:p w14:paraId="1C38A8E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4B3F331"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10.2.1</w:t>
      </w:r>
      <w:r>
        <w:rPr>
          <w:rFonts w:ascii="Verdana" w:hAnsi="Verdana"/>
          <w:sz w:val="20"/>
          <w:szCs w:val="20"/>
        </w:rPr>
        <w:tab/>
      </w:r>
      <w:r w:rsidRPr="00C07D80">
        <w:rPr>
          <w:rFonts w:ascii="Verdana" w:hAnsi="Verdana"/>
          <w:sz w:val="20"/>
          <w:szCs w:val="20"/>
        </w:rPr>
        <w:t xml:space="preserve">De </w:t>
      </w:r>
      <w:r w:rsidR="003867E3">
        <w:rPr>
          <w:rFonts w:ascii="Verdana" w:hAnsi="Verdana"/>
          <w:sz w:val="20"/>
          <w:szCs w:val="20"/>
        </w:rPr>
        <w:t>medewerker</w:t>
      </w:r>
      <w:r w:rsidRPr="00C07D80">
        <w:rPr>
          <w:rFonts w:ascii="Verdana" w:hAnsi="Verdana"/>
          <w:sz w:val="20"/>
          <w:szCs w:val="20"/>
        </w:rPr>
        <w:t xml:space="preserve"> dient ook buiten de voor hem geldende werktijden werkzaamheden te verrichten indien het bedrijfsbelang dit noodzakelijk maakt.</w:t>
      </w:r>
    </w:p>
    <w:p w14:paraId="468579C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99D1B5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10.2.2</w:t>
      </w:r>
      <w:r w:rsidRPr="00C07D80">
        <w:rPr>
          <w:rFonts w:ascii="Verdana" w:hAnsi="Verdana"/>
          <w:sz w:val="20"/>
          <w:szCs w:val="20"/>
        </w:rPr>
        <w:tab/>
        <w:t>De werkgever kan voor het verrichten van overwerk een tegemoetkoming in vrije tijd verlenen.</w:t>
      </w:r>
    </w:p>
    <w:p w14:paraId="6B2D8DF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DAD69D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10.2.3</w:t>
      </w:r>
      <w:r>
        <w:rPr>
          <w:rFonts w:ascii="Verdana" w:hAnsi="Verdana"/>
          <w:sz w:val="20"/>
          <w:szCs w:val="20"/>
        </w:rPr>
        <w:tab/>
      </w:r>
      <w:r w:rsidRPr="00C07D80">
        <w:rPr>
          <w:rFonts w:ascii="Verdana" w:hAnsi="Verdana"/>
          <w:sz w:val="20"/>
          <w:szCs w:val="20"/>
        </w:rPr>
        <w:t xml:space="preserve">De omvang van de te verlenen tegemoetkoming in vrije tijd staat in eerste instantie ter competentie van de directe chef van de </w:t>
      </w:r>
      <w:r w:rsidR="003867E3">
        <w:rPr>
          <w:rFonts w:ascii="Verdana" w:hAnsi="Verdana"/>
          <w:sz w:val="20"/>
          <w:szCs w:val="20"/>
        </w:rPr>
        <w:t>medewerker</w:t>
      </w:r>
      <w:r w:rsidRPr="00C07D80">
        <w:rPr>
          <w:rFonts w:ascii="Verdana" w:hAnsi="Verdana"/>
          <w:sz w:val="20"/>
          <w:szCs w:val="20"/>
        </w:rPr>
        <w:t>. Hierbij dienen onder meer de volgende factoren in aanmerking te worden genomen:</w:t>
      </w:r>
    </w:p>
    <w:p w14:paraId="10C2673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CFDE04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w:t>
      </w:r>
      <w:r w:rsidRPr="00C07D80">
        <w:rPr>
          <w:rFonts w:ascii="Verdana" w:hAnsi="Verdana"/>
          <w:sz w:val="20"/>
          <w:szCs w:val="20"/>
        </w:rPr>
        <w:tab/>
        <w:t>de omvang en frequentie van het overwerk;</w:t>
      </w:r>
    </w:p>
    <w:p w14:paraId="0292BC7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25520E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w:t>
      </w:r>
      <w:r>
        <w:rPr>
          <w:rFonts w:ascii="Verdana" w:hAnsi="Verdana"/>
          <w:sz w:val="20"/>
          <w:szCs w:val="20"/>
        </w:rPr>
        <w:tab/>
      </w:r>
      <w:r w:rsidRPr="00C07D80">
        <w:rPr>
          <w:rFonts w:ascii="Verdana" w:hAnsi="Verdana"/>
          <w:sz w:val="20"/>
          <w:szCs w:val="20"/>
        </w:rPr>
        <w:t xml:space="preserve">de mate waarin de </w:t>
      </w:r>
      <w:r w:rsidR="003867E3">
        <w:rPr>
          <w:rFonts w:ascii="Verdana" w:hAnsi="Verdana"/>
          <w:sz w:val="20"/>
          <w:szCs w:val="20"/>
        </w:rPr>
        <w:t>medewerker</w:t>
      </w:r>
      <w:r w:rsidRPr="00C07D80">
        <w:rPr>
          <w:rFonts w:ascii="Verdana" w:hAnsi="Verdana"/>
          <w:sz w:val="20"/>
          <w:szCs w:val="20"/>
        </w:rPr>
        <w:t xml:space="preserve"> zelf de omvang en frequentie van het overwerk (mede) kan bepalen;</w:t>
      </w:r>
    </w:p>
    <w:p w14:paraId="26DC51E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D3EF1C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w:t>
      </w:r>
      <w:r>
        <w:rPr>
          <w:rFonts w:ascii="Verdana" w:hAnsi="Verdana"/>
          <w:sz w:val="20"/>
          <w:szCs w:val="20"/>
        </w:rPr>
        <w:tab/>
      </w:r>
      <w:r w:rsidRPr="00C07D80">
        <w:rPr>
          <w:rFonts w:ascii="Verdana" w:hAnsi="Verdana"/>
          <w:sz w:val="20"/>
          <w:szCs w:val="20"/>
        </w:rPr>
        <w:t xml:space="preserve">de mate waarin de aard van de functie - naar redelijkerwijs bij de </w:t>
      </w:r>
      <w:r w:rsidR="003867E3">
        <w:rPr>
          <w:rFonts w:ascii="Verdana" w:hAnsi="Verdana"/>
          <w:sz w:val="20"/>
          <w:szCs w:val="20"/>
        </w:rPr>
        <w:t>medewerker</w:t>
      </w:r>
      <w:r w:rsidRPr="00C07D80">
        <w:rPr>
          <w:rFonts w:ascii="Verdana" w:hAnsi="Verdana"/>
          <w:sz w:val="20"/>
          <w:szCs w:val="20"/>
        </w:rPr>
        <w:t xml:space="preserve"> bekend mag worden verondersteld - het verrichten van overwerk met zich kan meebrengen.</w:t>
      </w:r>
    </w:p>
    <w:p w14:paraId="22CEE1A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5B35C2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10.2.4</w:t>
      </w:r>
      <w:r>
        <w:rPr>
          <w:rFonts w:ascii="Verdana" w:hAnsi="Verdana"/>
          <w:sz w:val="20"/>
          <w:szCs w:val="20"/>
        </w:rPr>
        <w:tab/>
      </w:r>
      <w:r w:rsidRPr="00C07D80">
        <w:rPr>
          <w:rFonts w:ascii="Verdana" w:hAnsi="Verdana"/>
          <w:sz w:val="20"/>
          <w:szCs w:val="20"/>
        </w:rPr>
        <w:t xml:space="preserve">In het geval bij de </w:t>
      </w:r>
      <w:r w:rsidR="00065A7A">
        <w:rPr>
          <w:rFonts w:ascii="Verdana" w:hAnsi="Verdana"/>
          <w:sz w:val="20"/>
          <w:szCs w:val="20"/>
        </w:rPr>
        <w:t>leidinggevende</w:t>
      </w:r>
      <w:r w:rsidRPr="00C07D80">
        <w:rPr>
          <w:rFonts w:ascii="Verdana" w:hAnsi="Verdana"/>
          <w:sz w:val="20"/>
          <w:szCs w:val="20"/>
        </w:rPr>
        <w:t xml:space="preserve"> en/of de </w:t>
      </w:r>
      <w:r w:rsidR="003867E3">
        <w:rPr>
          <w:rFonts w:ascii="Verdana" w:hAnsi="Verdana"/>
          <w:sz w:val="20"/>
          <w:szCs w:val="20"/>
        </w:rPr>
        <w:t>medewerker</w:t>
      </w:r>
      <w:r w:rsidRPr="00C07D80">
        <w:rPr>
          <w:rFonts w:ascii="Verdana" w:hAnsi="Verdana"/>
          <w:sz w:val="20"/>
          <w:szCs w:val="20"/>
        </w:rPr>
        <w:t xml:space="preserve"> onzekerheid bestaat over de juiste toepassing van het gestelde in de leden 2 en 3 van dit artikel kan de afdeling </w:t>
      </w:r>
      <w:r w:rsidR="00455367">
        <w:rPr>
          <w:rFonts w:ascii="Verdana" w:hAnsi="Verdana"/>
          <w:sz w:val="20"/>
          <w:szCs w:val="20"/>
        </w:rPr>
        <w:t xml:space="preserve">HR </w:t>
      </w:r>
      <w:r w:rsidRPr="00C07D80">
        <w:rPr>
          <w:rFonts w:ascii="Verdana" w:hAnsi="Verdana"/>
          <w:sz w:val="20"/>
          <w:szCs w:val="20"/>
        </w:rPr>
        <w:t>worden ingeschakeld met het verzoek van advies te dienen.</w:t>
      </w:r>
    </w:p>
    <w:p w14:paraId="7CE3C6A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949816F" w14:textId="77777777" w:rsidR="00C07D80" w:rsidRPr="00C07D80" w:rsidRDefault="00C07D80" w:rsidP="00391A0A">
      <w:pPr>
        <w:pStyle w:val="kop"/>
        <w:tabs>
          <w:tab w:val="left" w:pos="993"/>
          <w:tab w:val="left" w:pos="1134"/>
        </w:tabs>
        <w:rPr>
          <w:rFonts w:ascii="Verdana" w:hAnsi="Verdana"/>
          <w:sz w:val="20"/>
          <w:szCs w:val="20"/>
        </w:rPr>
      </w:pPr>
    </w:p>
    <w:p w14:paraId="23F76E25"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11 - Wachtdienst</w:t>
      </w:r>
    </w:p>
    <w:p w14:paraId="66494DB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537623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11.1</w:t>
      </w:r>
      <w:r>
        <w:rPr>
          <w:rFonts w:ascii="Verdana" w:hAnsi="Verdana"/>
          <w:sz w:val="20"/>
          <w:szCs w:val="20"/>
        </w:rPr>
        <w:tab/>
      </w:r>
      <w:r w:rsidRPr="00C07D80">
        <w:rPr>
          <w:rFonts w:ascii="Verdana" w:hAnsi="Verdana"/>
          <w:sz w:val="20"/>
          <w:szCs w:val="20"/>
        </w:rPr>
        <w:t>Wachtdienst wordt beperkt tot die gevallen, waarin zulks naar het oordeel van de werkgever onvermijdelijk is en zal niet langer duren dan een periode van ten hoogste een week in een tijdvak van drie weken, tenzij het bedrijfsbelang anders vereist.</w:t>
      </w:r>
    </w:p>
    <w:p w14:paraId="58C0823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F251697" w14:textId="34659130" w:rsidR="00C07D80" w:rsidRPr="00C07D80" w:rsidRDefault="006D6701"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 xml:space="preserve">11.2    </w:t>
      </w:r>
      <w:r w:rsidR="00C07D80" w:rsidRPr="00C07D80">
        <w:rPr>
          <w:rFonts w:ascii="Verdana" w:hAnsi="Verdana"/>
          <w:sz w:val="20"/>
          <w:szCs w:val="20"/>
        </w:rPr>
        <w:t xml:space="preserve">De </w:t>
      </w:r>
      <w:r w:rsidR="003867E3">
        <w:rPr>
          <w:rFonts w:ascii="Verdana" w:hAnsi="Verdana"/>
          <w:sz w:val="20"/>
          <w:szCs w:val="20"/>
        </w:rPr>
        <w:t>medewerker</w:t>
      </w:r>
      <w:r w:rsidR="00C07D80" w:rsidRPr="00C07D80">
        <w:rPr>
          <w:rFonts w:ascii="Verdana" w:hAnsi="Verdana"/>
          <w:sz w:val="20"/>
          <w:szCs w:val="20"/>
        </w:rPr>
        <w:t xml:space="preserve"> ontvangt voor elke dag wachtdienst een toeslag in de vorm van een percentage van het maandsalaris overeenkomstig de volgende tabel:</w:t>
      </w:r>
    </w:p>
    <w:p w14:paraId="5CE077B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maand</w:t>
      </w:r>
      <w:r>
        <w:rPr>
          <w:rFonts w:ascii="Verdana" w:hAnsi="Verdana"/>
          <w:sz w:val="20"/>
          <w:szCs w:val="20"/>
        </w:rPr>
        <w:t>ag t/m vrijdag (geen feestdag)</w:t>
      </w:r>
      <w:r>
        <w:rPr>
          <w:rFonts w:ascii="Verdana" w:hAnsi="Verdana"/>
          <w:sz w:val="20"/>
          <w:szCs w:val="20"/>
        </w:rPr>
        <w:tab/>
      </w:r>
      <w:r w:rsidRPr="00C07D80">
        <w:rPr>
          <w:rFonts w:ascii="Verdana" w:hAnsi="Verdana"/>
          <w:sz w:val="20"/>
          <w:szCs w:val="20"/>
        </w:rPr>
        <w:t>0,5%</w:t>
      </w:r>
    </w:p>
    <w:p w14:paraId="2A5DB80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zaterdag (geen feestdag)</w:t>
      </w:r>
      <w:r>
        <w:rPr>
          <w:rFonts w:ascii="Verdana" w:hAnsi="Verdana"/>
          <w:sz w:val="20"/>
          <w:szCs w:val="20"/>
        </w:rPr>
        <w:tab/>
      </w:r>
      <w:r w:rsidRPr="00C07D80">
        <w:rPr>
          <w:rFonts w:ascii="Verdana" w:hAnsi="Verdana"/>
          <w:sz w:val="20"/>
          <w:szCs w:val="20"/>
        </w:rPr>
        <w:t>2,0%</w:t>
      </w:r>
    </w:p>
    <w:p w14:paraId="68695A0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zon- en feestdag</w:t>
      </w:r>
      <w:r>
        <w:rPr>
          <w:rFonts w:ascii="Verdana" w:hAnsi="Verdana"/>
          <w:sz w:val="20"/>
          <w:szCs w:val="20"/>
        </w:rPr>
        <w:tab/>
      </w:r>
      <w:r w:rsidRPr="00C07D80">
        <w:rPr>
          <w:rFonts w:ascii="Verdana" w:hAnsi="Verdana"/>
          <w:sz w:val="20"/>
          <w:szCs w:val="20"/>
        </w:rPr>
        <w:t>3,0%</w:t>
      </w:r>
    </w:p>
    <w:p w14:paraId="2CB09471"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D3B863A" w14:textId="377FBDAC"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Bedoelde toeslag wordt berekend op basis van het salaris waarbij het uitgangspunt is dat het salaris minimaal het maximum van salarisschaal </w:t>
      </w:r>
      <w:r w:rsidR="00586A0D">
        <w:rPr>
          <w:rFonts w:ascii="Verdana" w:hAnsi="Verdana"/>
          <w:sz w:val="20"/>
          <w:szCs w:val="20"/>
        </w:rPr>
        <w:t>50</w:t>
      </w:r>
      <w:r w:rsidRPr="00C07D80">
        <w:rPr>
          <w:rFonts w:ascii="Verdana" w:hAnsi="Verdana"/>
          <w:sz w:val="20"/>
          <w:szCs w:val="20"/>
        </w:rPr>
        <w:t xml:space="preserve"> bedraagt.</w:t>
      </w:r>
    </w:p>
    <w:p w14:paraId="3F99040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br/>
        <w:t xml:space="preserve">Bedoelde toeslag wordt berekend op basis van het salaris, voor zover dit het maximum van salarisschaal </w:t>
      </w:r>
      <w:r w:rsidR="00051883">
        <w:rPr>
          <w:rFonts w:ascii="Verdana" w:hAnsi="Verdana"/>
          <w:sz w:val="20"/>
          <w:szCs w:val="20"/>
        </w:rPr>
        <w:t>Cx</w:t>
      </w:r>
      <w:r w:rsidRPr="00C07D80">
        <w:rPr>
          <w:rFonts w:ascii="Verdana" w:hAnsi="Verdana"/>
          <w:sz w:val="20"/>
          <w:szCs w:val="20"/>
        </w:rPr>
        <w:t xml:space="preserve"> niet te boven gaat.</w:t>
      </w:r>
      <w:r w:rsidRPr="00C07D80">
        <w:rPr>
          <w:rFonts w:ascii="Verdana" w:hAnsi="Verdana"/>
          <w:sz w:val="20"/>
          <w:szCs w:val="20"/>
        </w:rPr>
        <w:tab/>
      </w:r>
      <w:r w:rsidRPr="00C07D80">
        <w:rPr>
          <w:rFonts w:ascii="Verdana" w:hAnsi="Verdana"/>
          <w:sz w:val="20"/>
          <w:szCs w:val="20"/>
        </w:rPr>
        <w:br/>
      </w:r>
    </w:p>
    <w:p w14:paraId="6C3BAF9E" w14:textId="579EDB96" w:rsidR="00932371" w:rsidRDefault="00C07D80" w:rsidP="00932371">
      <w:pPr>
        <w:pStyle w:val="Geenalineastijl"/>
        <w:rPr>
          <w:rFonts w:ascii="Verdana" w:hAnsi="Verdana"/>
          <w:sz w:val="20"/>
          <w:szCs w:val="20"/>
        </w:rPr>
      </w:pPr>
      <w:r w:rsidRPr="00C07D80">
        <w:rPr>
          <w:rFonts w:ascii="Verdana" w:hAnsi="Verdana"/>
          <w:sz w:val="20"/>
          <w:szCs w:val="20"/>
        </w:rPr>
        <w:t xml:space="preserve">Voor wachtdienst op een feestdag, die valt op een van de dagen maandag t/m vrijdag, ontvangt de </w:t>
      </w:r>
      <w:r w:rsidR="003867E3">
        <w:rPr>
          <w:rFonts w:ascii="Verdana" w:hAnsi="Verdana"/>
          <w:sz w:val="20"/>
          <w:szCs w:val="20"/>
        </w:rPr>
        <w:t>medewerker</w:t>
      </w:r>
      <w:r w:rsidRPr="00C07D80">
        <w:rPr>
          <w:rFonts w:ascii="Verdana" w:hAnsi="Verdana"/>
          <w:sz w:val="20"/>
          <w:szCs w:val="20"/>
        </w:rPr>
        <w:t>, naast de 3% toeslag</w:t>
      </w:r>
      <w:r w:rsidR="00B750D7">
        <w:rPr>
          <w:rFonts w:ascii="Verdana" w:hAnsi="Verdana"/>
          <w:sz w:val="20"/>
          <w:szCs w:val="20"/>
        </w:rPr>
        <w:t>, een halve vrije dag</w:t>
      </w:r>
      <w:r w:rsidRPr="00C07D80">
        <w:rPr>
          <w:rFonts w:ascii="Verdana" w:hAnsi="Verdana"/>
          <w:sz w:val="20"/>
          <w:szCs w:val="20"/>
        </w:rPr>
        <w:t>.</w:t>
      </w:r>
      <w:r w:rsidR="00A64EEE">
        <w:rPr>
          <w:rFonts w:ascii="Verdana" w:hAnsi="Verdana"/>
          <w:sz w:val="20"/>
          <w:szCs w:val="20"/>
        </w:rPr>
        <w:t xml:space="preserve"> </w:t>
      </w:r>
      <w:r w:rsidRPr="00C07D80">
        <w:rPr>
          <w:rFonts w:ascii="Verdana" w:hAnsi="Verdana"/>
          <w:sz w:val="20"/>
          <w:szCs w:val="20"/>
        </w:rPr>
        <w:t xml:space="preserve">Bij wisseling van wachtdienst geldt de dag, waarop wordt gewisseld, als </w:t>
      </w:r>
      <w:proofErr w:type="spellStart"/>
      <w:r w:rsidRPr="00C07D80">
        <w:rPr>
          <w:rFonts w:ascii="Verdana" w:hAnsi="Verdana"/>
          <w:sz w:val="20"/>
          <w:szCs w:val="20"/>
        </w:rPr>
        <w:t>wachtdienstdag</w:t>
      </w:r>
      <w:proofErr w:type="spellEnd"/>
      <w:r w:rsidRPr="00C07D80">
        <w:rPr>
          <w:rFonts w:ascii="Verdana" w:hAnsi="Verdana"/>
          <w:sz w:val="20"/>
          <w:szCs w:val="20"/>
        </w:rPr>
        <w:t xml:space="preserve"> voor </w:t>
      </w:r>
      <w:r w:rsidR="00586A0D">
        <w:rPr>
          <w:rFonts w:ascii="Verdana" w:hAnsi="Verdana"/>
          <w:sz w:val="20"/>
          <w:szCs w:val="20"/>
        </w:rPr>
        <w:t xml:space="preserve">zowel  </w:t>
      </w:r>
      <w:r w:rsidRPr="00C07D80">
        <w:rPr>
          <w:rFonts w:ascii="Verdana" w:hAnsi="Verdana"/>
          <w:sz w:val="20"/>
          <w:szCs w:val="20"/>
        </w:rPr>
        <w:t xml:space="preserve">de </w:t>
      </w:r>
      <w:r w:rsidR="003867E3">
        <w:rPr>
          <w:rFonts w:ascii="Verdana" w:hAnsi="Verdana"/>
          <w:sz w:val="20"/>
          <w:szCs w:val="20"/>
        </w:rPr>
        <w:t>medewerker</w:t>
      </w:r>
      <w:r w:rsidRPr="00C07D80">
        <w:rPr>
          <w:rFonts w:ascii="Verdana" w:hAnsi="Verdana"/>
          <w:sz w:val="20"/>
          <w:szCs w:val="20"/>
        </w:rPr>
        <w:t xml:space="preserve"> die op die dag uit de wachtdienst gaat</w:t>
      </w:r>
      <w:r w:rsidR="00586A0D">
        <w:rPr>
          <w:rFonts w:ascii="Verdana" w:hAnsi="Verdana"/>
          <w:sz w:val="20"/>
          <w:szCs w:val="20"/>
        </w:rPr>
        <w:t xml:space="preserve"> als voor de </w:t>
      </w:r>
      <w:r w:rsidR="003867E3">
        <w:rPr>
          <w:rFonts w:ascii="Verdana" w:hAnsi="Verdana"/>
          <w:sz w:val="20"/>
          <w:szCs w:val="20"/>
        </w:rPr>
        <w:t xml:space="preserve">medewerker </w:t>
      </w:r>
      <w:r w:rsidR="00586A0D">
        <w:rPr>
          <w:rFonts w:ascii="Verdana" w:hAnsi="Verdana"/>
          <w:sz w:val="20"/>
          <w:szCs w:val="20"/>
        </w:rPr>
        <w:t>voor wie de wach</w:t>
      </w:r>
      <w:r w:rsidR="00932371">
        <w:rPr>
          <w:rFonts w:ascii="Verdana" w:hAnsi="Verdana"/>
          <w:sz w:val="20"/>
          <w:szCs w:val="20"/>
        </w:rPr>
        <w:t>t</w:t>
      </w:r>
      <w:r w:rsidR="00586A0D">
        <w:rPr>
          <w:rFonts w:ascii="Verdana" w:hAnsi="Verdana"/>
          <w:sz w:val="20"/>
          <w:szCs w:val="20"/>
        </w:rPr>
        <w:t>dienst een aanvang neemt</w:t>
      </w:r>
      <w:r w:rsidRPr="00C07D80">
        <w:rPr>
          <w:rFonts w:ascii="Verdana" w:hAnsi="Verdana"/>
          <w:sz w:val="20"/>
          <w:szCs w:val="20"/>
        </w:rPr>
        <w:t>.</w:t>
      </w:r>
      <w:r w:rsidR="00932371" w:rsidRPr="00932371">
        <w:rPr>
          <w:rFonts w:ascii="Verdana" w:hAnsi="Verdana"/>
          <w:sz w:val="20"/>
          <w:szCs w:val="20"/>
        </w:rPr>
        <w:t xml:space="preserve"> </w:t>
      </w:r>
      <w:r w:rsidR="00932371">
        <w:rPr>
          <w:rFonts w:ascii="Verdana" w:hAnsi="Verdana"/>
          <w:sz w:val="20"/>
          <w:szCs w:val="20"/>
        </w:rPr>
        <w:br/>
      </w:r>
    </w:p>
    <w:p w14:paraId="48CD3A02" w14:textId="77777777" w:rsidR="00932371" w:rsidRPr="00586A0D" w:rsidRDefault="006249C4" w:rsidP="00932371">
      <w:pPr>
        <w:pStyle w:val="Geenalineastijl"/>
        <w:rPr>
          <w:rFonts w:ascii="Verdana" w:hAnsi="Verdana"/>
          <w:sz w:val="20"/>
          <w:szCs w:val="20"/>
        </w:rPr>
      </w:pPr>
      <w:r>
        <w:rPr>
          <w:rFonts w:ascii="Verdana" w:hAnsi="Verdana"/>
          <w:sz w:val="20"/>
          <w:szCs w:val="20"/>
        </w:rPr>
        <w:t>Medewerkers</w:t>
      </w:r>
      <w:r w:rsidR="00932371">
        <w:rPr>
          <w:rFonts w:ascii="Verdana" w:hAnsi="Verdana"/>
          <w:sz w:val="20"/>
          <w:szCs w:val="20"/>
        </w:rPr>
        <w:t xml:space="preserve"> geplaatst in de functies tot en met 55 ontvangen per oproep buiten de normale werktijden € 35</w:t>
      </w:r>
      <w:r w:rsidR="006F6D06">
        <w:rPr>
          <w:rFonts w:ascii="Verdana" w:hAnsi="Verdana"/>
          <w:sz w:val="20"/>
          <w:szCs w:val="20"/>
        </w:rPr>
        <w:t xml:space="preserve"> bruto</w:t>
      </w:r>
      <w:r w:rsidR="00932371">
        <w:rPr>
          <w:rFonts w:ascii="Verdana" w:hAnsi="Verdana"/>
          <w:sz w:val="20"/>
          <w:szCs w:val="20"/>
        </w:rPr>
        <w:t>. Er worden maximaal drie oproepen per wachtdienstweek gerekend.</w:t>
      </w:r>
    </w:p>
    <w:p w14:paraId="0437311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462714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FA0A6A7" w14:textId="045AE43C"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11.</w:t>
      </w:r>
      <w:r w:rsidR="006F6D06">
        <w:rPr>
          <w:rFonts w:ascii="Verdana" w:hAnsi="Verdana"/>
          <w:sz w:val="20"/>
          <w:szCs w:val="20"/>
        </w:rPr>
        <w:t>3</w:t>
      </w:r>
      <w:r>
        <w:rPr>
          <w:rFonts w:ascii="Verdana" w:hAnsi="Verdana"/>
          <w:sz w:val="20"/>
          <w:szCs w:val="20"/>
        </w:rPr>
        <w:tab/>
      </w:r>
      <w:r w:rsidRPr="00C07D80">
        <w:rPr>
          <w:rFonts w:ascii="Verdana" w:hAnsi="Verdana"/>
          <w:sz w:val="20"/>
          <w:szCs w:val="20"/>
        </w:rPr>
        <w:t xml:space="preserve">De werkgever zal de beëindiging van de wachtdienst ten minste 3 maanden voor de geplande datum van beëindiging schriftelijk aan de </w:t>
      </w:r>
      <w:r w:rsidR="003867E3">
        <w:rPr>
          <w:rFonts w:ascii="Verdana" w:hAnsi="Verdana"/>
          <w:sz w:val="20"/>
          <w:szCs w:val="20"/>
        </w:rPr>
        <w:t>medewerker</w:t>
      </w:r>
      <w:r w:rsidRPr="00C07D80">
        <w:rPr>
          <w:rFonts w:ascii="Verdana" w:hAnsi="Verdana"/>
          <w:sz w:val="20"/>
          <w:szCs w:val="20"/>
        </w:rPr>
        <w:t xml:space="preserve"> aanzeggen.</w:t>
      </w:r>
    </w:p>
    <w:p w14:paraId="31264A2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Indien de beëindiging niet met inachtneming van die termijn is aangezegd, zal de wachtdiensttoeslag vanaf de datum van de aanzegging nog 3 maanden worden doorbetaald.</w:t>
      </w:r>
    </w:p>
    <w:p w14:paraId="24F7B32E" w14:textId="77777777" w:rsidR="00C07D80" w:rsidRDefault="00C07D80" w:rsidP="00391A0A">
      <w:pPr>
        <w:pStyle w:val="kop"/>
        <w:tabs>
          <w:tab w:val="left" w:pos="993"/>
          <w:tab w:val="left" w:pos="1134"/>
        </w:tabs>
        <w:rPr>
          <w:rFonts w:ascii="Verdana" w:hAnsi="Verdana"/>
          <w:sz w:val="20"/>
          <w:szCs w:val="20"/>
        </w:rPr>
      </w:pPr>
    </w:p>
    <w:p w14:paraId="4DA1AC99" w14:textId="77777777" w:rsidR="00C07D80" w:rsidRDefault="00C07D80" w:rsidP="00391A0A">
      <w:pPr>
        <w:pStyle w:val="kop"/>
        <w:tabs>
          <w:tab w:val="left" w:pos="993"/>
          <w:tab w:val="left" w:pos="1134"/>
        </w:tabs>
        <w:rPr>
          <w:rFonts w:ascii="Verdana" w:hAnsi="Verdana"/>
          <w:sz w:val="20"/>
          <w:szCs w:val="20"/>
        </w:rPr>
      </w:pPr>
    </w:p>
    <w:p w14:paraId="4E674EF6"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12 - Mobiliteitstoeslag afdeling Speciale Opdrachten</w:t>
      </w:r>
    </w:p>
    <w:p w14:paraId="6C4D03F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19EEBD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Maandelijks wordt aan aangewezen ambulante medewerkers van de afdeling Speciale Opdrachten een mobiliteitstoeslag toegekend van € 200 bruto. Deze toeslag maakt geen deel uit van enige grondslag.</w:t>
      </w:r>
    </w:p>
    <w:p w14:paraId="28CA2C03" w14:textId="77777777" w:rsid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 </w:t>
      </w:r>
    </w:p>
    <w:p w14:paraId="6F073C90" w14:textId="77777777" w:rsidR="00391A0A" w:rsidRPr="00391A0A" w:rsidRDefault="00391A0A" w:rsidP="00391A0A">
      <w:pPr>
        <w:pStyle w:val="Geenalineastijl"/>
      </w:pPr>
    </w:p>
    <w:p w14:paraId="03AB597A"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13 - Uitkering 13e en 14e maand en vakantietoeslag</w:t>
      </w:r>
    </w:p>
    <w:p w14:paraId="5F9445D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648C6A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13.1</w:t>
      </w:r>
      <w:r>
        <w:rPr>
          <w:rFonts w:ascii="Verdana" w:hAnsi="Verdana"/>
          <w:sz w:val="20"/>
          <w:szCs w:val="20"/>
        </w:rPr>
        <w:tab/>
      </w:r>
      <w:r w:rsidRPr="00C07D80">
        <w:rPr>
          <w:rFonts w:ascii="Verdana" w:hAnsi="Verdana"/>
          <w:sz w:val="20"/>
          <w:szCs w:val="20"/>
        </w:rPr>
        <w:t xml:space="preserve">Maandelijks wordt aan de </w:t>
      </w:r>
      <w:r w:rsidR="003867E3">
        <w:rPr>
          <w:rFonts w:ascii="Verdana" w:hAnsi="Verdana"/>
          <w:sz w:val="20"/>
          <w:szCs w:val="20"/>
        </w:rPr>
        <w:t>medewerker</w:t>
      </w:r>
      <w:r w:rsidRPr="00C07D80">
        <w:rPr>
          <w:rFonts w:ascii="Verdana" w:hAnsi="Verdana"/>
          <w:sz w:val="20"/>
          <w:szCs w:val="20"/>
        </w:rPr>
        <w:t xml:space="preserve"> als zogenaamde ‘13e maand’ een bedrag uitgekeerd gelijk aan 8,3333% van het maandsalaris.</w:t>
      </w:r>
    </w:p>
    <w:p w14:paraId="40FA350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9D071F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13.2</w:t>
      </w:r>
      <w:r>
        <w:rPr>
          <w:rFonts w:ascii="Verdana" w:hAnsi="Verdana"/>
          <w:sz w:val="20"/>
          <w:szCs w:val="20"/>
        </w:rPr>
        <w:tab/>
      </w:r>
      <w:r w:rsidRPr="00C07D80">
        <w:rPr>
          <w:rFonts w:ascii="Verdana" w:hAnsi="Verdana"/>
          <w:sz w:val="20"/>
          <w:szCs w:val="20"/>
        </w:rPr>
        <w:t xml:space="preserve">Maandelijks wordt aan de </w:t>
      </w:r>
      <w:r w:rsidR="003867E3">
        <w:rPr>
          <w:rFonts w:ascii="Verdana" w:hAnsi="Verdana"/>
          <w:sz w:val="20"/>
          <w:szCs w:val="20"/>
        </w:rPr>
        <w:t>medewerker</w:t>
      </w:r>
      <w:r w:rsidRPr="00C07D80">
        <w:rPr>
          <w:rFonts w:ascii="Verdana" w:hAnsi="Verdana"/>
          <w:sz w:val="20"/>
          <w:szCs w:val="20"/>
        </w:rPr>
        <w:t xml:space="preserve"> als zogenaamde ‘14e maand’ een bedrag uitgekeerd gelijk aan 8,3333% van het maandsalaris.</w:t>
      </w:r>
    </w:p>
    <w:p w14:paraId="2CB1855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156698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13.3</w:t>
      </w:r>
      <w:r>
        <w:rPr>
          <w:rFonts w:ascii="Verdana" w:hAnsi="Verdana"/>
          <w:sz w:val="20"/>
          <w:szCs w:val="20"/>
        </w:rPr>
        <w:tab/>
      </w:r>
      <w:r w:rsidRPr="00C07D80">
        <w:rPr>
          <w:rFonts w:ascii="Verdana" w:hAnsi="Verdana"/>
          <w:sz w:val="20"/>
          <w:szCs w:val="20"/>
        </w:rPr>
        <w:t>Bij in- of uitdiensttreding in de loop van de maand wordt een evenredig gedeelte van de in dit artikel vermelde uitkeringen betaald.</w:t>
      </w:r>
    </w:p>
    <w:p w14:paraId="5B1B159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919235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13.4</w:t>
      </w:r>
      <w:r>
        <w:rPr>
          <w:rFonts w:ascii="Verdana" w:hAnsi="Verdana"/>
          <w:sz w:val="20"/>
          <w:szCs w:val="20"/>
        </w:rPr>
        <w:tab/>
      </w:r>
      <w:r w:rsidRPr="00C07D80">
        <w:rPr>
          <w:rFonts w:ascii="Verdana" w:hAnsi="Verdana"/>
          <w:sz w:val="20"/>
          <w:szCs w:val="20"/>
        </w:rPr>
        <w:t>De wettelijk voorgeschreven minimum vakantietoeslag is begrepen</w:t>
      </w:r>
      <w:r w:rsidR="002763A6">
        <w:rPr>
          <w:rFonts w:ascii="Verdana" w:hAnsi="Verdana"/>
          <w:sz w:val="20"/>
          <w:szCs w:val="20"/>
        </w:rPr>
        <w:t xml:space="preserve"> </w:t>
      </w:r>
      <w:r w:rsidRPr="00C07D80">
        <w:rPr>
          <w:rFonts w:ascii="Verdana" w:hAnsi="Verdana"/>
          <w:sz w:val="20"/>
          <w:szCs w:val="20"/>
        </w:rPr>
        <w:t>in de uitkeringen 13e en 14e maand.</w:t>
      </w:r>
    </w:p>
    <w:p w14:paraId="146EA63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3EC4AD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B014F9D"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14 - Verlof</w:t>
      </w:r>
    </w:p>
    <w:p w14:paraId="0C58049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7B4E46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14.1</w:t>
      </w:r>
      <w:r>
        <w:rPr>
          <w:rFonts w:ascii="Verdana" w:hAnsi="Verdana"/>
          <w:sz w:val="20"/>
          <w:szCs w:val="20"/>
        </w:rPr>
        <w:tab/>
      </w:r>
      <w:r w:rsidRPr="00C07D80">
        <w:rPr>
          <w:rFonts w:ascii="Verdana" w:hAnsi="Verdana"/>
          <w:sz w:val="20"/>
          <w:szCs w:val="20"/>
        </w:rPr>
        <w:t xml:space="preserve">De </w:t>
      </w:r>
      <w:r w:rsidR="003867E3">
        <w:rPr>
          <w:rFonts w:ascii="Verdana" w:hAnsi="Verdana"/>
          <w:sz w:val="20"/>
          <w:szCs w:val="20"/>
        </w:rPr>
        <w:t>medewerker</w:t>
      </w:r>
      <w:r w:rsidRPr="00C07D80">
        <w:rPr>
          <w:rFonts w:ascii="Verdana" w:hAnsi="Verdana"/>
          <w:sz w:val="20"/>
          <w:szCs w:val="20"/>
        </w:rPr>
        <w:t xml:space="preserve"> heeft in elk kalenderjaar recht op 16</w:t>
      </w:r>
      <w:r w:rsidR="00DD6DA0">
        <w:rPr>
          <w:rFonts w:ascii="Verdana" w:hAnsi="Verdana"/>
          <w:sz w:val="20"/>
          <w:szCs w:val="20"/>
        </w:rPr>
        <w:t>0</w:t>
      </w:r>
      <w:r w:rsidRPr="00C07D80">
        <w:rPr>
          <w:rFonts w:ascii="Verdana" w:hAnsi="Verdana"/>
          <w:sz w:val="20"/>
          <w:szCs w:val="20"/>
        </w:rPr>
        <w:t xml:space="preserve"> verlofuren. Een verlofdag bedraagt 8 uur. Voor </w:t>
      </w:r>
      <w:r w:rsidR="006249C4">
        <w:rPr>
          <w:rFonts w:ascii="Verdana" w:hAnsi="Verdana"/>
          <w:sz w:val="20"/>
          <w:szCs w:val="20"/>
        </w:rPr>
        <w:t>medewerkers</w:t>
      </w:r>
      <w:r w:rsidRPr="00C07D80">
        <w:rPr>
          <w:rFonts w:ascii="Verdana" w:hAnsi="Verdana"/>
          <w:sz w:val="20"/>
          <w:szCs w:val="20"/>
        </w:rPr>
        <w:t xml:space="preserve"> die in deeltijd werken wordt het recht naar evenredigheid verlaagd.</w:t>
      </w:r>
    </w:p>
    <w:p w14:paraId="61AC260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43CB59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14.2</w:t>
      </w:r>
      <w:r>
        <w:rPr>
          <w:rFonts w:ascii="Verdana" w:hAnsi="Verdana"/>
          <w:sz w:val="20"/>
          <w:szCs w:val="20"/>
        </w:rPr>
        <w:tab/>
      </w:r>
      <w:r w:rsidRPr="00C07D80">
        <w:rPr>
          <w:rFonts w:ascii="Verdana" w:hAnsi="Verdana"/>
          <w:sz w:val="20"/>
          <w:szCs w:val="20"/>
        </w:rPr>
        <w:t xml:space="preserve">Het verlof wordt naar evenredigheid verminderd voor elke maand, gedurende welke de </w:t>
      </w:r>
      <w:r w:rsidR="003867E3">
        <w:rPr>
          <w:rFonts w:ascii="Verdana" w:hAnsi="Verdana"/>
          <w:sz w:val="20"/>
          <w:szCs w:val="20"/>
        </w:rPr>
        <w:t>medewerker</w:t>
      </w:r>
      <w:r w:rsidRPr="00C07D80">
        <w:rPr>
          <w:rFonts w:ascii="Verdana" w:hAnsi="Verdana"/>
          <w:sz w:val="20"/>
          <w:szCs w:val="20"/>
        </w:rPr>
        <w:t xml:space="preserve"> in het desbetreffende kalenderjaar niet in dienst van de werkgever is geweest.</w:t>
      </w:r>
    </w:p>
    <w:p w14:paraId="4810094C"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 xml:space="preserve">De </w:t>
      </w:r>
      <w:r w:rsidR="003867E3">
        <w:rPr>
          <w:rFonts w:ascii="Verdana" w:hAnsi="Verdana"/>
          <w:sz w:val="20"/>
          <w:szCs w:val="20"/>
        </w:rPr>
        <w:t>medewerker</w:t>
      </w:r>
      <w:r w:rsidRPr="00C07D80">
        <w:rPr>
          <w:rFonts w:ascii="Verdana" w:hAnsi="Verdana"/>
          <w:sz w:val="20"/>
          <w:szCs w:val="20"/>
        </w:rPr>
        <w:t xml:space="preserve">, die in dienst treedt na de 15e van een maand of de dienst verlaat voor of op de 15e van een maand, wordt, wat betreft het recht op verlof, geacht die maand niet in dienst te zijn geweest. In de overige gevallen wordt de </w:t>
      </w:r>
      <w:r w:rsidR="003867E3">
        <w:rPr>
          <w:rFonts w:ascii="Verdana" w:hAnsi="Verdana"/>
          <w:sz w:val="20"/>
          <w:szCs w:val="20"/>
        </w:rPr>
        <w:t>medewerker</w:t>
      </w:r>
      <w:r w:rsidRPr="00C07D80">
        <w:rPr>
          <w:rFonts w:ascii="Verdana" w:hAnsi="Verdana"/>
          <w:sz w:val="20"/>
          <w:szCs w:val="20"/>
        </w:rPr>
        <w:t xml:space="preserve"> geacht de gehele maand in dienst te zijn geweest.</w:t>
      </w:r>
    </w:p>
    <w:p w14:paraId="2A418A7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F69D99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14.3</w:t>
      </w:r>
      <w:r>
        <w:rPr>
          <w:rFonts w:ascii="Verdana" w:hAnsi="Verdana"/>
          <w:sz w:val="20"/>
          <w:szCs w:val="20"/>
        </w:rPr>
        <w:tab/>
      </w:r>
      <w:r w:rsidRPr="00C07D80">
        <w:rPr>
          <w:rFonts w:ascii="Verdana" w:hAnsi="Verdana"/>
          <w:sz w:val="20"/>
          <w:szCs w:val="20"/>
        </w:rPr>
        <w:t xml:space="preserve">Tenzij het bedrijfsbelang zich daartegen verzet, kan het verlof zodanig worden opgenomen, dat de </w:t>
      </w:r>
      <w:r w:rsidR="003867E3">
        <w:rPr>
          <w:rFonts w:ascii="Verdana" w:hAnsi="Verdana"/>
          <w:sz w:val="20"/>
          <w:szCs w:val="20"/>
        </w:rPr>
        <w:t>medewerker</w:t>
      </w:r>
      <w:r w:rsidRPr="00C07D80">
        <w:rPr>
          <w:rFonts w:ascii="Verdana" w:hAnsi="Verdana"/>
          <w:sz w:val="20"/>
          <w:szCs w:val="20"/>
        </w:rPr>
        <w:t xml:space="preserve"> in ieder geval een aaneengesloten tijdvak van 21 dagen afwezig is, in welk tijdvak zaterdagen, zondagen en vrije dagen zijn begrepen.</w:t>
      </w:r>
    </w:p>
    <w:p w14:paraId="0ACE227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10D258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14.4</w:t>
      </w:r>
      <w:r>
        <w:rPr>
          <w:rFonts w:ascii="Verdana" w:hAnsi="Verdana"/>
          <w:sz w:val="20"/>
          <w:szCs w:val="20"/>
        </w:rPr>
        <w:tab/>
      </w:r>
      <w:r w:rsidRPr="00C07D80">
        <w:rPr>
          <w:rFonts w:ascii="Verdana" w:hAnsi="Verdana"/>
          <w:sz w:val="20"/>
          <w:szCs w:val="20"/>
        </w:rPr>
        <w:t>Toestemming tot het opnemen van verlofdagen, welke ten minste zes dagen van tevoren door de werkgever is gegeven, wordt alleen om redenen van bedrijfsnoodzaak ingetrokken.</w:t>
      </w:r>
    </w:p>
    <w:p w14:paraId="61A18600" w14:textId="1CA93286"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r>
      <w:r>
        <w:rPr>
          <w:rFonts w:ascii="Verdana" w:hAnsi="Verdana"/>
          <w:sz w:val="20"/>
          <w:szCs w:val="20"/>
        </w:rPr>
        <w:t>14.5</w:t>
      </w:r>
      <w:r>
        <w:rPr>
          <w:rFonts w:ascii="Verdana" w:hAnsi="Verdana"/>
          <w:sz w:val="20"/>
          <w:szCs w:val="20"/>
        </w:rPr>
        <w:tab/>
      </w:r>
      <w:r w:rsidRPr="00C07D80">
        <w:rPr>
          <w:rFonts w:ascii="Verdana" w:hAnsi="Verdana"/>
          <w:sz w:val="20"/>
          <w:szCs w:val="20"/>
        </w:rPr>
        <w:t>Over alle verlofdagen wordt het salaris, verhoogd met eventuele ploegentoeslag, doorbetaald.</w:t>
      </w:r>
    </w:p>
    <w:p w14:paraId="0C9EA49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r>
    </w:p>
    <w:p w14:paraId="3D1DE31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14.6</w:t>
      </w:r>
      <w:r>
        <w:rPr>
          <w:rFonts w:ascii="Verdana" w:hAnsi="Verdana"/>
          <w:sz w:val="20"/>
          <w:szCs w:val="20"/>
        </w:rPr>
        <w:tab/>
      </w:r>
      <w:r w:rsidRPr="00C07D80">
        <w:rPr>
          <w:rFonts w:ascii="Verdana" w:hAnsi="Verdana"/>
          <w:sz w:val="20"/>
          <w:szCs w:val="20"/>
        </w:rPr>
        <w:t xml:space="preserve">Bij het einde van het dienstverband zal voor niet opgenomen verlof een bedrag worden uitgekeerd overeenkomend met het salaris (inclusief uitkering 13e maand, uitkering 14e maand en eventuele volcontinudiensttoeslag) over een tijdvak gelijk aan dat verlof. Teveel opgenomen verlof wordt aan het einde van het dienstverband verrekend. </w:t>
      </w:r>
    </w:p>
    <w:p w14:paraId="3E9EC5B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 xml:space="preserve">Dit laat evenwel onverlet het recht van de werkgever om na overleg met de </w:t>
      </w:r>
      <w:r w:rsidR="003867E3">
        <w:rPr>
          <w:rFonts w:ascii="Verdana" w:hAnsi="Verdana"/>
          <w:sz w:val="20"/>
          <w:szCs w:val="20"/>
        </w:rPr>
        <w:t>medewerker</w:t>
      </w:r>
      <w:r w:rsidRPr="00C07D80">
        <w:rPr>
          <w:rFonts w:ascii="Verdana" w:hAnsi="Verdana"/>
          <w:sz w:val="20"/>
          <w:szCs w:val="20"/>
        </w:rPr>
        <w:t xml:space="preserve"> dagen aan te wijzen waarop het restant verlof opgenomen dient te worden.</w:t>
      </w:r>
    </w:p>
    <w:p w14:paraId="6C1328A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60BC3EC" w14:textId="245F3F45"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14.7</w:t>
      </w:r>
      <w:r>
        <w:rPr>
          <w:rFonts w:ascii="Verdana" w:hAnsi="Verdana"/>
          <w:sz w:val="20"/>
          <w:szCs w:val="20"/>
        </w:rPr>
        <w:tab/>
      </w:r>
      <w:r w:rsidRPr="00C07D80">
        <w:rPr>
          <w:rFonts w:ascii="Verdana" w:hAnsi="Verdana"/>
          <w:sz w:val="20"/>
          <w:szCs w:val="20"/>
        </w:rPr>
        <w:t xml:space="preserve">De </w:t>
      </w:r>
      <w:r w:rsidR="003867E3">
        <w:rPr>
          <w:rFonts w:ascii="Verdana" w:hAnsi="Verdana"/>
          <w:sz w:val="20"/>
          <w:szCs w:val="20"/>
        </w:rPr>
        <w:t>medewerker</w:t>
      </w:r>
      <w:r w:rsidRPr="00C07D80">
        <w:rPr>
          <w:rFonts w:ascii="Verdana" w:hAnsi="Verdana"/>
          <w:sz w:val="20"/>
          <w:szCs w:val="20"/>
        </w:rPr>
        <w:t xml:space="preserve"> wordt de mogelijkheid geboden om jaarlijks maximaal 48 verlofuren te kopen. De waarde van een </w:t>
      </w:r>
      <w:proofErr w:type="spellStart"/>
      <w:r w:rsidRPr="00C07D80">
        <w:rPr>
          <w:rFonts w:ascii="Verdana" w:hAnsi="Verdana"/>
          <w:sz w:val="20"/>
          <w:szCs w:val="20"/>
        </w:rPr>
        <w:t>verlofuur</w:t>
      </w:r>
      <w:proofErr w:type="spellEnd"/>
      <w:r w:rsidRPr="00C07D80">
        <w:rPr>
          <w:rFonts w:ascii="Verdana" w:hAnsi="Verdana"/>
          <w:sz w:val="20"/>
          <w:szCs w:val="20"/>
        </w:rPr>
        <w:t xml:space="preserve"> is vastgesteld op 0,75% van het maandsalaris. Het kopen van verlofuren is slechts mogelijk als deze uren, samen met het restant aan verlofuren, nodig zijn voor opname in het lopende kalenderjaar.</w:t>
      </w:r>
      <w:r w:rsidR="0093622D">
        <w:rPr>
          <w:rFonts w:ascii="Verdana" w:hAnsi="Verdana"/>
          <w:sz w:val="20"/>
          <w:szCs w:val="20"/>
        </w:rPr>
        <w:t xml:space="preserve"> </w:t>
      </w:r>
      <w:r w:rsidR="002F69FC">
        <w:rPr>
          <w:rFonts w:ascii="Verdana" w:hAnsi="Verdana"/>
          <w:sz w:val="20"/>
          <w:szCs w:val="20"/>
        </w:rPr>
        <w:br/>
      </w:r>
      <w:r w:rsidR="002F69FC">
        <w:rPr>
          <w:rFonts w:ascii="Verdana" w:hAnsi="Verdana"/>
          <w:sz w:val="20"/>
          <w:szCs w:val="20"/>
        </w:rPr>
        <w:br/>
      </w:r>
      <w:r w:rsidR="0093622D">
        <w:rPr>
          <w:rFonts w:ascii="Verdana" w:hAnsi="Verdana"/>
          <w:sz w:val="20"/>
          <w:szCs w:val="20"/>
        </w:rPr>
        <w:t xml:space="preserve">Als er geen recht meer bestaat op (restant) verlof en alle andere mogelijkheden zijn benut </w:t>
      </w:r>
      <w:r w:rsidR="00582C37">
        <w:rPr>
          <w:rFonts w:ascii="Verdana" w:hAnsi="Verdana"/>
          <w:sz w:val="20"/>
          <w:szCs w:val="20"/>
        </w:rPr>
        <w:t xml:space="preserve">is er </w:t>
      </w:r>
      <w:r w:rsidR="002F69FC">
        <w:rPr>
          <w:rFonts w:ascii="Verdana" w:hAnsi="Verdana"/>
          <w:sz w:val="20"/>
          <w:szCs w:val="20"/>
        </w:rPr>
        <w:t xml:space="preserve">voor medewerkers in de volcontinudienst </w:t>
      </w:r>
      <w:r w:rsidR="00582C37">
        <w:rPr>
          <w:rFonts w:ascii="Verdana" w:hAnsi="Verdana"/>
          <w:sz w:val="20"/>
          <w:szCs w:val="20"/>
        </w:rPr>
        <w:t xml:space="preserve">de mogelijkheid </w:t>
      </w:r>
      <w:r w:rsidR="0093622D">
        <w:rPr>
          <w:rFonts w:ascii="Verdana" w:hAnsi="Verdana"/>
          <w:sz w:val="20"/>
          <w:szCs w:val="20"/>
        </w:rPr>
        <w:t xml:space="preserve">aanvullend </w:t>
      </w:r>
      <w:r w:rsidR="002F69FC">
        <w:rPr>
          <w:rFonts w:ascii="Verdana" w:hAnsi="Verdana"/>
          <w:sz w:val="20"/>
          <w:szCs w:val="20"/>
        </w:rPr>
        <w:t xml:space="preserve">maximaal </w:t>
      </w:r>
      <w:r w:rsidR="0093622D">
        <w:rPr>
          <w:rFonts w:ascii="Verdana" w:hAnsi="Verdana"/>
          <w:sz w:val="20"/>
          <w:szCs w:val="20"/>
        </w:rPr>
        <w:t>48 verlofuren te kopen</w:t>
      </w:r>
      <w:r w:rsidR="002F69FC">
        <w:rPr>
          <w:rFonts w:ascii="Verdana" w:hAnsi="Verdana"/>
          <w:sz w:val="20"/>
          <w:szCs w:val="20"/>
        </w:rPr>
        <w:t xml:space="preserve"> voor opname in het lopende kalenderjaar</w:t>
      </w:r>
      <w:r w:rsidR="0093622D">
        <w:rPr>
          <w:rFonts w:ascii="Verdana" w:hAnsi="Verdana"/>
          <w:sz w:val="20"/>
          <w:szCs w:val="20"/>
        </w:rPr>
        <w:t>.</w:t>
      </w:r>
      <w:r w:rsidRPr="00C07D80">
        <w:rPr>
          <w:rFonts w:ascii="Verdana" w:hAnsi="Verdana"/>
          <w:sz w:val="20"/>
          <w:szCs w:val="20"/>
        </w:rPr>
        <w:t xml:space="preserve"> </w:t>
      </w:r>
    </w:p>
    <w:p w14:paraId="7C67F731"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B83176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14.8</w:t>
      </w:r>
      <w:r>
        <w:rPr>
          <w:rFonts w:ascii="Verdana" w:hAnsi="Verdana"/>
          <w:sz w:val="20"/>
          <w:szCs w:val="20"/>
        </w:rPr>
        <w:tab/>
      </w:r>
      <w:r w:rsidRPr="00C07D80">
        <w:rPr>
          <w:rFonts w:ascii="Verdana" w:hAnsi="Verdana"/>
          <w:sz w:val="20"/>
          <w:szCs w:val="20"/>
        </w:rPr>
        <w:t xml:space="preserve">Indien de </w:t>
      </w:r>
      <w:r w:rsidR="003867E3">
        <w:rPr>
          <w:rFonts w:ascii="Verdana" w:hAnsi="Verdana"/>
          <w:sz w:val="20"/>
          <w:szCs w:val="20"/>
        </w:rPr>
        <w:t>medewerker</w:t>
      </w:r>
      <w:r w:rsidRPr="00C07D80">
        <w:rPr>
          <w:rFonts w:ascii="Verdana" w:hAnsi="Verdana"/>
          <w:sz w:val="20"/>
          <w:szCs w:val="20"/>
        </w:rPr>
        <w:t xml:space="preserve"> gedurende een aaneengesloten periode van 30 kalenderdagen door andere dan bedrijfsoorzaken en anders dan door ziekte of ongeval zijn werkzaamheden niet heeft verricht, heeft hij met betrekking tot die periode geen recht op verlof.</w:t>
      </w:r>
    </w:p>
    <w:p w14:paraId="2F26778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1C55CF2" w14:textId="77777777" w:rsidR="00DD6DA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14.9</w:t>
      </w:r>
      <w:r w:rsidR="00DD6DA0">
        <w:rPr>
          <w:rFonts w:ascii="Verdana" w:hAnsi="Verdana"/>
          <w:sz w:val="20"/>
          <w:szCs w:val="20"/>
        </w:rPr>
        <w:t>a</w:t>
      </w:r>
      <w:r w:rsidR="00DD6DA0">
        <w:rPr>
          <w:rFonts w:ascii="Verdana" w:hAnsi="Verdana"/>
          <w:sz w:val="20"/>
          <w:szCs w:val="20"/>
        </w:rPr>
        <w:tab/>
        <w:t>Het in een kalenderjaar toegekende verlofrecht kan genoten worden in het jaar van toekenning en het daaropvolgende kalenderjaar. Daarna vervalt het recht.</w:t>
      </w:r>
    </w:p>
    <w:p w14:paraId="3B8BB25D" w14:textId="77777777" w:rsidR="00DD6DA0" w:rsidRDefault="00DD6DA0" w:rsidP="00391A0A">
      <w:pPr>
        <w:pStyle w:val="body"/>
        <w:tabs>
          <w:tab w:val="clear" w:pos="850"/>
          <w:tab w:val="clear" w:pos="1247"/>
          <w:tab w:val="left" w:pos="993"/>
          <w:tab w:val="left" w:pos="1134"/>
        </w:tabs>
        <w:jc w:val="left"/>
        <w:rPr>
          <w:rFonts w:ascii="Verdana" w:hAnsi="Verdana"/>
          <w:sz w:val="20"/>
          <w:szCs w:val="20"/>
        </w:rPr>
      </w:pPr>
    </w:p>
    <w:p w14:paraId="79467CC3" w14:textId="77777777" w:rsidR="00C07D80" w:rsidRPr="00C07D80" w:rsidRDefault="00DD6DA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14.9b</w:t>
      </w:r>
      <w:r w:rsidR="00C07D80">
        <w:rPr>
          <w:rFonts w:ascii="Verdana" w:hAnsi="Verdana"/>
          <w:sz w:val="20"/>
          <w:szCs w:val="20"/>
        </w:rPr>
        <w:tab/>
      </w:r>
      <w:r>
        <w:rPr>
          <w:rFonts w:ascii="Verdana" w:hAnsi="Verdana"/>
          <w:sz w:val="20"/>
          <w:szCs w:val="20"/>
        </w:rPr>
        <w:t>In afwijking van het bepaalde in artikel 14.9a heeft h</w:t>
      </w:r>
      <w:r w:rsidR="00C07D80" w:rsidRPr="00C07D80">
        <w:rPr>
          <w:rFonts w:ascii="Verdana" w:hAnsi="Verdana"/>
          <w:sz w:val="20"/>
          <w:szCs w:val="20"/>
        </w:rPr>
        <w:t xml:space="preserve">et saldo van het opgebouwde verlof tot en met 31 december 2013 en het tot en met die datum genoten verlof heeft een verjaringstermijn van 5 kalenderjaren. Deze termijn eindigt op 31 december 2018. </w:t>
      </w:r>
    </w:p>
    <w:p w14:paraId="202D430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370EC2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14.10</w:t>
      </w:r>
      <w:r>
        <w:rPr>
          <w:rFonts w:ascii="Verdana" w:hAnsi="Verdana"/>
          <w:sz w:val="20"/>
          <w:szCs w:val="20"/>
        </w:rPr>
        <w:tab/>
      </w:r>
      <w:r w:rsidRPr="00C07D80">
        <w:rPr>
          <w:rFonts w:ascii="Verdana" w:hAnsi="Verdana"/>
          <w:sz w:val="20"/>
          <w:szCs w:val="20"/>
        </w:rPr>
        <w:t xml:space="preserve">De werkgever heeft de mogelijkheid, voor zover de dienst dit toelaat, voor alle </w:t>
      </w:r>
      <w:r w:rsidR="006249C4">
        <w:rPr>
          <w:rFonts w:ascii="Verdana" w:hAnsi="Verdana"/>
          <w:sz w:val="20"/>
          <w:szCs w:val="20"/>
        </w:rPr>
        <w:t>medewerkers</w:t>
      </w:r>
      <w:r w:rsidRPr="00C07D80">
        <w:rPr>
          <w:rFonts w:ascii="Verdana" w:hAnsi="Verdana"/>
          <w:sz w:val="20"/>
          <w:szCs w:val="20"/>
        </w:rPr>
        <w:t xml:space="preserve"> of per afdeling als collectieve verlofdag aan te wijzen:</w:t>
      </w:r>
    </w:p>
    <w:p w14:paraId="1E20B677" w14:textId="77777777" w:rsidR="00C07D80" w:rsidRPr="00C07D80" w:rsidRDefault="00C07D80" w:rsidP="00391A0A">
      <w:pPr>
        <w:pStyle w:val="body"/>
        <w:numPr>
          <w:ilvl w:val="1"/>
          <w:numId w:val="15"/>
        </w:numPr>
        <w:tabs>
          <w:tab w:val="clear" w:pos="850"/>
          <w:tab w:val="clear" w:pos="1247"/>
          <w:tab w:val="left" w:pos="993"/>
          <w:tab w:val="left" w:pos="1134"/>
        </w:tabs>
        <w:ind w:hanging="447"/>
        <w:jc w:val="left"/>
        <w:rPr>
          <w:rFonts w:ascii="Verdana" w:hAnsi="Verdana"/>
          <w:sz w:val="20"/>
          <w:szCs w:val="20"/>
        </w:rPr>
      </w:pPr>
      <w:r w:rsidRPr="00C07D80">
        <w:rPr>
          <w:rFonts w:ascii="Verdana" w:hAnsi="Verdana"/>
          <w:sz w:val="20"/>
          <w:szCs w:val="20"/>
        </w:rPr>
        <w:t>de werkdag na Hemelvaartsdag;</w:t>
      </w:r>
    </w:p>
    <w:p w14:paraId="6804B757" w14:textId="77777777" w:rsidR="00C07D80" w:rsidRPr="00C07D80" w:rsidRDefault="00C07D80" w:rsidP="00391A0A">
      <w:pPr>
        <w:pStyle w:val="body"/>
        <w:numPr>
          <w:ilvl w:val="1"/>
          <w:numId w:val="15"/>
        </w:numPr>
        <w:tabs>
          <w:tab w:val="clear" w:pos="850"/>
          <w:tab w:val="clear" w:pos="1247"/>
          <w:tab w:val="left" w:pos="993"/>
          <w:tab w:val="left" w:pos="1134"/>
        </w:tabs>
        <w:ind w:hanging="447"/>
        <w:jc w:val="left"/>
        <w:rPr>
          <w:rFonts w:ascii="Verdana" w:hAnsi="Verdana"/>
          <w:sz w:val="20"/>
          <w:szCs w:val="20"/>
        </w:rPr>
      </w:pPr>
      <w:r w:rsidRPr="00C07D80">
        <w:rPr>
          <w:rFonts w:ascii="Verdana" w:hAnsi="Verdana"/>
          <w:sz w:val="20"/>
          <w:szCs w:val="20"/>
        </w:rPr>
        <w:t>de werkdag voorafgaand of aansluitend aan kerst of oud &amp; nieuw.</w:t>
      </w:r>
    </w:p>
    <w:p w14:paraId="17FA62B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BA9E5B6" w14:textId="77777777" w:rsidR="00C07D80" w:rsidRPr="00C07D80" w:rsidRDefault="00C07D80" w:rsidP="00391A0A">
      <w:pPr>
        <w:pStyle w:val="kop"/>
        <w:tabs>
          <w:tab w:val="left" w:pos="993"/>
          <w:tab w:val="left" w:pos="1134"/>
        </w:tabs>
        <w:rPr>
          <w:rFonts w:ascii="Verdana" w:hAnsi="Verdana"/>
          <w:sz w:val="20"/>
          <w:szCs w:val="20"/>
        </w:rPr>
      </w:pPr>
    </w:p>
    <w:p w14:paraId="3FDE7226"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15 -  Overig verlof</w:t>
      </w:r>
    </w:p>
    <w:p w14:paraId="53CDFF8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0D0FB8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15.1</w:t>
      </w:r>
      <w:r>
        <w:rPr>
          <w:rFonts w:ascii="Verdana" w:hAnsi="Verdana"/>
          <w:sz w:val="20"/>
          <w:szCs w:val="20"/>
        </w:rPr>
        <w:tab/>
      </w:r>
      <w:r w:rsidRPr="00C07D80">
        <w:rPr>
          <w:rFonts w:ascii="Verdana" w:hAnsi="Verdana"/>
          <w:sz w:val="20"/>
          <w:szCs w:val="20"/>
        </w:rPr>
        <w:t>Buitengewoon verlof</w:t>
      </w:r>
    </w:p>
    <w:p w14:paraId="0C4ED5F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7744A9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Buitengewoon verlof - met behoud van salaris - kan in overleg met de werkgever aan de </w:t>
      </w:r>
      <w:r w:rsidR="003867E3">
        <w:rPr>
          <w:rFonts w:ascii="Verdana" w:hAnsi="Verdana"/>
          <w:sz w:val="20"/>
          <w:szCs w:val="20"/>
        </w:rPr>
        <w:t>medewerker</w:t>
      </w:r>
      <w:r w:rsidRPr="00C07D80">
        <w:rPr>
          <w:rFonts w:ascii="Verdana" w:hAnsi="Verdana"/>
          <w:sz w:val="20"/>
          <w:szCs w:val="20"/>
        </w:rPr>
        <w:t xml:space="preserve"> worden verleend wegens de volgende bijzondere omstandig-</w:t>
      </w:r>
      <w:r w:rsidRPr="00C07D80">
        <w:rPr>
          <w:rFonts w:ascii="Verdana" w:hAnsi="Verdana"/>
          <w:sz w:val="20"/>
          <w:szCs w:val="20"/>
        </w:rPr>
        <w:br/>
        <w:t>heden:</w:t>
      </w:r>
    </w:p>
    <w:p w14:paraId="535E4A1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34E0A6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Calamiteitenverlof</w:t>
      </w:r>
    </w:p>
    <w:p w14:paraId="43F229BF" w14:textId="77777777" w:rsidR="00C07D80" w:rsidRPr="00C07D80" w:rsidRDefault="00C07D80" w:rsidP="00391A0A">
      <w:pPr>
        <w:pStyle w:val="body"/>
        <w:numPr>
          <w:ilvl w:val="0"/>
          <w:numId w:val="6"/>
        </w:numPr>
        <w:tabs>
          <w:tab w:val="clear" w:pos="850"/>
          <w:tab w:val="clear" w:pos="1247"/>
          <w:tab w:val="left" w:pos="993"/>
          <w:tab w:val="left" w:pos="1134"/>
        </w:tabs>
        <w:ind w:left="1134" w:hanging="141"/>
        <w:jc w:val="left"/>
        <w:rPr>
          <w:rFonts w:ascii="Verdana" w:hAnsi="Verdana"/>
          <w:sz w:val="20"/>
          <w:szCs w:val="20"/>
        </w:rPr>
      </w:pPr>
      <w:r w:rsidRPr="00C07D80">
        <w:rPr>
          <w:rFonts w:ascii="Verdana" w:hAnsi="Verdana"/>
          <w:sz w:val="20"/>
          <w:szCs w:val="20"/>
        </w:rPr>
        <w:t>Bij overlijden van een van zijn huisgenoten tot en met de dag van de begrafenis of de crematie;</w:t>
      </w:r>
    </w:p>
    <w:p w14:paraId="3C3868CB" w14:textId="77777777" w:rsidR="00C07D80" w:rsidRPr="00C07D80" w:rsidRDefault="00C07D80" w:rsidP="00391A0A">
      <w:pPr>
        <w:pStyle w:val="body"/>
        <w:numPr>
          <w:ilvl w:val="0"/>
          <w:numId w:val="6"/>
        </w:numPr>
        <w:tabs>
          <w:tab w:val="clear" w:pos="850"/>
          <w:tab w:val="clear" w:pos="1247"/>
          <w:tab w:val="left" w:pos="993"/>
          <w:tab w:val="left" w:pos="1134"/>
        </w:tabs>
        <w:ind w:left="1134" w:hanging="141"/>
        <w:jc w:val="left"/>
        <w:rPr>
          <w:rFonts w:ascii="Verdana" w:hAnsi="Verdana"/>
          <w:sz w:val="20"/>
          <w:szCs w:val="20"/>
        </w:rPr>
      </w:pPr>
      <w:r w:rsidRPr="00C07D80">
        <w:rPr>
          <w:rFonts w:ascii="Verdana" w:hAnsi="Verdana"/>
          <w:sz w:val="20"/>
          <w:szCs w:val="20"/>
        </w:rPr>
        <w:t>Bij overlijden van een van zijn bloed- of aanverwanten in de rechte lijn</w:t>
      </w:r>
      <w:r w:rsidRPr="00C07D80">
        <w:rPr>
          <w:rFonts w:ascii="Verdana" w:hAnsi="Verdana"/>
          <w:sz w:val="20"/>
          <w:szCs w:val="20"/>
          <w:vertAlign w:val="superscript"/>
        </w:rPr>
        <w:footnoteReference w:id="1"/>
      </w:r>
      <w:r w:rsidRPr="00C07D80">
        <w:rPr>
          <w:rFonts w:ascii="Verdana" w:hAnsi="Verdana"/>
          <w:sz w:val="20"/>
          <w:szCs w:val="20"/>
        </w:rPr>
        <w:t xml:space="preserve"> en in de tweede graad van de zijlijn</w:t>
      </w:r>
      <w:r w:rsidRPr="00C07D80">
        <w:rPr>
          <w:rFonts w:ascii="Verdana" w:hAnsi="Verdana"/>
          <w:sz w:val="20"/>
          <w:szCs w:val="20"/>
          <w:vertAlign w:val="superscript"/>
        </w:rPr>
        <w:footnoteReference w:id="2"/>
      </w:r>
      <w:r w:rsidRPr="00C07D80">
        <w:rPr>
          <w:rFonts w:ascii="Verdana" w:hAnsi="Verdana"/>
          <w:sz w:val="20"/>
          <w:szCs w:val="20"/>
        </w:rPr>
        <w:t xml:space="preserve">, in ieder geval op de dag van de </w:t>
      </w:r>
      <w:r w:rsidRPr="00C07D80">
        <w:rPr>
          <w:rFonts w:ascii="Verdana" w:hAnsi="Verdana"/>
          <w:sz w:val="20"/>
          <w:szCs w:val="20"/>
        </w:rPr>
        <w:br/>
        <w:t>begrafenis of de crematie;</w:t>
      </w:r>
    </w:p>
    <w:p w14:paraId="5B18F682" w14:textId="77777777" w:rsidR="00391A0A" w:rsidRPr="00D63152" w:rsidRDefault="00C07D80" w:rsidP="007B6447">
      <w:pPr>
        <w:pStyle w:val="body"/>
        <w:numPr>
          <w:ilvl w:val="0"/>
          <w:numId w:val="6"/>
        </w:numPr>
        <w:tabs>
          <w:tab w:val="clear" w:pos="850"/>
          <w:tab w:val="clear" w:pos="1247"/>
          <w:tab w:val="left" w:pos="993"/>
          <w:tab w:val="left" w:pos="1134"/>
        </w:tabs>
        <w:ind w:left="1134" w:hanging="141"/>
        <w:jc w:val="left"/>
        <w:rPr>
          <w:rFonts w:ascii="Verdana" w:hAnsi="Verdana"/>
          <w:sz w:val="20"/>
          <w:szCs w:val="20"/>
        </w:rPr>
      </w:pPr>
      <w:r w:rsidRPr="00D63152">
        <w:rPr>
          <w:rFonts w:ascii="Verdana" w:hAnsi="Verdana"/>
          <w:sz w:val="20"/>
          <w:szCs w:val="20"/>
        </w:rPr>
        <w:t xml:space="preserve">In geval van onvoorziene noodsituaties die geen uitstel dulden, of in geval van wettelijke verplichtingen buiten de schuld van de </w:t>
      </w:r>
      <w:r w:rsidR="003867E3">
        <w:rPr>
          <w:rFonts w:ascii="Verdana" w:hAnsi="Verdana"/>
          <w:sz w:val="20"/>
          <w:szCs w:val="20"/>
        </w:rPr>
        <w:t>medewerker</w:t>
      </w:r>
      <w:r w:rsidRPr="00D63152">
        <w:rPr>
          <w:rFonts w:ascii="Verdana" w:hAnsi="Verdana"/>
          <w:sz w:val="20"/>
          <w:szCs w:val="20"/>
        </w:rPr>
        <w:t xml:space="preserve"> ontstaan, kan het werk onderbroken worden voor een naar billijkheid te berekenen periode.</w:t>
      </w:r>
      <w:r w:rsidRPr="00D63152">
        <w:rPr>
          <w:rFonts w:ascii="Verdana" w:hAnsi="Verdana"/>
          <w:sz w:val="20"/>
          <w:szCs w:val="20"/>
        </w:rPr>
        <w:br/>
      </w:r>
    </w:p>
    <w:p w14:paraId="67B5ACF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Kraamverlof</w:t>
      </w:r>
    </w:p>
    <w:p w14:paraId="3FBA8F53" w14:textId="77777777" w:rsidR="00C07D80" w:rsidRPr="00C07D80" w:rsidRDefault="00C07D80" w:rsidP="00391A0A">
      <w:pPr>
        <w:pStyle w:val="body"/>
        <w:numPr>
          <w:ilvl w:val="0"/>
          <w:numId w:val="5"/>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Bij bevalling van de partner en in geval van wettelijke verplichtingen in verband met de komst van een adoptiekind, 2 dagen.</w:t>
      </w:r>
    </w:p>
    <w:p w14:paraId="7319311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87CA28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Overige situaties</w:t>
      </w:r>
    </w:p>
    <w:p w14:paraId="507331C3" w14:textId="77777777" w:rsidR="00C07D80" w:rsidRPr="00C07D80" w:rsidRDefault="00C07D80" w:rsidP="00391A0A">
      <w:pPr>
        <w:pStyle w:val="body"/>
        <w:numPr>
          <w:ilvl w:val="0"/>
          <w:numId w:val="5"/>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Bij huwelijk of geregistreerd partnerschap van de </w:t>
      </w:r>
      <w:r w:rsidR="003867E3">
        <w:rPr>
          <w:rFonts w:ascii="Verdana" w:hAnsi="Verdana"/>
          <w:sz w:val="20"/>
          <w:szCs w:val="20"/>
        </w:rPr>
        <w:t>medewerker</w:t>
      </w:r>
      <w:r w:rsidRPr="00C07D80">
        <w:rPr>
          <w:rFonts w:ascii="Verdana" w:hAnsi="Verdana"/>
          <w:sz w:val="20"/>
          <w:szCs w:val="20"/>
        </w:rPr>
        <w:t xml:space="preserve"> (met inbegrip van ondertrouw of inschrijving), 3 dagen;</w:t>
      </w:r>
    </w:p>
    <w:p w14:paraId="6E48EC30" w14:textId="77777777" w:rsidR="00C07D80" w:rsidRPr="00C07D80" w:rsidRDefault="00660F1D" w:rsidP="00391A0A">
      <w:pPr>
        <w:pStyle w:val="body"/>
        <w:numPr>
          <w:ilvl w:val="0"/>
          <w:numId w:val="5"/>
        </w:numPr>
        <w:tabs>
          <w:tab w:val="clear" w:pos="850"/>
          <w:tab w:val="clear" w:pos="1247"/>
          <w:tab w:val="left" w:pos="993"/>
          <w:tab w:val="left" w:pos="1134"/>
        </w:tabs>
        <w:jc w:val="left"/>
        <w:rPr>
          <w:rFonts w:ascii="Verdana" w:hAnsi="Verdana"/>
          <w:sz w:val="20"/>
          <w:szCs w:val="20"/>
        </w:rPr>
      </w:pPr>
      <w:r>
        <w:rPr>
          <w:rFonts w:ascii="Verdana" w:hAnsi="Verdana"/>
          <w:sz w:val="20"/>
          <w:szCs w:val="20"/>
        </w:rPr>
        <w:tab/>
      </w:r>
      <w:r w:rsidR="00C07D80" w:rsidRPr="00C07D80">
        <w:rPr>
          <w:rFonts w:ascii="Verdana" w:hAnsi="Verdana"/>
          <w:sz w:val="20"/>
          <w:szCs w:val="20"/>
        </w:rPr>
        <w:t>Bij huwelijk of geregistreerd partnerschap van een van zijn bloed- en aanverwanten in de rechte lijn</w:t>
      </w:r>
      <w:r w:rsidR="00981CD0">
        <w:rPr>
          <w:rFonts w:ascii="Verdana" w:hAnsi="Verdana"/>
          <w:sz w:val="20"/>
          <w:szCs w:val="20"/>
        </w:rPr>
        <w:t xml:space="preserve"> en in de tweede graad van de zijlijn, 1 dag</w:t>
      </w:r>
      <w:r w:rsidR="00E54317">
        <w:rPr>
          <w:rFonts w:ascii="Verdana" w:hAnsi="Verdana"/>
          <w:sz w:val="20"/>
          <w:szCs w:val="20"/>
        </w:rPr>
        <w:t>;</w:t>
      </w:r>
    </w:p>
    <w:p w14:paraId="7E99F248" w14:textId="15BF1205" w:rsidR="0063072D" w:rsidRDefault="00C07D80" w:rsidP="00391A0A">
      <w:pPr>
        <w:pStyle w:val="body"/>
        <w:numPr>
          <w:ilvl w:val="0"/>
          <w:numId w:val="5"/>
        </w:numPr>
        <w:tabs>
          <w:tab w:val="clear" w:pos="850"/>
          <w:tab w:val="clear" w:pos="1247"/>
          <w:tab w:val="left" w:pos="993"/>
          <w:tab w:val="left" w:pos="1134"/>
        </w:tabs>
        <w:jc w:val="left"/>
        <w:rPr>
          <w:rFonts w:ascii="Verdana" w:hAnsi="Verdana"/>
          <w:sz w:val="20"/>
          <w:szCs w:val="20"/>
        </w:rPr>
      </w:pPr>
      <w:r w:rsidRPr="0063072D">
        <w:rPr>
          <w:rFonts w:ascii="Verdana" w:hAnsi="Verdana"/>
          <w:sz w:val="20"/>
          <w:szCs w:val="20"/>
        </w:rPr>
        <w:t xml:space="preserve">Bij 25- en 40-jarig dienstjubileum van de </w:t>
      </w:r>
      <w:r w:rsidR="003867E3">
        <w:rPr>
          <w:rFonts w:ascii="Verdana" w:hAnsi="Verdana"/>
          <w:sz w:val="20"/>
          <w:szCs w:val="20"/>
        </w:rPr>
        <w:t>medewerker</w:t>
      </w:r>
      <w:r w:rsidRPr="0063072D">
        <w:rPr>
          <w:rFonts w:ascii="Verdana" w:hAnsi="Verdana"/>
          <w:sz w:val="20"/>
          <w:szCs w:val="20"/>
        </w:rPr>
        <w:t>, 2 dagen;</w:t>
      </w:r>
    </w:p>
    <w:p w14:paraId="72F0B64E" w14:textId="77777777" w:rsidR="00C07D80" w:rsidRPr="0063072D" w:rsidRDefault="0063072D" w:rsidP="00391A0A">
      <w:pPr>
        <w:pStyle w:val="body"/>
        <w:numPr>
          <w:ilvl w:val="0"/>
          <w:numId w:val="5"/>
        </w:numPr>
        <w:tabs>
          <w:tab w:val="clear" w:pos="850"/>
          <w:tab w:val="clear" w:pos="1247"/>
          <w:tab w:val="left" w:pos="993"/>
          <w:tab w:val="left" w:pos="1134"/>
        </w:tabs>
        <w:jc w:val="left"/>
        <w:rPr>
          <w:rFonts w:ascii="Verdana" w:hAnsi="Verdana"/>
          <w:sz w:val="20"/>
          <w:szCs w:val="20"/>
        </w:rPr>
      </w:pPr>
      <w:r w:rsidRPr="0063072D">
        <w:rPr>
          <w:rFonts w:ascii="Verdana" w:hAnsi="Verdana"/>
          <w:sz w:val="20"/>
          <w:szCs w:val="20"/>
        </w:rPr>
        <w:tab/>
      </w:r>
      <w:r w:rsidR="00C07D80" w:rsidRPr="0063072D">
        <w:rPr>
          <w:rFonts w:ascii="Verdana" w:hAnsi="Verdana"/>
          <w:sz w:val="20"/>
          <w:szCs w:val="20"/>
        </w:rPr>
        <w:t>Bij verhuizing als gevolg van overplaatsing om bedrijfsredenen, 3 dagen.</w:t>
      </w:r>
    </w:p>
    <w:p w14:paraId="178EBBC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9C7B636"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15.2</w:t>
      </w:r>
      <w:r>
        <w:rPr>
          <w:rFonts w:ascii="Verdana" w:hAnsi="Verdana"/>
          <w:sz w:val="20"/>
          <w:szCs w:val="20"/>
        </w:rPr>
        <w:tab/>
      </w:r>
      <w:r w:rsidR="00C07D80" w:rsidRPr="00C07D80">
        <w:rPr>
          <w:rFonts w:ascii="Verdana" w:hAnsi="Verdana"/>
          <w:sz w:val="20"/>
          <w:szCs w:val="20"/>
        </w:rPr>
        <w:t>Onbetaald verlof</w:t>
      </w:r>
    </w:p>
    <w:p w14:paraId="5DA6106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6D12B7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Onbetaald verlof kan, naast de wettelijke vormen van onbetaald zorgverlof worden verleend voor de volgende doeleinden:</w:t>
      </w:r>
    </w:p>
    <w:p w14:paraId="617E7150"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w:t>
      </w:r>
      <w:r>
        <w:rPr>
          <w:rFonts w:ascii="Verdana" w:hAnsi="Verdana"/>
          <w:sz w:val="20"/>
          <w:szCs w:val="20"/>
        </w:rPr>
        <w:tab/>
      </w:r>
      <w:r w:rsidR="00C07D80" w:rsidRPr="00C07D80">
        <w:rPr>
          <w:rFonts w:ascii="Verdana" w:hAnsi="Verdana"/>
          <w:sz w:val="20"/>
          <w:szCs w:val="20"/>
        </w:rPr>
        <w:t>sabbatical: de duur van een sabbatical bedraagt minimaal 3 maanden en maximaal 12 maanden onbetaald verlof;</w:t>
      </w:r>
    </w:p>
    <w:p w14:paraId="4ACE0385"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w:t>
      </w:r>
      <w:r>
        <w:rPr>
          <w:rFonts w:ascii="Verdana" w:hAnsi="Verdana"/>
          <w:sz w:val="20"/>
          <w:szCs w:val="20"/>
        </w:rPr>
        <w:tab/>
      </w:r>
      <w:r w:rsidR="00C07D80" w:rsidRPr="00C07D80">
        <w:rPr>
          <w:rFonts w:ascii="Verdana" w:hAnsi="Verdana"/>
          <w:sz w:val="20"/>
          <w:szCs w:val="20"/>
        </w:rPr>
        <w:t>verlof voorafgaand aan pensionering; waarbij de ingangsdatum van het onbetaald verlof niet eerder dan vijf jaar voorafgaand aan de pensioengerechtigde leeftijd mag liggen.</w:t>
      </w:r>
    </w:p>
    <w:p w14:paraId="5C69F00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729961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De nadere voorwaarden waaronder deze vormen van onbetaald verlof mogelijk zijn, zijn opgenomen in het Handboek HRM.</w:t>
      </w:r>
    </w:p>
    <w:p w14:paraId="41705CA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EA05502"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15.3</w:t>
      </w:r>
      <w:r>
        <w:rPr>
          <w:rFonts w:ascii="Verdana" w:hAnsi="Verdana"/>
          <w:sz w:val="20"/>
          <w:szCs w:val="20"/>
        </w:rPr>
        <w:tab/>
      </w:r>
      <w:r w:rsidR="00C07D80" w:rsidRPr="00C07D80">
        <w:rPr>
          <w:rFonts w:ascii="Verdana" w:hAnsi="Verdana"/>
          <w:sz w:val="20"/>
          <w:szCs w:val="20"/>
        </w:rPr>
        <w:t xml:space="preserve">De werkgever verleent, indien naar zijn oordeel de werkzaamheden zulks toelaten, aan de </w:t>
      </w:r>
      <w:r w:rsidR="003867E3">
        <w:rPr>
          <w:rFonts w:ascii="Verdana" w:hAnsi="Verdana"/>
          <w:sz w:val="20"/>
          <w:szCs w:val="20"/>
        </w:rPr>
        <w:t>medewerker</w:t>
      </w:r>
      <w:r w:rsidR="00C07D80" w:rsidRPr="00C07D80">
        <w:rPr>
          <w:rFonts w:ascii="Verdana" w:hAnsi="Verdana"/>
          <w:sz w:val="20"/>
          <w:szCs w:val="20"/>
        </w:rPr>
        <w:t xml:space="preserve"> op schriftelijk verzoek van de vakvereniging verlof met behoud van salaris voor het deelnemen aan door deze georganiseerde vormings- of scholingsbijeenkomsten, alsmede voor het als afgevaardigde deelnemen aan de in de statuten van de vakvereniging voorgeschreven bijeenkomsten van de statutair voorziene organen.</w:t>
      </w:r>
    </w:p>
    <w:p w14:paraId="37E9E061"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251BAFD"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15.4</w:t>
      </w:r>
      <w:r>
        <w:rPr>
          <w:rFonts w:ascii="Verdana" w:hAnsi="Verdana"/>
          <w:sz w:val="20"/>
          <w:szCs w:val="20"/>
        </w:rPr>
        <w:tab/>
      </w:r>
      <w:r w:rsidR="00C07D80" w:rsidRPr="00C07D80">
        <w:rPr>
          <w:rFonts w:ascii="Verdana" w:hAnsi="Verdana"/>
          <w:sz w:val="20"/>
          <w:szCs w:val="20"/>
        </w:rPr>
        <w:t xml:space="preserve">Gedurende de periode, waarin een </w:t>
      </w:r>
      <w:r w:rsidR="003867E3">
        <w:rPr>
          <w:rFonts w:ascii="Verdana" w:hAnsi="Verdana"/>
          <w:sz w:val="20"/>
          <w:szCs w:val="20"/>
        </w:rPr>
        <w:t>medewerker</w:t>
      </w:r>
      <w:r w:rsidR="00C07D80" w:rsidRPr="00C07D80">
        <w:rPr>
          <w:rFonts w:ascii="Verdana" w:hAnsi="Verdana"/>
          <w:sz w:val="20"/>
          <w:szCs w:val="20"/>
        </w:rPr>
        <w:t xml:space="preserve"> partieel leerplichtig is, is op hem het in de overige artikelen bepaalde van toepassing, voor zover uit het in dit artikel bepaalde niet het tegendeel volgt.</w:t>
      </w:r>
    </w:p>
    <w:p w14:paraId="347F35E8"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a.</w:t>
      </w:r>
      <w:r>
        <w:rPr>
          <w:rFonts w:ascii="Verdana" w:hAnsi="Verdana"/>
          <w:sz w:val="20"/>
          <w:szCs w:val="20"/>
        </w:rPr>
        <w:tab/>
      </w:r>
      <w:r w:rsidR="00C07D80" w:rsidRPr="00C07D80">
        <w:rPr>
          <w:rFonts w:ascii="Verdana" w:hAnsi="Verdana"/>
          <w:sz w:val="20"/>
          <w:szCs w:val="20"/>
        </w:rPr>
        <w:t xml:space="preserve">De in artikel 5 genoemde arbeidsduur wordt verminderd met zoveel eenheden van 8 uren als het aantal dagen waarop de </w:t>
      </w:r>
      <w:r w:rsidR="003867E3">
        <w:rPr>
          <w:rFonts w:ascii="Verdana" w:hAnsi="Verdana"/>
          <w:sz w:val="20"/>
          <w:szCs w:val="20"/>
        </w:rPr>
        <w:t>medewerker</w:t>
      </w:r>
      <w:r w:rsidR="00C07D80" w:rsidRPr="00C07D80">
        <w:rPr>
          <w:rFonts w:ascii="Verdana" w:hAnsi="Verdana"/>
          <w:sz w:val="20"/>
          <w:szCs w:val="20"/>
        </w:rPr>
        <w:t xml:space="preserve"> per week leerplichtig is.</w:t>
      </w:r>
    </w:p>
    <w:p w14:paraId="0F43CF6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777D518"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b.1</w:t>
      </w:r>
      <w:r>
        <w:rPr>
          <w:rFonts w:ascii="Verdana" w:hAnsi="Verdana"/>
          <w:sz w:val="20"/>
          <w:szCs w:val="20"/>
        </w:rPr>
        <w:tab/>
      </w:r>
      <w:r w:rsidR="00C07D80" w:rsidRPr="00C07D80">
        <w:rPr>
          <w:rFonts w:ascii="Verdana" w:hAnsi="Verdana"/>
          <w:sz w:val="20"/>
          <w:szCs w:val="20"/>
        </w:rPr>
        <w:t xml:space="preserve">Over de tijd, waarop een </w:t>
      </w:r>
      <w:r w:rsidR="003867E3">
        <w:rPr>
          <w:rFonts w:ascii="Verdana" w:hAnsi="Verdana"/>
          <w:sz w:val="20"/>
          <w:szCs w:val="20"/>
        </w:rPr>
        <w:t>medewerker</w:t>
      </w:r>
      <w:r w:rsidR="00C07D80" w:rsidRPr="00C07D80">
        <w:rPr>
          <w:rFonts w:ascii="Verdana" w:hAnsi="Verdana"/>
          <w:sz w:val="20"/>
          <w:szCs w:val="20"/>
        </w:rPr>
        <w:t xml:space="preserve"> ter vervulling van zijn leerplicht een onderwijsinstelling moet bezoeken, is geen salaris verschuldigd.</w:t>
      </w:r>
    </w:p>
    <w:p w14:paraId="0B36C22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EC404A0"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b.2</w:t>
      </w:r>
      <w:r>
        <w:rPr>
          <w:rFonts w:ascii="Verdana" w:hAnsi="Verdana"/>
          <w:sz w:val="20"/>
          <w:szCs w:val="20"/>
        </w:rPr>
        <w:tab/>
      </w:r>
      <w:r w:rsidR="00C07D80" w:rsidRPr="00C07D80">
        <w:rPr>
          <w:rFonts w:ascii="Verdana" w:hAnsi="Verdana"/>
          <w:sz w:val="20"/>
          <w:szCs w:val="20"/>
        </w:rPr>
        <w:t xml:space="preserve">Ter uitvoering van het onder 1 gestelde wordt het salaris, bedoeld in artikel 7, lid 2b, verminderd in evenredigheid met het aantal dagen waarop de </w:t>
      </w:r>
      <w:r w:rsidR="003867E3">
        <w:rPr>
          <w:rFonts w:ascii="Verdana" w:hAnsi="Verdana"/>
          <w:sz w:val="20"/>
          <w:szCs w:val="20"/>
        </w:rPr>
        <w:t>medewerker</w:t>
      </w:r>
      <w:r w:rsidR="00C07D80" w:rsidRPr="00C07D80">
        <w:rPr>
          <w:rFonts w:ascii="Verdana" w:hAnsi="Verdana"/>
          <w:sz w:val="20"/>
          <w:szCs w:val="20"/>
        </w:rPr>
        <w:t xml:space="preserve"> per week leerplichtig is.</w:t>
      </w:r>
    </w:p>
    <w:p w14:paraId="50F2448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93B6659"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c.</w:t>
      </w:r>
      <w:r>
        <w:rPr>
          <w:rFonts w:ascii="Verdana" w:hAnsi="Verdana"/>
          <w:sz w:val="20"/>
          <w:szCs w:val="20"/>
        </w:rPr>
        <w:tab/>
      </w:r>
      <w:r w:rsidR="00C07D80" w:rsidRPr="00C07D80">
        <w:rPr>
          <w:rFonts w:ascii="Verdana" w:hAnsi="Verdana"/>
          <w:sz w:val="20"/>
          <w:szCs w:val="20"/>
        </w:rPr>
        <w:t xml:space="preserve">Het verlof als bedoeld in artikel 14, lid 1, wordt verminderd in evenredigheid met het aantal dagen waarop de </w:t>
      </w:r>
      <w:r w:rsidR="003867E3">
        <w:rPr>
          <w:rFonts w:ascii="Verdana" w:hAnsi="Verdana"/>
          <w:sz w:val="20"/>
          <w:szCs w:val="20"/>
        </w:rPr>
        <w:t>medewerker</w:t>
      </w:r>
      <w:r w:rsidR="00C07D80" w:rsidRPr="00C07D80">
        <w:rPr>
          <w:rFonts w:ascii="Verdana" w:hAnsi="Verdana"/>
          <w:sz w:val="20"/>
          <w:szCs w:val="20"/>
        </w:rPr>
        <w:t xml:space="preserve"> per week leerplichtig is.</w:t>
      </w:r>
    </w:p>
    <w:p w14:paraId="76D261D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000322D"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d.</w:t>
      </w:r>
      <w:r>
        <w:rPr>
          <w:rFonts w:ascii="Verdana" w:hAnsi="Verdana"/>
          <w:sz w:val="20"/>
          <w:szCs w:val="20"/>
        </w:rPr>
        <w:tab/>
      </w:r>
      <w:r w:rsidR="00C07D80" w:rsidRPr="00C07D80">
        <w:rPr>
          <w:rFonts w:ascii="Verdana" w:hAnsi="Verdana"/>
          <w:sz w:val="20"/>
          <w:szCs w:val="20"/>
        </w:rPr>
        <w:t xml:space="preserve">Op de dag waarop een </w:t>
      </w:r>
      <w:r w:rsidR="003867E3">
        <w:rPr>
          <w:rFonts w:ascii="Verdana" w:hAnsi="Verdana"/>
          <w:sz w:val="20"/>
          <w:szCs w:val="20"/>
        </w:rPr>
        <w:t>medewerker</w:t>
      </w:r>
      <w:r w:rsidR="00C07D80" w:rsidRPr="00C07D80">
        <w:rPr>
          <w:rFonts w:ascii="Verdana" w:hAnsi="Verdana"/>
          <w:sz w:val="20"/>
          <w:szCs w:val="20"/>
        </w:rPr>
        <w:t xml:space="preserve"> een onderwijsinstelling bezoekt of zou hebben moeten bezoeken, dan wel van die instelling vakantie geniet, kan hij niet worden verplicht in de onderneming werkzaam te zijn.</w:t>
      </w:r>
    </w:p>
    <w:p w14:paraId="22919D5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74D3CBD"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e.</w:t>
      </w:r>
      <w:r>
        <w:rPr>
          <w:rFonts w:ascii="Verdana" w:hAnsi="Verdana"/>
          <w:sz w:val="20"/>
          <w:szCs w:val="20"/>
        </w:rPr>
        <w:tab/>
      </w:r>
      <w:r w:rsidR="00C07D80" w:rsidRPr="00C07D80">
        <w:rPr>
          <w:rFonts w:ascii="Verdana" w:hAnsi="Verdana"/>
          <w:sz w:val="20"/>
          <w:szCs w:val="20"/>
        </w:rPr>
        <w:t xml:space="preserve">Indien een </w:t>
      </w:r>
      <w:r w:rsidR="003867E3">
        <w:rPr>
          <w:rFonts w:ascii="Verdana" w:hAnsi="Verdana"/>
          <w:sz w:val="20"/>
          <w:szCs w:val="20"/>
        </w:rPr>
        <w:t>medewerker</w:t>
      </w:r>
      <w:r w:rsidR="00C07D80" w:rsidRPr="00C07D80">
        <w:rPr>
          <w:rFonts w:ascii="Verdana" w:hAnsi="Verdana"/>
          <w:sz w:val="20"/>
          <w:szCs w:val="20"/>
        </w:rPr>
        <w:t xml:space="preserve"> vrijwillig arbeid verricht op een dag, waarop hij geen onderwijsinstelling behoeft te bezoeken, ontvangt hij daarvoor het voor hem voor een werkdag geldende salaris.</w:t>
      </w:r>
    </w:p>
    <w:p w14:paraId="7920002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BB24AFB"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f.</w:t>
      </w:r>
      <w:r>
        <w:rPr>
          <w:rFonts w:ascii="Verdana" w:hAnsi="Verdana"/>
          <w:sz w:val="20"/>
          <w:szCs w:val="20"/>
        </w:rPr>
        <w:tab/>
      </w:r>
      <w:r w:rsidR="00C07D80" w:rsidRPr="00C07D80">
        <w:rPr>
          <w:rFonts w:ascii="Verdana" w:hAnsi="Verdana"/>
          <w:sz w:val="20"/>
          <w:szCs w:val="20"/>
        </w:rPr>
        <w:t>Onder maandsalaris wordt verstaan 1/12e gedeelte van het voor hem overeenkomstig het bepaalde in b.2 geldende salaris.</w:t>
      </w:r>
    </w:p>
    <w:p w14:paraId="61F35A3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FD90AC8"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15.5</w:t>
      </w:r>
      <w:r w:rsidR="00D84CBD">
        <w:rPr>
          <w:rFonts w:ascii="Verdana" w:hAnsi="Verdana"/>
          <w:sz w:val="20"/>
          <w:szCs w:val="20"/>
        </w:rPr>
        <w:t>a</w:t>
      </w:r>
      <w:r>
        <w:rPr>
          <w:rFonts w:ascii="Verdana" w:hAnsi="Verdana"/>
          <w:sz w:val="20"/>
          <w:szCs w:val="20"/>
        </w:rPr>
        <w:tab/>
      </w:r>
      <w:r w:rsidR="00C07D80" w:rsidRPr="00C07D80">
        <w:rPr>
          <w:rFonts w:ascii="Verdana" w:hAnsi="Verdana"/>
          <w:sz w:val="20"/>
          <w:szCs w:val="20"/>
        </w:rPr>
        <w:t xml:space="preserve">Een </w:t>
      </w:r>
      <w:r w:rsidR="003867E3">
        <w:rPr>
          <w:rFonts w:ascii="Verdana" w:hAnsi="Verdana"/>
          <w:sz w:val="20"/>
          <w:szCs w:val="20"/>
        </w:rPr>
        <w:t>medewerker</w:t>
      </w:r>
      <w:r w:rsidR="00C07D80" w:rsidRPr="00C07D80">
        <w:rPr>
          <w:rFonts w:ascii="Verdana" w:hAnsi="Verdana"/>
          <w:sz w:val="20"/>
          <w:szCs w:val="20"/>
        </w:rPr>
        <w:t xml:space="preserve"> heeft in verband met haar zwangerschap recht op een aaneengesloten periode van in totaal zestien weken zwangerschaps- en bevallingsverlof. Dit verlof dient, ter keuze van de </w:t>
      </w:r>
      <w:r w:rsidR="003867E3">
        <w:rPr>
          <w:rFonts w:ascii="Verdana" w:hAnsi="Verdana"/>
          <w:sz w:val="20"/>
          <w:szCs w:val="20"/>
        </w:rPr>
        <w:t>medewerker</w:t>
      </w:r>
      <w:r w:rsidR="00C07D80" w:rsidRPr="00C07D80">
        <w:rPr>
          <w:rFonts w:ascii="Verdana" w:hAnsi="Verdana"/>
          <w:sz w:val="20"/>
          <w:szCs w:val="20"/>
        </w:rPr>
        <w:t>, in te gaan tussen zes en vier weken vóór de dag na de vermoedelijke datum van bevalling.</w:t>
      </w:r>
      <w:r w:rsidR="00D84CBD">
        <w:rPr>
          <w:rFonts w:ascii="Verdana" w:hAnsi="Verdana"/>
          <w:sz w:val="20"/>
          <w:szCs w:val="20"/>
        </w:rPr>
        <w:br/>
      </w:r>
      <w:r>
        <w:rPr>
          <w:rFonts w:ascii="Verdana" w:hAnsi="Verdana"/>
          <w:sz w:val="20"/>
          <w:szCs w:val="20"/>
        </w:rPr>
        <w:tab/>
      </w:r>
      <w:r>
        <w:rPr>
          <w:rFonts w:ascii="Verdana" w:hAnsi="Verdana"/>
          <w:sz w:val="20"/>
          <w:szCs w:val="20"/>
        </w:rPr>
        <w:br/>
      </w:r>
      <w:r w:rsidR="00C07D80" w:rsidRPr="00C07D80">
        <w:rPr>
          <w:rFonts w:ascii="Verdana" w:hAnsi="Verdana"/>
          <w:sz w:val="20"/>
          <w:szCs w:val="20"/>
        </w:rPr>
        <w:t>Gedurende de bedoelde verlofperiode is artikel 19</w:t>
      </w:r>
      <w:r w:rsidR="004601C4">
        <w:rPr>
          <w:rFonts w:ascii="Verdana" w:hAnsi="Verdana"/>
          <w:sz w:val="20"/>
          <w:szCs w:val="20"/>
        </w:rPr>
        <w:t>a</w:t>
      </w:r>
      <w:r w:rsidR="00C07D80" w:rsidRPr="00C07D80">
        <w:rPr>
          <w:rFonts w:ascii="Verdana" w:hAnsi="Verdana"/>
          <w:sz w:val="20"/>
          <w:szCs w:val="20"/>
        </w:rPr>
        <w:t>.1.a van overeenkomstige toepassing in die zin dat gedurende deze gehele verlofperiode de bedoelde aanvulling plaatsvindt.</w:t>
      </w:r>
    </w:p>
    <w:p w14:paraId="547F7ED6" w14:textId="77777777" w:rsidR="00C07D80" w:rsidRPr="00C07D80" w:rsidRDefault="00D84CB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br/>
        <w:t xml:space="preserve">15.5b Als de </w:t>
      </w:r>
      <w:r w:rsidR="003867E3">
        <w:rPr>
          <w:rFonts w:ascii="Verdana" w:hAnsi="Verdana"/>
          <w:sz w:val="20"/>
          <w:szCs w:val="20"/>
        </w:rPr>
        <w:t>medewerker</w:t>
      </w:r>
      <w:r>
        <w:rPr>
          <w:rFonts w:ascii="Verdana" w:hAnsi="Verdana"/>
          <w:sz w:val="20"/>
          <w:szCs w:val="20"/>
        </w:rPr>
        <w:t xml:space="preserve"> zwanger is van een meerling dan wordt het recht in het vorige lid genoemd met vier weken verlengd. Het verlof gaat dan, ter keuze van de </w:t>
      </w:r>
      <w:r w:rsidR="003867E3">
        <w:rPr>
          <w:rFonts w:ascii="Verdana" w:hAnsi="Verdana"/>
          <w:sz w:val="20"/>
          <w:szCs w:val="20"/>
        </w:rPr>
        <w:t>medewerker</w:t>
      </w:r>
      <w:r>
        <w:rPr>
          <w:rFonts w:ascii="Verdana" w:hAnsi="Verdana"/>
          <w:sz w:val="20"/>
          <w:szCs w:val="20"/>
        </w:rPr>
        <w:t xml:space="preserve">, tien tot acht weken </w:t>
      </w:r>
      <w:r w:rsidRPr="00C07D80">
        <w:rPr>
          <w:rFonts w:ascii="Verdana" w:hAnsi="Verdana"/>
          <w:sz w:val="20"/>
          <w:szCs w:val="20"/>
        </w:rPr>
        <w:t>vóór de dag na de vermoedelijke datum van bevalling</w:t>
      </w:r>
      <w:r>
        <w:rPr>
          <w:rFonts w:ascii="Verdana" w:hAnsi="Verdana"/>
          <w:sz w:val="20"/>
          <w:szCs w:val="20"/>
        </w:rPr>
        <w:t xml:space="preserve"> in</w:t>
      </w:r>
      <w:r w:rsidRPr="00C07D80">
        <w:rPr>
          <w:rFonts w:ascii="Verdana" w:hAnsi="Verdana"/>
          <w:sz w:val="20"/>
          <w:szCs w:val="20"/>
        </w:rPr>
        <w:t>.</w:t>
      </w:r>
    </w:p>
    <w:p w14:paraId="3A31ABF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1E9EDC81"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16 - Feestdagen</w:t>
      </w:r>
    </w:p>
    <w:p w14:paraId="4F7DF61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E559C4E"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16.1</w:t>
      </w:r>
      <w:r>
        <w:rPr>
          <w:rFonts w:ascii="Verdana" w:hAnsi="Verdana"/>
          <w:sz w:val="20"/>
          <w:szCs w:val="20"/>
        </w:rPr>
        <w:tab/>
      </w:r>
      <w:r w:rsidR="00C07D80" w:rsidRPr="00C07D80">
        <w:rPr>
          <w:rFonts w:ascii="Verdana" w:hAnsi="Verdana"/>
          <w:sz w:val="20"/>
          <w:szCs w:val="20"/>
        </w:rPr>
        <w:t>Onder feestdagen wordt verstaan:</w:t>
      </w:r>
    </w:p>
    <w:p w14:paraId="255A23A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E172DF7" w14:textId="77777777" w:rsidR="00C07D80" w:rsidRPr="00C07D80" w:rsidRDefault="00C07D80" w:rsidP="00391A0A">
      <w:pPr>
        <w:pStyle w:val="body"/>
        <w:numPr>
          <w:ilvl w:val="0"/>
          <w:numId w:val="9"/>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Nieuwjaarsdag</w:t>
      </w:r>
    </w:p>
    <w:p w14:paraId="2A4B2437" w14:textId="77777777" w:rsidR="00C07D80" w:rsidRPr="00C07D80" w:rsidRDefault="00C07D80" w:rsidP="00391A0A">
      <w:pPr>
        <w:pStyle w:val="body"/>
        <w:numPr>
          <w:ilvl w:val="0"/>
          <w:numId w:val="9"/>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Goede Vrijdag</w:t>
      </w:r>
    </w:p>
    <w:p w14:paraId="1FB91066" w14:textId="77777777" w:rsidR="00C07D80" w:rsidRPr="00C07D80" w:rsidRDefault="00C07D80" w:rsidP="00391A0A">
      <w:pPr>
        <w:pStyle w:val="body"/>
        <w:numPr>
          <w:ilvl w:val="0"/>
          <w:numId w:val="9"/>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Eerste en Tweede Paasdag</w:t>
      </w:r>
    </w:p>
    <w:p w14:paraId="19B6D84C" w14:textId="77777777" w:rsidR="00C07D80" w:rsidRPr="00660F1D" w:rsidRDefault="00C07D80" w:rsidP="00391A0A">
      <w:pPr>
        <w:pStyle w:val="body"/>
        <w:numPr>
          <w:ilvl w:val="0"/>
          <w:numId w:val="9"/>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Koning</w:t>
      </w:r>
      <w:r w:rsidR="00DD6DA0">
        <w:rPr>
          <w:rFonts w:ascii="Verdana" w:hAnsi="Verdana"/>
          <w:sz w:val="20"/>
          <w:szCs w:val="20"/>
        </w:rPr>
        <w:t>s</w:t>
      </w:r>
      <w:r w:rsidRPr="00C07D80">
        <w:rPr>
          <w:rFonts w:ascii="Verdana" w:hAnsi="Verdana"/>
          <w:sz w:val="20"/>
          <w:szCs w:val="20"/>
        </w:rPr>
        <w:t>dag, of de dag die voor de viering</w:t>
      </w:r>
      <w:r w:rsidR="00660F1D">
        <w:rPr>
          <w:rFonts w:ascii="Verdana" w:hAnsi="Verdana"/>
          <w:sz w:val="20"/>
          <w:szCs w:val="20"/>
        </w:rPr>
        <w:t xml:space="preserve"> </w:t>
      </w:r>
      <w:r w:rsidRPr="00660F1D">
        <w:rPr>
          <w:rFonts w:ascii="Verdana" w:hAnsi="Verdana"/>
          <w:sz w:val="20"/>
          <w:szCs w:val="20"/>
        </w:rPr>
        <w:t>daarvan is aangewezen</w:t>
      </w:r>
    </w:p>
    <w:p w14:paraId="16949AC7" w14:textId="77777777" w:rsidR="00C07D80" w:rsidRPr="00C07D80" w:rsidRDefault="00DE2600" w:rsidP="00391A0A">
      <w:pPr>
        <w:pStyle w:val="body"/>
        <w:numPr>
          <w:ilvl w:val="0"/>
          <w:numId w:val="9"/>
        </w:numPr>
        <w:tabs>
          <w:tab w:val="clear" w:pos="850"/>
          <w:tab w:val="clear" w:pos="1247"/>
          <w:tab w:val="left" w:pos="993"/>
          <w:tab w:val="left" w:pos="1134"/>
        </w:tabs>
        <w:jc w:val="left"/>
        <w:rPr>
          <w:rFonts w:ascii="Verdana" w:hAnsi="Verdana"/>
          <w:sz w:val="20"/>
          <w:szCs w:val="20"/>
        </w:rPr>
      </w:pPr>
      <w:r>
        <w:rPr>
          <w:rFonts w:ascii="Verdana" w:hAnsi="Verdana"/>
          <w:sz w:val="20"/>
          <w:szCs w:val="20"/>
        </w:rPr>
        <w:t>H</w:t>
      </w:r>
      <w:r w:rsidR="00C07D80" w:rsidRPr="00C07D80">
        <w:rPr>
          <w:rFonts w:ascii="Verdana" w:hAnsi="Verdana"/>
          <w:sz w:val="20"/>
          <w:szCs w:val="20"/>
        </w:rPr>
        <w:t>emelvaartsdag</w:t>
      </w:r>
    </w:p>
    <w:p w14:paraId="5E027C7D" w14:textId="77777777" w:rsidR="00C07D80" w:rsidRPr="00C07D80" w:rsidRDefault="00C07D80" w:rsidP="00391A0A">
      <w:pPr>
        <w:pStyle w:val="body"/>
        <w:numPr>
          <w:ilvl w:val="0"/>
          <w:numId w:val="9"/>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Eerste en Tweede Pinksterdag</w:t>
      </w:r>
    </w:p>
    <w:p w14:paraId="206EAA18" w14:textId="77777777" w:rsidR="00C07D80" w:rsidRPr="00C07D80" w:rsidRDefault="00C07D80" w:rsidP="00391A0A">
      <w:pPr>
        <w:pStyle w:val="body"/>
        <w:numPr>
          <w:ilvl w:val="0"/>
          <w:numId w:val="9"/>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Eerste en Tweede Kerstdag</w:t>
      </w:r>
    </w:p>
    <w:p w14:paraId="508016A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CF23738"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16.2</w:t>
      </w:r>
      <w:r>
        <w:rPr>
          <w:rFonts w:ascii="Verdana" w:hAnsi="Verdana"/>
          <w:sz w:val="20"/>
          <w:szCs w:val="20"/>
        </w:rPr>
        <w:tab/>
      </w:r>
      <w:r w:rsidR="00C07D80" w:rsidRPr="00C07D80">
        <w:rPr>
          <w:rFonts w:ascii="Verdana" w:hAnsi="Verdana"/>
          <w:sz w:val="20"/>
          <w:szCs w:val="20"/>
        </w:rPr>
        <w:t xml:space="preserve">Op feestdagen wordt door de </w:t>
      </w:r>
      <w:r w:rsidR="003867E3">
        <w:rPr>
          <w:rFonts w:ascii="Verdana" w:hAnsi="Verdana"/>
          <w:sz w:val="20"/>
          <w:szCs w:val="20"/>
        </w:rPr>
        <w:t>medewerker</w:t>
      </w:r>
      <w:r w:rsidR="00C07D80" w:rsidRPr="00C07D80">
        <w:rPr>
          <w:rFonts w:ascii="Verdana" w:hAnsi="Verdana"/>
          <w:sz w:val="20"/>
          <w:szCs w:val="20"/>
        </w:rPr>
        <w:t xml:space="preserve"> in dagdienst in de regel niet gewerkt.</w:t>
      </w:r>
    </w:p>
    <w:p w14:paraId="533D59C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3A9F97D" w14:textId="77777777" w:rsidR="00C07D80" w:rsidRPr="00C07D80" w:rsidRDefault="00660F1D" w:rsidP="007B6447">
      <w:pPr>
        <w:pStyle w:val="body"/>
        <w:tabs>
          <w:tab w:val="clear" w:pos="850"/>
          <w:tab w:val="clear" w:pos="1247"/>
          <w:tab w:val="left" w:pos="993"/>
          <w:tab w:val="left" w:pos="1134"/>
        </w:tabs>
        <w:ind w:left="990" w:hanging="990"/>
        <w:jc w:val="left"/>
        <w:rPr>
          <w:rFonts w:ascii="Verdana" w:hAnsi="Verdana"/>
          <w:sz w:val="20"/>
          <w:szCs w:val="20"/>
        </w:rPr>
      </w:pPr>
      <w:r>
        <w:rPr>
          <w:rFonts w:ascii="Verdana" w:hAnsi="Verdana"/>
          <w:sz w:val="20"/>
          <w:szCs w:val="20"/>
        </w:rPr>
        <w:t>16.3</w:t>
      </w:r>
      <w:r w:rsidR="000D2E68">
        <w:rPr>
          <w:rFonts w:ascii="Verdana" w:hAnsi="Verdana"/>
          <w:sz w:val="20"/>
          <w:szCs w:val="20"/>
        </w:rPr>
        <w:tab/>
      </w:r>
      <w:r>
        <w:rPr>
          <w:rFonts w:ascii="Verdana" w:hAnsi="Verdana"/>
          <w:sz w:val="20"/>
          <w:szCs w:val="20"/>
        </w:rPr>
        <w:tab/>
      </w:r>
      <w:r w:rsidR="00C07D80" w:rsidRPr="00C07D80">
        <w:rPr>
          <w:rFonts w:ascii="Verdana" w:hAnsi="Verdana"/>
          <w:sz w:val="20"/>
          <w:szCs w:val="20"/>
        </w:rPr>
        <w:t xml:space="preserve">Ingeval de overheid een nationale feestdag aanwijst, zal de werkgever de ter zake gedane aanbeveling door de centrale werkgevers- en </w:t>
      </w:r>
      <w:r w:rsidR="006249C4">
        <w:rPr>
          <w:rFonts w:ascii="Verdana" w:hAnsi="Verdana"/>
          <w:sz w:val="20"/>
          <w:szCs w:val="20"/>
        </w:rPr>
        <w:t>werknemers</w:t>
      </w:r>
      <w:r w:rsidR="00C07D80" w:rsidRPr="00C07D80">
        <w:rPr>
          <w:rFonts w:ascii="Verdana" w:hAnsi="Verdana"/>
          <w:sz w:val="20"/>
          <w:szCs w:val="20"/>
        </w:rPr>
        <w:t>organisaties volgen.</w:t>
      </w:r>
    </w:p>
    <w:p w14:paraId="5AD5143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B7559B9" w14:textId="77777777" w:rsidR="00C07D80" w:rsidRPr="00C07D80" w:rsidRDefault="00C07D80" w:rsidP="00391A0A">
      <w:pPr>
        <w:pStyle w:val="kop"/>
        <w:tabs>
          <w:tab w:val="left" w:pos="993"/>
          <w:tab w:val="left" w:pos="1134"/>
        </w:tabs>
        <w:rPr>
          <w:rFonts w:ascii="Verdana" w:hAnsi="Verdana"/>
          <w:sz w:val="20"/>
          <w:szCs w:val="20"/>
        </w:rPr>
      </w:pPr>
    </w:p>
    <w:p w14:paraId="1FFFDC96"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17 - Werkgeversbijdrage in het kader van levensloop</w:t>
      </w:r>
    </w:p>
    <w:p w14:paraId="35BE19D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8F15106" w14:textId="77777777" w:rsidR="00C07D80" w:rsidRPr="00C07D80" w:rsidRDefault="00660F1D" w:rsidP="007B6447">
      <w:pPr>
        <w:pStyle w:val="body"/>
        <w:tabs>
          <w:tab w:val="clear" w:pos="850"/>
          <w:tab w:val="clear" w:pos="1247"/>
          <w:tab w:val="left" w:pos="993"/>
          <w:tab w:val="left" w:pos="1134"/>
        </w:tabs>
        <w:ind w:left="990" w:hanging="990"/>
        <w:jc w:val="left"/>
        <w:rPr>
          <w:rFonts w:ascii="Verdana" w:hAnsi="Verdana"/>
          <w:sz w:val="20"/>
          <w:szCs w:val="20"/>
        </w:rPr>
      </w:pPr>
      <w:r>
        <w:rPr>
          <w:rFonts w:ascii="Verdana" w:hAnsi="Verdana"/>
          <w:sz w:val="20"/>
          <w:szCs w:val="20"/>
        </w:rPr>
        <w:t>17.1</w:t>
      </w:r>
      <w:r>
        <w:rPr>
          <w:rFonts w:ascii="Verdana" w:hAnsi="Verdana"/>
          <w:sz w:val="20"/>
          <w:szCs w:val="20"/>
        </w:rPr>
        <w:tab/>
      </w:r>
      <w:r w:rsidR="000D2E68">
        <w:rPr>
          <w:rFonts w:ascii="Verdana" w:hAnsi="Verdana"/>
          <w:sz w:val="20"/>
          <w:szCs w:val="20"/>
        </w:rPr>
        <w:tab/>
      </w:r>
      <w:r w:rsidR="00B92578">
        <w:rPr>
          <w:rFonts w:ascii="Verdana" w:hAnsi="Verdana"/>
          <w:sz w:val="20"/>
          <w:szCs w:val="20"/>
        </w:rPr>
        <w:t>D</w:t>
      </w:r>
      <w:r w:rsidR="00C07D80" w:rsidRPr="00C07D80">
        <w:rPr>
          <w:rFonts w:ascii="Verdana" w:hAnsi="Verdana"/>
          <w:sz w:val="20"/>
          <w:szCs w:val="20"/>
        </w:rPr>
        <w:t xml:space="preserve">e werkgeversbijdrage </w:t>
      </w:r>
      <w:r w:rsidR="00B92578">
        <w:rPr>
          <w:rFonts w:ascii="Verdana" w:hAnsi="Verdana"/>
          <w:sz w:val="20"/>
          <w:szCs w:val="20"/>
        </w:rPr>
        <w:t xml:space="preserve">in het kader van levensloop bedraagt </w:t>
      </w:r>
      <w:r w:rsidR="00C07D80" w:rsidRPr="00C07D80">
        <w:rPr>
          <w:rFonts w:ascii="Verdana" w:hAnsi="Verdana"/>
          <w:sz w:val="20"/>
          <w:szCs w:val="20"/>
        </w:rPr>
        <w:t xml:space="preserve">3% van het salaris inclusief </w:t>
      </w:r>
      <w:r w:rsidR="00046A35">
        <w:rPr>
          <w:rFonts w:ascii="Verdana" w:hAnsi="Verdana"/>
          <w:sz w:val="20"/>
          <w:szCs w:val="20"/>
        </w:rPr>
        <w:t xml:space="preserve">de uitkering </w:t>
      </w:r>
      <w:r w:rsidR="00C07D80" w:rsidRPr="00C07D80">
        <w:rPr>
          <w:rFonts w:ascii="Verdana" w:hAnsi="Verdana"/>
          <w:sz w:val="20"/>
          <w:szCs w:val="20"/>
        </w:rPr>
        <w:t xml:space="preserve">13e en 14e maand. </w:t>
      </w:r>
    </w:p>
    <w:p w14:paraId="3CBE34D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7FCDD09"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17.</w:t>
      </w:r>
      <w:r w:rsidR="00DF2260">
        <w:rPr>
          <w:rFonts w:ascii="Verdana" w:hAnsi="Verdana"/>
          <w:sz w:val="20"/>
          <w:szCs w:val="20"/>
        </w:rPr>
        <w:t>2</w:t>
      </w:r>
      <w:r>
        <w:rPr>
          <w:rFonts w:ascii="Verdana" w:hAnsi="Verdana"/>
          <w:sz w:val="20"/>
          <w:szCs w:val="20"/>
        </w:rPr>
        <w:tab/>
      </w:r>
      <w:r w:rsidR="00C07D80" w:rsidRPr="00C07D80">
        <w:rPr>
          <w:rFonts w:ascii="Verdana" w:hAnsi="Verdana"/>
          <w:sz w:val="20"/>
          <w:szCs w:val="20"/>
        </w:rPr>
        <w:t>De voorwaarden in het kader van de levensloopregeling zijn opgenomen het Handboek HRM.</w:t>
      </w:r>
    </w:p>
    <w:p w14:paraId="6AB89B6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72F99C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82B9129"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18</w:t>
      </w:r>
      <w:r w:rsidR="0086122A">
        <w:rPr>
          <w:rFonts w:ascii="Verdana" w:hAnsi="Verdana"/>
          <w:sz w:val="28"/>
          <w:szCs w:val="28"/>
        </w:rPr>
        <w:t>a</w:t>
      </w:r>
      <w:r w:rsidRPr="00391A0A">
        <w:rPr>
          <w:rFonts w:ascii="Verdana" w:hAnsi="Verdana"/>
          <w:sz w:val="28"/>
          <w:szCs w:val="28"/>
        </w:rPr>
        <w:t xml:space="preserve"> - Flexibiliseringbudget </w:t>
      </w:r>
    </w:p>
    <w:p w14:paraId="0A6C7CE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F008DC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Werkgever biedt </w:t>
      </w:r>
      <w:r w:rsidR="006249C4">
        <w:rPr>
          <w:rFonts w:ascii="Verdana" w:hAnsi="Verdana"/>
          <w:sz w:val="20"/>
          <w:szCs w:val="20"/>
        </w:rPr>
        <w:t>medewerker</w:t>
      </w:r>
      <w:r w:rsidRPr="00C07D80">
        <w:rPr>
          <w:rFonts w:ascii="Verdana" w:hAnsi="Verdana"/>
          <w:sz w:val="20"/>
          <w:szCs w:val="20"/>
        </w:rPr>
        <w:t xml:space="preserve"> de gelegenheid om een gedeelte van het arbeidsvoorwaardenpakket naar eigen keuze samen te stellen.</w:t>
      </w:r>
    </w:p>
    <w:p w14:paraId="534CA9D1"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F1BA78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18</w:t>
      </w:r>
      <w:r w:rsidR="003E4B5B">
        <w:rPr>
          <w:rFonts w:ascii="Verdana" w:hAnsi="Verdana"/>
          <w:sz w:val="20"/>
          <w:szCs w:val="20"/>
        </w:rPr>
        <w:t>a</w:t>
      </w:r>
      <w:r w:rsidRPr="00C07D80">
        <w:rPr>
          <w:rFonts w:ascii="Verdana" w:hAnsi="Verdana"/>
          <w:sz w:val="20"/>
          <w:szCs w:val="20"/>
        </w:rPr>
        <w:t>.1</w:t>
      </w:r>
      <w:r w:rsidRPr="00C07D80">
        <w:rPr>
          <w:rFonts w:ascii="Verdana" w:hAnsi="Verdana"/>
          <w:sz w:val="20"/>
          <w:szCs w:val="20"/>
        </w:rPr>
        <w:tab/>
        <w:t>Bronnen</w:t>
      </w:r>
    </w:p>
    <w:p w14:paraId="22F7599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 xml:space="preserve">De bronnen van het flexibiliseringbudget, waaruit de </w:t>
      </w:r>
      <w:r w:rsidR="006249C4">
        <w:rPr>
          <w:rFonts w:ascii="Verdana" w:hAnsi="Verdana"/>
          <w:sz w:val="20"/>
          <w:szCs w:val="20"/>
        </w:rPr>
        <w:t>medewerker</w:t>
      </w:r>
      <w:r w:rsidRPr="00C07D80">
        <w:rPr>
          <w:rFonts w:ascii="Verdana" w:hAnsi="Verdana"/>
          <w:sz w:val="20"/>
          <w:szCs w:val="20"/>
        </w:rPr>
        <w:t xml:space="preserve"> jaarlijks keuzes kan maken zijn:</w:t>
      </w:r>
    </w:p>
    <w:p w14:paraId="0633A988"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ab/>
        <w:t>1.</w:t>
      </w:r>
      <w:r>
        <w:rPr>
          <w:rFonts w:ascii="Verdana" w:hAnsi="Verdana"/>
          <w:sz w:val="20"/>
          <w:szCs w:val="20"/>
        </w:rPr>
        <w:tab/>
      </w:r>
      <w:r w:rsidR="00970C45">
        <w:rPr>
          <w:rFonts w:ascii="Verdana" w:hAnsi="Verdana"/>
          <w:sz w:val="20"/>
          <w:szCs w:val="20"/>
        </w:rPr>
        <w:t xml:space="preserve"> </w:t>
      </w:r>
      <w:r w:rsidR="00C07D80" w:rsidRPr="00C07D80">
        <w:rPr>
          <w:rFonts w:ascii="Verdana" w:hAnsi="Verdana"/>
          <w:sz w:val="20"/>
          <w:szCs w:val="20"/>
        </w:rPr>
        <w:t xml:space="preserve">De geldswaarde van uren </w:t>
      </w:r>
      <w:r w:rsidR="00DD6DA0">
        <w:rPr>
          <w:rFonts w:ascii="Verdana" w:hAnsi="Verdana"/>
          <w:sz w:val="20"/>
          <w:szCs w:val="20"/>
        </w:rPr>
        <w:t>overeenkomstig B</w:t>
      </w:r>
      <w:r w:rsidR="00C07D80" w:rsidRPr="00C07D80">
        <w:rPr>
          <w:rFonts w:ascii="Verdana" w:hAnsi="Verdana"/>
          <w:sz w:val="20"/>
          <w:szCs w:val="20"/>
        </w:rPr>
        <w:t>ijlage II</w:t>
      </w:r>
      <w:r w:rsidR="00065A7A">
        <w:rPr>
          <w:rFonts w:ascii="Verdana" w:hAnsi="Verdana"/>
          <w:sz w:val="20"/>
          <w:szCs w:val="20"/>
        </w:rPr>
        <w:t>I</w:t>
      </w:r>
    </w:p>
    <w:p w14:paraId="06FB6D13"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ab/>
        <w:t>2.</w:t>
      </w:r>
      <w:r w:rsidR="00970C45">
        <w:rPr>
          <w:rFonts w:ascii="Verdana" w:hAnsi="Verdana"/>
          <w:sz w:val="20"/>
          <w:szCs w:val="20"/>
        </w:rPr>
        <w:t xml:space="preserve"> </w:t>
      </w:r>
      <w:r w:rsidR="00C07D80" w:rsidRPr="00C07D80">
        <w:rPr>
          <w:rFonts w:ascii="Verdana" w:hAnsi="Verdana"/>
          <w:sz w:val="20"/>
          <w:szCs w:val="20"/>
        </w:rPr>
        <w:t>De werkgeversbijdrage levensloop</w:t>
      </w:r>
    </w:p>
    <w:p w14:paraId="76941AE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AD85E0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18</w:t>
      </w:r>
      <w:r w:rsidR="003E4B5B">
        <w:rPr>
          <w:rFonts w:ascii="Verdana" w:hAnsi="Verdana"/>
          <w:sz w:val="20"/>
          <w:szCs w:val="20"/>
        </w:rPr>
        <w:t>a</w:t>
      </w:r>
      <w:r w:rsidRPr="00C07D80">
        <w:rPr>
          <w:rFonts w:ascii="Verdana" w:hAnsi="Verdana"/>
          <w:sz w:val="20"/>
          <w:szCs w:val="20"/>
        </w:rPr>
        <w:t>.2</w:t>
      </w:r>
      <w:r w:rsidRPr="00C07D80">
        <w:rPr>
          <w:rFonts w:ascii="Verdana" w:hAnsi="Verdana"/>
          <w:sz w:val="20"/>
          <w:szCs w:val="20"/>
        </w:rPr>
        <w:tab/>
        <w:t>Doelen</w:t>
      </w:r>
    </w:p>
    <w:p w14:paraId="499B9A7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De bronnen kunnen gebruikt worden voor de volgende doelen:</w:t>
      </w:r>
    </w:p>
    <w:p w14:paraId="7182A1D9" w14:textId="77777777" w:rsidR="00C07D80" w:rsidRPr="00C07D80" w:rsidRDefault="00C07D80" w:rsidP="007B6447">
      <w:pPr>
        <w:pStyle w:val="body"/>
        <w:numPr>
          <w:ilvl w:val="0"/>
          <w:numId w:val="16"/>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Het kopen van vrije tijd tot maxim</w:t>
      </w:r>
      <w:r w:rsidR="00DD6DA0">
        <w:rPr>
          <w:rFonts w:ascii="Verdana" w:hAnsi="Verdana"/>
          <w:sz w:val="20"/>
          <w:szCs w:val="20"/>
        </w:rPr>
        <w:t>aal 220</w:t>
      </w:r>
      <w:r w:rsidR="00DD6DA0">
        <w:rPr>
          <w:rStyle w:val="Voetnootmarkering"/>
          <w:rFonts w:ascii="Verdana" w:hAnsi="Verdana"/>
          <w:sz w:val="20"/>
          <w:szCs w:val="20"/>
        </w:rPr>
        <w:footnoteReference w:id="3"/>
      </w:r>
      <w:r w:rsidR="00DD6DA0">
        <w:rPr>
          <w:rFonts w:ascii="Verdana" w:hAnsi="Verdana"/>
          <w:sz w:val="20"/>
          <w:szCs w:val="20"/>
        </w:rPr>
        <w:t xml:space="preserve"> uren voor zover het flexibiliseringbudget dit toelaat. Voor </w:t>
      </w:r>
      <w:r w:rsidR="006249C4">
        <w:rPr>
          <w:rFonts w:ascii="Verdana" w:hAnsi="Verdana"/>
          <w:sz w:val="20"/>
          <w:szCs w:val="20"/>
        </w:rPr>
        <w:t>medewerkers</w:t>
      </w:r>
      <w:r w:rsidR="00DD6DA0">
        <w:rPr>
          <w:rFonts w:ascii="Verdana" w:hAnsi="Verdana"/>
          <w:sz w:val="20"/>
          <w:szCs w:val="20"/>
        </w:rPr>
        <w:t xml:space="preserve"> die in deeltijd werken wordt het recht naar evenredigheid verlaagd</w:t>
      </w:r>
    </w:p>
    <w:p w14:paraId="3B87E60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t>2.</w:t>
      </w:r>
      <w:r w:rsidR="00391A0A">
        <w:rPr>
          <w:rFonts w:ascii="Verdana" w:hAnsi="Verdana"/>
          <w:sz w:val="20"/>
          <w:szCs w:val="20"/>
        </w:rPr>
        <w:t xml:space="preserve"> </w:t>
      </w:r>
      <w:r w:rsidR="00DD6DA0">
        <w:rPr>
          <w:rFonts w:ascii="Verdana" w:hAnsi="Verdana"/>
          <w:sz w:val="20"/>
          <w:szCs w:val="20"/>
        </w:rPr>
        <w:t>U</w:t>
      </w:r>
      <w:r w:rsidRPr="00C07D80">
        <w:rPr>
          <w:rFonts w:ascii="Verdana" w:hAnsi="Verdana"/>
          <w:sz w:val="20"/>
          <w:szCs w:val="20"/>
        </w:rPr>
        <w:t>itbetaling in geld</w:t>
      </w:r>
      <w:r w:rsidR="00970C45">
        <w:rPr>
          <w:rFonts w:ascii="Verdana" w:hAnsi="Verdana"/>
          <w:sz w:val="20"/>
          <w:szCs w:val="20"/>
        </w:rPr>
        <w:t xml:space="preserve">, waaronder een jaarlijks te bepalen </w:t>
      </w:r>
      <w:r w:rsidR="003D051D">
        <w:rPr>
          <w:rFonts w:ascii="Verdana" w:hAnsi="Verdana"/>
          <w:sz w:val="20"/>
          <w:szCs w:val="20"/>
        </w:rPr>
        <w:t>individuele vergoeding onder de werkkostenregeling</w:t>
      </w:r>
    </w:p>
    <w:p w14:paraId="13F9F7B5" w14:textId="20B44CDB" w:rsidR="00EF413A" w:rsidRPr="009B7452" w:rsidRDefault="00C07D80" w:rsidP="00270BB8">
      <w:pPr>
        <w:pStyle w:val="body"/>
        <w:tabs>
          <w:tab w:val="clear" w:pos="850"/>
          <w:tab w:val="clear" w:pos="1247"/>
          <w:tab w:val="left" w:pos="993"/>
          <w:tab w:val="left" w:pos="1134"/>
        </w:tabs>
        <w:ind w:left="708"/>
        <w:jc w:val="left"/>
      </w:pPr>
      <w:r w:rsidRPr="00C07D80">
        <w:rPr>
          <w:rFonts w:ascii="Verdana" w:hAnsi="Verdana"/>
          <w:sz w:val="20"/>
          <w:szCs w:val="20"/>
        </w:rPr>
        <w:tab/>
        <w:t>3.</w:t>
      </w:r>
      <w:r w:rsidR="00391A0A">
        <w:rPr>
          <w:rFonts w:ascii="Verdana" w:hAnsi="Verdana"/>
          <w:sz w:val="20"/>
          <w:szCs w:val="20"/>
        </w:rPr>
        <w:t xml:space="preserve"> </w:t>
      </w:r>
      <w:r w:rsidRPr="00C07D80">
        <w:rPr>
          <w:rFonts w:ascii="Verdana" w:hAnsi="Verdana"/>
          <w:sz w:val="20"/>
          <w:szCs w:val="20"/>
        </w:rPr>
        <w:t>Storting op een levenslooprekening</w:t>
      </w:r>
      <w:r w:rsidR="00EF413A">
        <w:rPr>
          <w:rFonts w:ascii="Verdana" w:hAnsi="Verdana"/>
          <w:sz w:val="20"/>
          <w:szCs w:val="20"/>
        </w:rPr>
        <w:br/>
      </w:r>
    </w:p>
    <w:p w14:paraId="77A08BD4" w14:textId="77777777" w:rsidR="00C07D80" w:rsidRPr="00C07D80" w:rsidRDefault="00C07D80" w:rsidP="007B6447">
      <w:pPr>
        <w:pStyle w:val="body"/>
        <w:tabs>
          <w:tab w:val="clear" w:pos="850"/>
          <w:tab w:val="clear" w:pos="1247"/>
          <w:tab w:val="left" w:pos="993"/>
          <w:tab w:val="left" w:pos="1134"/>
        </w:tabs>
        <w:ind w:left="708"/>
        <w:jc w:val="left"/>
        <w:rPr>
          <w:rFonts w:ascii="Verdana" w:hAnsi="Verdana"/>
          <w:sz w:val="20"/>
          <w:szCs w:val="20"/>
        </w:rPr>
      </w:pPr>
    </w:p>
    <w:p w14:paraId="6521433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18</w:t>
      </w:r>
      <w:r w:rsidR="003E4B5B">
        <w:rPr>
          <w:rFonts w:ascii="Verdana" w:hAnsi="Verdana"/>
          <w:sz w:val="20"/>
          <w:szCs w:val="20"/>
        </w:rPr>
        <w:t>a</w:t>
      </w:r>
      <w:r w:rsidRPr="00C07D80">
        <w:rPr>
          <w:rFonts w:ascii="Verdana" w:hAnsi="Verdana"/>
          <w:sz w:val="20"/>
          <w:szCs w:val="20"/>
        </w:rPr>
        <w:t>.3</w:t>
      </w:r>
      <w:r w:rsidRPr="00C07D80">
        <w:rPr>
          <w:rFonts w:ascii="Verdana" w:hAnsi="Verdana"/>
          <w:sz w:val="20"/>
          <w:szCs w:val="20"/>
        </w:rPr>
        <w:tab/>
        <w:t>Waardebepaling</w:t>
      </w:r>
    </w:p>
    <w:p w14:paraId="481D8BD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De waarde van een uur is vastgesteld op 0,75% van het maandsalaris, waarbij het maandsalaris op 1 januari van het kalenderjaar bepalend is voor de hoogte van het flexibiliseringbudget. Voor het kopen van vrije tijd en / of het uitbetalen van het flexibiliseringbudget wordt eveneens uitgegaan van het op 1 januari van het kalenderjaar geldende maandsalaris. Ingeval van latere indiensttreding is het maandsalaris van de maand van indiensttreding bepalend voor de hoogte van het flexibiliseringbudget en de waarde van tijd.</w:t>
      </w:r>
    </w:p>
    <w:p w14:paraId="308AD40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8F411D7"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18</w:t>
      </w:r>
      <w:r w:rsidR="003E4B5B">
        <w:rPr>
          <w:rFonts w:ascii="Verdana" w:hAnsi="Verdana"/>
          <w:sz w:val="20"/>
          <w:szCs w:val="20"/>
        </w:rPr>
        <w:t>a</w:t>
      </w:r>
      <w:r>
        <w:rPr>
          <w:rFonts w:ascii="Verdana" w:hAnsi="Verdana"/>
          <w:sz w:val="20"/>
          <w:szCs w:val="20"/>
        </w:rPr>
        <w:t>.4</w:t>
      </w:r>
      <w:r>
        <w:rPr>
          <w:rFonts w:ascii="Verdana" w:hAnsi="Verdana"/>
          <w:sz w:val="20"/>
          <w:szCs w:val="20"/>
        </w:rPr>
        <w:tab/>
      </w:r>
      <w:r w:rsidR="00C07D80" w:rsidRPr="00C07D80">
        <w:rPr>
          <w:rFonts w:ascii="Verdana" w:hAnsi="Verdana"/>
          <w:sz w:val="20"/>
          <w:szCs w:val="20"/>
        </w:rPr>
        <w:t>Randvoorwaarden</w:t>
      </w:r>
    </w:p>
    <w:p w14:paraId="265D390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Bij toepassing van het flexibiliseringbudget gelden de volgende randvoorwaarden:</w:t>
      </w:r>
    </w:p>
    <w:p w14:paraId="616185CD" w14:textId="77777777" w:rsidR="00C07D80" w:rsidRDefault="00C07D80" w:rsidP="00391A0A">
      <w:pPr>
        <w:pStyle w:val="body"/>
        <w:numPr>
          <w:ilvl w:val="0"/>
          <w:numId w:val="13"/>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De toekenning van het flexibiliseringbudget uit de in artikel 18 lid 1 vermelde bron 1 vindt volledig en ineens plaats op 1 januari van ieder kalenderjaar; het flexibiliseringbudget uit bron </w:t>
      </w:r>
      <w:r w:rsidR="00981CD0">
        <w:rPr>
          <w:rFonts w:ascii="Verdana" w:hAnsi="Verdana"/>
          <w:sz w:val="20"/>
          <w:szCs w:val="20"/>
        </w:rPr>
        <w:t>2</w:t>
      </w:r>
      <w:r w:rsidRPr="00C07D80">
        <w:rPr>
          <w:rFonts w:ascii="Verdana" w:hAnsi="Verdana"/>
          <w:sz w:val="20"/>
          <w:szCs w:val="20"/>
        </w:rPr>
        <w:t xml:space="preserve"> wordt per maand beschikbaar gesteld;</w:t>
      </w:r>
    </w:p>
    <w:p w14:paraId="7556F584" w14:textId="77777777" w:rsidR="00102119" w:rsidRPr="00102119" w:rsidRDefault="00DF573A" w:rsidP="00C127F8">
      <w:pPr>
        <w:pStyle w:val="body"/>
        <w:numPr>
          <w:ilvl w:val="0"/>
          <w:numId w:val="13"/>
        </w:numPr>
        <w:tabs>
          <w:tab w:val="clear" w:pos="850"/>
          <w:tab w:val="clear" w:pos="1247"/>
          <w:tab w:val="left" w:pos="993"/>
          <w:tab w:val="left" w:pos="1134"/>
        </w:tabs>
        <w:jc w:val="left"/>
        <w:rPr>
          <w:rFonts w:ascii="Verdana" w:hAnsi="Verdana"/>
          <w:sz w:val="20"/>
          <w:szCs w:val="20"/>
        </w:rPr>
      </w:pPr>
      <w:r>
        <w:rPr>
          <w:rFonts w:ascii="Verdana" w:hAnsi="Verdana"/>
          <w:sz w:val="20"/>
          <w:szCs w:val="20"/>
        </w:rPr>
        <w:t xml:space="preserve">Uiterlijk in de tweede week </w:t>
      </w:r>
      <w:r w:rsidR="00102119">
        <w:rPr>
          <w:rFonts w:ascii="Verdana" w:hAnsi="Verdana"/>
          <w:sz w:val="20"/>
          <w:szCs w:val="20"/>
        </w:rPr>
        <w:t xml:space="preserve">van het kalenderjaar wordt bekend gemaakt welk </w:t>
      </w:r>
      <w:r w:rsidR="007B52A9">
        <w:rPr>
          <w:rFonts w:ascii="Verdana" w:hAnsi="Verdana"/>
          <w:sz w:val="20"/>
          <w:szCs w:val="20"/>
        </w:rPr>
        <w:t xml:space="preserve">bedrag van het flexibiliseringbudget uitgekeerd kan worden als individuele vergoeding onder de werkkostenregeling </w:t>
      </w:r>
    </w:p>
    <w:p w14:paraId="2415C64F" w14:textId="3FF53E8E" w:rsidR="00C07D80" w:rsidRPr="00C07D80" w:rsidRDefault="00C07D80" w:rsidP="00391A0A">
      <w:pPr>
        <w:pStyle w:val="body"/>
        <w:numPr>
          <w:ilvl w:val="0"/>
          <w:numId w:val="14"/>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Voor </w:t>
      </w:r>
      <w:r w:rsidR="00566C9E">
        <w:rPr>
          <w:rFonts w:ascii="Verdana" w:hAnsi="Verdana"/>
          <w:sz w:val="20"/>
          <w:szCs w:val="20"/>
        </w:rPr>
        <w:t>15 december</w:t>
      </w:r>
      <w:r w:rsidRPr="00C07D80">
        <w:rPr>
          <w:rFonts w:ascii="Verdana" w:hAnsi="Verdana"/>
          <w:sz w:val="20"/>
          <w:szCs w:val="20"/>
        </w:rPr>
        <w:t xml:space="preserve"> van ieder kalenderjaar moet door de </w:t>
      </w:r>
      <w:r w:rsidR="006249C4">
        <w:rPr>
          <w:rFonts w:ascii="Verdana" w:hAnsi="Verdana"/>
          <w:sz w:val="20"/>
          <w:szCs w:val="20"/>
        </w:rPr>
        <w:t>medewerker</w:t>
      </w:r>
      <w:r w:rsidRPr="00C07D80">
        <w:rPr>
          <w:rFonts w:ascii="Verdana" w:hAnsi="Verdana"/>
          <w:sz w:val="20"/>
          <w:szCs w:val="20"/>
        </w:rPr>
        <w:t xml:space="preserve"> zijn aangegeven hoeveel vrije tijd de </w:t>
      </w:r>
      <w:r w:rsidR="006249C4">
        <w:rPr>
          <w:rFonts w:ascii="Verdana" w:hAnsi="Verdana"/>
          <w:sz w:val="20"/>
          <w:szCs w:val="20"/>
        </w:rPr>
        <w:t>medewerker</w:t>
      </w:r>
      <w:r w:rsidRPr="00C07D80">
        <w:rPr>
          <w:rFonts w:ascii="Verdana" w:hAnsi="Verdana"/>
          <w:sz w:val="20"/>
          <w:szCs w:val="20"/>
        </w:rPr>
        <w:t xml:space="preserve"> wil kopen;</w:t>
      </w:r>
      <w:r w:rsidR="007B52A9">
        <w:rPr>
          <w:rFonts w:ascii="Verdana" w:hAnsi="Verdana"/>
          <w:sz w:val="20"/>
          <w:szCs w:val="20"/>
        </w:rPr>
        <w:t xml:space="preserve"> de gekochte vrije tijd komt </w:t>
      </w:r>
      <w:r w:rsidR="004601C4">
        <w:rPr>
          <w:rFonts w:ascii="Verdana" w:hAnsi="Verdana"/>
          <w:sz w:val="20"/>
          <w:szCs w:val="20"/>
        </w:rPr>
        <w:t xml:space="preserve">de volgende dag </w:t>
      </w:r>
      <w:r w:rsidR="007B52A9">
        <w:rPr>
          <w:rFonts w:ascii="Verdana" w:hAnsi="Verdana"/>
          <w:sz w:val="20"/>
          <w:szCs w:val="20"/>
        </w:rPr>
        <w:t>beschikbaar;</w:t>
      </w:r>
    </w:p>
    <w:p w14:paraId="72659A31" w14:textId="77777777" w:rsidR="00C07D80" w:rsidRPr="00C07D80" w:rsidRDefault="00C07D80" w:rsidP="00391A0A">
      <w:pPr>
        <w:pStyle w:val="body"/>
        <w:numPr>
          <w:ilvl w:val="0"/>
          <w:numId w:val="14"/>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De uitbetaling van het flexibiliseringbudget uit bron </w:t>
      </w:r>
      <w:r w:rsidR="00981CD0">
        <w:rPr>
          <w:rFonts w:ascii="Verdana" w:hAnsi="Verdana"/>
          <w:sz w:val="20"/>
          <w:szCs w:val="20"/>
        </w:rPr>
        <w:t>2</w:t>
      </w:r>
      <w:r w:rsidRPr="00C07D80">
        <w:rPr>
          <w:rFonts w:ascii="Verdana" w:hAnsi="Verdana"/>
          <w:sz w:val="20"/>
          <w:szCs w:val="20"/>
        </w:rPr>
        <w:t xml:space="preserve"> vindt plaats </w:t>
      </w:r>
      <w:r w:rsidR="004601C4">
        <w:rPr>
          <w:rFonts w:ascii="Verdana" w:hAnsi="Verdana"/>
          <w:sz w:val="20"/>
          <w:szCs w:val="20"/>
        </w:rPr>
        <w:t xml:space="preserve">uiterlijk </w:t>
      </w:r>
      <w:r w:rsidRPr="00C07D80">
        <w:rPr>
          <w:rFonts w:ascii="Verdana" w:hAnsi="Verdana"/>
          <w:sz w:val="20"/>
          <w:szCs w:val="20"/>
        </w:rPr>
        <w:t>in de maand volgend op die waarin de keuze is gemaakt, rekening houdend met de maandelijkse opbouw van dat budget en vervolgens per maand de maandelijkse opbouw; indien geen keuze kenbaar wordt gemaakt wordt het budget in december uitbetaald;</w:t>
      </w:r>
    </w:p>
    <w:p w14:paraId="3ED92D4E" w14:textId="77777777" w:rsidR="00C07D80" w:rsidRPr="00C07D80" w:rsidRDefault="00C07D80" w:rsidP="00391A0A">
      <w:pPr>
        <w:pStyle w:val="body"/>
        <w:numPr>
          <w:ilvl w:val="0"/>
          <w:numId w:val="14"/>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De uitbetaling van het resterende flexibiliseringbudget uit bron 1 vindt plaats in de maand volgend op die waarin de keuze is gemaakt, maar uiterlijk in december van het betreffende kalenderjaar;</w:t>
      </w:r>
    </w:p>
    <w:p w14:paraId="2CABEB92" w14:textId="77777777" w:rsidR="00981CD0" w:rsidRPr="00981CD0" w:rsidRDefault="00C07D80" w:rsidP="00981CD0">
      <w:pPr>
        <w:pStyle w:val="body"/>
        <w:numPr>
          <w:ilvl w:val="0"/>
          <w:numId w:val="14"/>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De gekochte vrije tijd hoeft niet onmiddellijk te worden ingeroosterd, tenzij dit noodzakelijk is voor de werkplanning. </w:t>
      </w:r>
    </w:p>
    <w:p w14:paraId="5A78F889" w14:textId="77777777" w:rsidR="00EF413A" w:rsidRDefault="00981CD0" w:rsidP="00391A0A">
      <w:pPr>
        <w:pStyle w:val="body"/>
        <w:numPr>
          <w:ilvl w:val="0"/>
          <w:numId w:val="14"/>
        </w:numPr>
        <w:tabs>
          <w:tab w:val="clear" w:pos="850"/>
          <w:tab w:val="clear" w:pos="1247"/>
          <w:tab w:val="left" w:pos="993"/>
          <w:tab w:val="left" w:pos="1134"/>
        </w:tabs>
        <w:jc w:val="left"/>
        <w:rPr>
          <w:rFonts w:ascii="Verdana" w:hAnsi="Verdana"/>
          <w:sz w:val="20"/>
          <w:szCs w:val="20"/>
        </w:rPr>
      </w:pPr>
      <w:r w:rsidRPr="00EF413A">
        <w:rPr>
          <w:rFonts w:ascii="Verdana" w:hAnsi="Verdana"/>
          <w:sz w:val="20"/>
          <w:szCs w:val="20"/>
        </w:rPr>
        <w:t>Gekochte vrije tijd zal worden gebruikt uiterlijk in het kalenderjaar volgend op het jaar van koop en vervalt –indien niet gebruikt- daarna; indien het niet-gebruiken een gevolg is van een uitzonderlijke omstandigheid zal de tijd alsnog in geld worden uitbetaald, tegen het tarief waarvoor de tijd is gekocht.</w:t>
      </w:r>
    </w:p>
    <w:p w14:paraId="6DE377F5" w14:textId="77777777" w:rsidR="00C07D80" w:rsidRPr="00C07D80" w:rsidRDefault="00C07D80" w:rsidP="00391A0A">
      <w:pPr>
        <w:pStyle w:val="body"/>
        <w:numPr>
          <w:ilvl w:val="0"/>
          <w:numId w:val="14"/>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Indien de </w:t>
      </w:r>
      <w:r w:rsidR="006249C4">
        <w:rPr>
          <w:rFonts w:ascii="Verdana" w:hAnsi="Verdana"/>
          <w:sz w:val="20"/>
          <w:szCs w:val="20"/>
        </w:rPr>
        <w:t>medewerker</w:t>
      </w:r>
      <w:r w:rsidRPr="00C07D80">
        <w:rPr>
          <w:rFonts w:ascii="Verdana" w:hAnsi="Verdana"/>
          <w:sz w:val="20"/>
          <w:szCs w:val="20"/>
        </w:rPr>
        <w:t xml:space="preserve"> niet gedurende een heel kalenderjaar in dienst is geweest, wordt het flexibiliseringbudget naar evenredigheid toegekend. Voor gedeelten van een maand gelden de tweede en derde zin van artikel 14.2 van de cao op overeenkomstige wijze;</w:t>
      </w:r>
    </w:p>
    <w:p w14:paraId="4A7DEA30" w14:textId="77777777" w:rsidR="00C07D80" w:rsidRPr="00C07D80" w:rsidRDefault="00C07D80" w:rsidP="00391A0A">
      <w:pPr>
        <w:pStyle w:val="body"/>
        <w:numPr>
          <w:ilvl w:val="0"/>
          <w:numId w:val="14"/>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Correcties van het flexibiliseringbudget (o.a. wijziging in arbeidsduur, einde dienstverband) worden verrekend in de opvolgende maand, tenzij als gevolg van bijzondere omstandigheden een ander </w:t>
      </w:r>
      <w:proofErr w:type="spellStart"/>
      <w:r w:rsidRPr="00C07D80">
        <w:rPr>
          <w:rFonts w:ascii="Verdana" w:hAnsi="Verdana"/>
          <w:sz w:val="20"/>
          <w:szCs w:val="20"/>
        </w:rPr>
        <w:t>verrekeningspatroon</w:t>
      </w:r>
      <w:proofErr w:type="spellEnd"/>
      <w:r w:rsidRPr="00C07D80">
        <w:rPr>
          <w:rFonts w:ascii="Verdana" w:hAnsi="Verdana"/>
          <w:sz w:val="20"/>
          <w:szCs w:val="20"/>
        </w:rPr>
        <w:t xml:space="preserve"> wordt afgesproken.</w:t>
      </w:r>
    </w:p>
    <w:p w14:paraId="5B8E1AC3" w14:textId="77777777" w:rsidR="0086122A" w:rsidRPr="0086122A" w:rsidRDefault="00C07D80" w:rsidP="0086122A">
      <w:pPr>
        <w:pStyle w:val="body"/>
        <w:numPr>
          <w:ilvl w:val="0"/>
          <w:numId w:val="14"/>
        </w:numPr>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Bij arbeidsongeschiktheid wordt het flexibiliseringbudget toegekend; eenmaal gemaakte keuzes worden verwezenlijkt.</w:t>
      </w:r>
      <w:r w:rsidR="0086122A">
        <w:rPr>
          <w:rFonts w:ascii="Verdana" w:hAnsi="Verdana"/>
          <w:sz w:val="20"/>
          <w:szCs w:val="20"/>
        </w:rPr>
        <w:br/>
      </w:r>
      <w:r w:rsidR="0086122A">
        <w:rPr>
          <w:rFonts w:ascii="Verdana" w:hAnsi="Verdana"/>
          <w:sz w:val="20"/>
          <w:szCs w:val="20"/>
        </w:rPr>
        <w:br/>
      </w:r>
    </w:p>
    <w:p w14:paraId="75A5972F" w14:textId="420F1F79" w:rsidR="00677334" w:rsidRDefault="00EF413A" w:rsidP="00546B89">
      <w:pPr>
        <w:pStyle w:val="body"/>
        <w:tabs>
          <w:tab w:val="clear" w:pos="850"/>
          <w:tab w:val="clear" w:pos="1247"/>
          <w:tab w:val="left" w:pos="993"/>
          <w:tab w:val="left" w:pos="1134"/>
        </w:tabs>
        <w:jc w:val="left"/>
        <w:rPr>
          <w:color w:val="000000" w:themeColor="text1"/>
        </w:rPr>
      </w:pPr>
      <w:r w:rsidRPr="009B7452">
        <w:rPr>
          <w:rFonts w:ascii="Verdana" w:hAnsi="Verdana"/>
          <w:color w:val="FF0000"/>
          <w:sz w:val="28"/>
          <w:szCs w:val="28"/>
        </w:rPr>
        <w:t>Artikel 18b – Budget duurzame inzetbaarheid</w:t>
      </w:r>
      <w:r w:rsidRPr="009B7452">
        <w:rPr>
          <w:rFonts w:ascii="Verdana" w:hAnsi="Verdana"/>
          <w:color w:val="FF0000"/>
          <w:sz w:val="28"/>
          <w:szCs w:val="28"/>
        </w:rPr>
        <w:br/>
      </w:r>
      <w:r w:rsidR="003E4B5B" w:rsidRPr="009B7452">
        <w:rPr>
          <w:rFonts w:ascii="Verdana" w:hAnsi="Verdana"/>
          <w:color w:val="FF0000"/>
          <w:sz w:val="20"/>
          <w:szCs w:val="20"/>
        </w:rPr>
        <w:br/>
      </w:r>
      <w:r w:rsidR="003E4B5B" w:rsidRPr="00270BB8">
        <w:rPr>
          <w:rFonts w:ascii="Verdana" w:hAnsi="Verdana"/>
          <w:color w:val="000000" w:themeColor="text1"/>
          <w:sz w:val="20"/>
          <w:szCs w:val="20"/>
        </w:rPr>
        <w:t>18b.1   Het budget voor duurzame inzetbaarheid is deels collectief, deel</w:t>
      </w:r>
      <w:r w:rsidR="00CD0A1F" w:rsidRPr="00270BB8">
        <w:rPr>
          <w:rFonts w:ascii="Verdana" w:hAnsi="Verdana"/>
          <w:color w:val="000000" w:themeColor="text1"/>
          <w:sz w:val="20"/>
          <w:szCs w:val="20"/>
        </w:rPr>
        <w:t>s</w:t>
      </w:r>
      <w:r w:rsidR="003E4B5B" w:rsidRPr="00270BB8">
        <w:rPr>
          <w:rFonts w:ascii="Verdana" w:hAnsi="Verdana"/>
          <w:color w:val="000000" w:themeColor="text1"/>
          <w:sz w:val="20"/>
          <w:szCs w:val="20"/>
        </w:rPr>
        <w:t xml:space="preserve"> individueel. </w:t>
      </w:r>
      <w:r w:rsidR="00C34E21">
        <w:rPr>
          <w:rFonts w:ascii="Verdana" w:hAnsi="Verdana"/>
          <w:color w:val="000000" w:themeColor="text1"/>
          <w:sz w:val="20"/>
          <w:szCs w:val="20"/>
        </w:rPr>
        <w:br/>
      </w:r>
      <w:r w:rsidR="00C34E21">
        <w:rPr>
          <w:rFonts w:ascii="Verdana" w:hAnsi="Verdana"/>
          <w:color w:val="000000" w:themeColor="text1"/>
          <w:sz w:val="20"/>
          <w:szCs w:val="20"/>
        </w:rPr>
        <w:br/>
      </w:r>
      <w:r w:rsidR="00262003" w:rsidRPr="00270BB8">
        <w:rPr>
          <w:rFonts w:ascii="Verdana" w:hAnsi="Verdana"/>
          <w:color w:val="000000" w:themeColor="text1"/>
          <w:sz w:val="20"/>
          <w:szCs w:val="20"/>
        </w:rPr>
        <w:br/>
        <w:t>18.b.2 De toekenning van het budget vindt volledig en ineens plaats op 1 januari van ieder kalenderjaar</w:t>
      </w:r>
      <w:r w:rsidR="00353B69" w:rsidRPr="00270BB8">
        <w:rPr>
          <w:rFonts w:ascii="Verdana" w:hAnsi="Verdana"/>
          <w:color w:val="000000" w:themeColor="text1"/>
          <w:sz w:val="20"/>
          <w:szCs w:val="20"/>
        </w:rPr>
        <w:t>.</w:t>
      </w:r>
      <w:r w:rsidR="00C34E21">
        <w:rPr>
          <w:rFonts w:ascii="Verdana" w:hAnsi="Verdana"/>
          <w:color w:val="000000" w:themeColor="text1"/>
          <w:sz w:val="20"/>
          <w:szCs w:val="20"/>
        </w:rPr>
        <w:t xml:space="preserve"> Zie hiervoor ook bijlage IV.</w:t>
      </w:r>
      <w:r w:rsidR="00677334" w:rsidRPr="00270BB8">
        <w:rPr>
          <w:rFonts w:ascii="Verdana" w:hAnsi="Verdana"/>
          <w:color w:val="000000" w:themeColor="text1"/>
          <w:sz w:val="20"/>
          <w:szCs w:val="20"/>
        </w:rPr>
        <w:t xml:space="preserve"> </w:t>
      </w:r>
    </w:p>
    <w:p w14:paraId="6CA5D8F0" w14:textId="77777777" w:rsidR="00C34E21" w:rsidRPr="00C34E21" w:rsidRDefault="00C34E21" w:rsidP="00270BB8">
      <w:pPr>
        <w:pStyle w:val="Geenalineastijl"/>
      </w:pPr>
    </w:p>
    <w:p w14:paraId="31805A90" w14:textId="77777777" w:rsidR="00677334" w:rsidRPr="00270BB8" w:rsidRDefault="00353B69" w:rsidP="00546B89">
      <w:pPr>
        <w:pStyle w:val="body"/>
        <w:tabs>
          <w:tab w:val="clear" w:pos="850"/>
          <w:tab w:val="clear" w:pos="1247"/>
          <w:tab w:val="left" w:pos="993"/>
          <w:tab w:val="left" w:pos="1134"/>
        </w:tabs>
        <w:jc w:val="left"/>
        <w:rPr>
          <w:rFonts w:ascii="Verdana" w:hAnsi="Verdana"/>
          <w:color w:val="000000" w:themeColor="text1"/>
          <w:sz w:val="20"/>
          <w:szCs w:val="20"/>
        </w:rPr>
      </w:pPr>
      <w:r w:rsidRPr="00270BB8">
        <w:rPr>
          <w:rFonts w:ascii="Verdana" w:hAnsi="Verdana"/>
          <w:color w:val="000000" w:themeColor="text1"/>
          <w:sz w:val="20"/>
          <w:szCs w:val="20"/>
        </w:rPr>
        <w:t>I</w:t>
      </w:r>
      <w:r w:rsidR="00262003" w:rsidRPr="00270BB8">
        <w:rPr>
          <w:rFonts w:ascii="Verdana" w:hAnsi="Verdana"/>
          <w:color w:val="000000" w:themeColor="text1"/>
          <w:sz w:val="20"/>
          <w:szCs w:val="20"/>
        </w:rPr>
        <w:t xml:space="preserve">ndien de </w:t>
      </w:r>
      <w:r w:rsidR="006249C4">
        <w:rPr>
          <w:rFonts w:ascii="Verdana" w:hAnsi="Verdana"/>
          <w:color w:val="000000" w:themeColor="text1"/>
          <w:sz w:val="20"/>
          <w:szCs w:val="20"/>
        </w:rPr>
        <w:t>medewerker</w:t>
      </w:r>
      <w:r w:rsidR="00262003" w:rsidRPr="00270BB8">
        <w:rPr>
          <w:rFonts w:ascii="Verdana" w:hAnsi="Verdana"/>
          <w:color w:val="000000" w:themeColor="text1"/>
          <w:sz w:val="20"/>
          <w:szCs w:val="20"/>
        </w:rPr>
        <w:t xml:space="preserve"> niet gedurende een heel kalenderjaar in dienst is geweest, wordt het budget naar evenredigheid toegekend</w:t>
      </w:r>
      <w:r w:rsidR="007B7763">
        <w:rPr>
          <w:rFonts w:ascii="Verdana" w:hAnsi="Verdana"/>
          <w:color w:val="000000" w:themeColor="text1"/>
          <w:sz w:val="20"/>
          <w:szCs w:val="20"/>
        </w:rPr>
        <w:t xml:space="preserve">. Bron c wordt niet toegekend aan een medewerker die na 1 januari 2018 in dienst is gekomen </w:t>
      </w:r>
      <w:r w:rsidR="00262003" w:rsidRPr="00270BB8">
        <w:rPr>
          <w:rFonts w:ascii="Verdana" w:hAnsi="Verdana"/>
          <w:color w:val="000000" w:themeColor="text1"/>
          <w:sz w:val="20"/>
          <w:szCs w:val="20"/>
        </w:rPr>
        <w:t xml:space="preserve">. Voor gedeelten van een maand gelden de tweede en derde zin van artikel 14.2 van de cao op overeenkomstige wijze; correcties van het budget (o.a. wijziging in arbeidsduur, einde dienstverband) worden verrekend in de opvolgende maand, tenzij als gevolg van bijzondere omstandigheden een ander </w:t>
      </w:r>
      <w:proofErr w:type="spellStart"/>
      <w:r w:rsidR="00262003" w:rsidRPr="00270BB8">
        <w:rPr>
          <w:rFonts w:ascii="Verdana" w:hAnsi="Verdana"/>
          <w:color w:val="000000" w:themeColor="text1"/>
          <w:sz w:val="20"/>
          <w:szCs w:val="20"/>
        </w:rPr>
        <w:t>verrekeningspatroon</w:t>
      </w:r>
      <w:proofErr w:type="spellEnd"/>
      <w:r w:rsidR="00262003" w:rsidRPr="00270BB8">
        <w:rPr>
          <w:rFonts w:ascii="Verdana" w:hAnsi="Verdana"/>
          <w:color w:val="000000" w:themeColor="text1"/>
          <w:sz w:val="20"/>
          <w:szCs w:val="20"/>
        </w:rPr>
        <w:t xml:space="preserve"> wordt afgesproken.</w:t>
      </w:r>
      <w:r w:rsidR="007A3990" w:rsidRPr="00270BB8">
        <w:rPr>
          <w:rFonts w:ascii="Verdana" w:hAnsi="Verdana"/>
          <w:color w:val="000000" w:themeColor="text1"/>
          <w:sz w:val="20"/>
          <w:szCs w:val="20"/>
        </w:rPr>
        <w:t xml:space="preserve"> Aan het budget is geen vervaltermijn verbonden.</w:t>
      </w:r>
      <w:r w:rsidR="00677334" w:rsidRPr="00270BB8">
        <w:rPr>
          <w:rFonts w:ascii="Verdana" w:hAnsi="Verdana"/>
          <w:color w:val="000000" w:themeColor="text1"/>
          <w:sz w:val="20"/>
          <w:szCs w:val="20"/>
        </w:rPr>
        <w:br/>
      </w:r>
    </w:p>
    <w:p w14:paraId="241F0508" w14:textId="77777777" w:rsidR="00C07D80" w:rsidRPr="00270BB8" w:rsidRDefault="003E4B5B" w:rsidP="00546B89">
      <w:pPr>
        <w:pStyle w:val="body"/>
        <w:tabs>
          <w:tab w:val="clear" w:pos="850"/>
          <w:tab w:val="clear" w:pos="1247"/>
          <w:tab w:val="left" w:pos="993"/>
          <w:tab w:val="left" w:pos="1134"/>
        </w:tabs>
        <w:jc w:val="left"/>
        <w:rPr>
          <w:rFonts w:ascii="Verdana" w:hAnsi="Verdana"/>
          <w:color w:val="000000" w:themeColor="text1"/>
          <w:sz w:val="20"/>
          <w:szCs w:val="20"/>
        </w:rPr>
      </w:pPr>
      <w:r w:rsidRPr="00270BB8">
        <w:rPr>
          <w:rFonts w:ascii="Verdana" w:hAnsi="Verdana"/>
          <w:color w:val="000000" w:themeColor="text1"/>
          <w:sz w:val="20"/>
          <w:szCs w:val="20"/>
        </w:rPr>
        <w:t>18b.</w:t>
      </w:r>
      <w:r w:rsidR="00262003" w:rsidRPr="00270BB8">
        <w:rPr>
          <w:rFonts w:ascii="Verdana" w:hAnsi="Verdana"/>
          <w:color w:val="000000" w:themeColor="text1"/>
          <w:sz w:val="20"/>
          <w:szCs w:val="20"/>
        </w:rPr>
        <w:t>3</w:t>
      </w:r>
      <w:r w:rsidRPr="00270BB8">
        <w:rPr>
          <w:rFonts w:ascii="Verdana" w:hAnsi="Verdana"/>
          <w:color w:val="000000" w:themeColor="text1"/>
          <w:sz w:val="20"/>
          <w:szCs w:val="20"/>
        </w:rPr>
        <w:t xml:space="preserve">  De </w:t>
      </w:r>
      <w:r w:rsidR="00262003" w:rsidRPr="00270BB8">
        <w:rPr>
          <w:rFonts w:ascii="Verdana" w:hAnsi="Verdana"/>
          <w:color w:val="000000" w:themeColor="text1"/>
          <w:sz w:val="20"/>
          <w:szCs w:val="20"/>
        </w:rPr>
        <w:t xml:space="preserve">verdere </w:t>
      </w:r>
      <w:r w:rsidRPr="00270BB8">
        <w:rPr>
          <w:rFonts w:ascii="Verdana" w:hAnsi="Verdana"/>
          <w:color w:val="000000" w:themeColor="text1"/>
          <w:sz w:val="20"/>
          <w:szCs w:val="20"/>
        </w:rPr>
        <w:t>voorwaarden behorende bij het budget voor duurzame inzetbaarheid zijn opgenomen het Handboek HRM.</w:t>
      </w:r>
    </w:p>
    <w:p w14:paraId="5510B8A8" w14:textId="77777777" w:rsidR="00A72308" w:rsidRPr="00270BB8" w:rsidRDefault="00A72308" w:rsidP="00391A0A">
      <w:pPr>
        <w:pStyle w:val="kop"/>
        <w:tabs>
          <w:tab w:val="left" w:pos="993"/>
          <w:tab w:val="left" w:pos="1134"/>
        </w:tabs>
        <w:rPr>
          <w:rFonts w:ascii="Verdana" w:hAnsi="Verdana"/>
          <w:color w:val="000000" w:themeColor="text1"/>
          <w:sz w:val="20"/>
          <w:szCs w:val="20"/>
        </w:rPr>
      </w:pPr>
    </w:p>
    <w:p w14:paraId="7D88DA12" w14:textId="77777777" w:rsidR="00A72308" w:rsidRPr="00C07D80" w:rsidRDefault="00A72308" w:rsidP="00391A0A">
      <w:pPr>
        <w:pStyle w:val="kop"/>
        <w:tabs>
          <w:tab w:val="left" w:pos="993"/>
          <w:tab w:val="left" w:pos="1134"/>
        </w:tabs>
        <w:rPr>
          <w:rFonts w:ascii="Verdana" w:hAnsi="Verdana"/>
          <w:sz w:val="20"/>
          <w:szCs w:val="20"/>
        </w:rPr>
      </w:pPr>
    </w:p>
    <w:p w14:paraId="0622EAF7"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19</w:t>
      </w:r>
      <w:r w:rsidR="00C32DBF">
        <w:rPr>
          <w:rFonts w:ascii="Verdana" w:hAnsi="Verdana"/>
          <w:sz w:val="28"/>
          <w:szCs w:val="28"/>
        </w:rPr>
        <w:t>a</w:t>
      </w:r>
      <w:r w:rsidRPr="00391A0A">
        <w:rPr>
          <w:rFonts w:ascii="Verdana" w:hAnsi="Verdana"/>
          <w:sz w:val="28"/>
          <w:szCs w:val="28"/>
        </w:rPr>
        <w:t xml:space="preserve"> - Aanvulling bij ziekte of ongeval</w:t>
      </w:r>
    </w:p>
    <w:p w14:paraId="049CB41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AB680B9"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19</w:t>
      </w:r>
      <w:r w:rsidR="00433732">
        <w:rPr>
          <w:rFonts w:ascii="Verdana" w:hAnsi="Verdana"/>
          <w:sz w:val="20"/>
          <w:szCs w:val="20"/>
        </w:rPr>
        <w:t>a</w:t>
      </w:r>
      <w:r>
        <w:rPr>
          <w:rFonts w:ascii="Verdana" w:hAnsi="Verdana"/>
          <w:sz w:val="20"/>
          <w:szCs w:val="20"/>
        </w:rPr>
        <w:t>.1.a</w:t>
      </w:r>
      <w:r>
        <w:rPr>
          <w:rFonts w:ascii="Verdana" w:hAnsi="Verdana"/>
          <w:sz w:val="20"/>
          <w:szCs w:val="20"/>
        </w:rPr>
        <w:tab/>
      </w:r>
      <w:r w:rsidR="00C07D80" w:rsidRPr="00C07D80">
        <w:rPr>
          <w:rFonts w:ascii="Verdana" w:hAnsi="Verdana"/>
          <w:sz w:val="20"/>
          <w:szCs w:val="20"/>
        </w:rPr>
        <w:t xml:space="preserve">Indien de </w:t>
      </w:r>
      <w:r w:rsidR="006249C4">
        <w:rPr>
          <w:rFonts w:ascii="Verdana" w:hAnsi="Verdana"/>
          <w:sz w:val="20"/>
          <w:szCs w:val="20"/>
        </w:rPr>
        <w:t>medewerker</w:t>
      </w:r>
      <w:r w:rsidR="00C07D80" w:rsidRPr="00C07D80">
        <w:rPr>
          <w:rFonts w:ascii="Verdana" w:hAnsi="Verdana"/>
          <w:sz w:val="20"/>
          <w:szCs w:val="20"/>
        </w:rPr>
        <w:t xml:space="preserve"> wegens ziekte of ongeval verhinderd is zijn werkzaamheden te verrichten, wordt, zolang het dienstverband voortduurt, het bedrag van de geldelijke vergoeding of uitkering, waarop de </w:t>
      </w:r>
      <w:r w:rsidR="006249C4">
        <w:rPr>
          <w:rFonts w:ascii="Verdana" w:hAnsi="Verdana"/>
          <w:sz w:val="20"/>
          <w:szCs w:val="20"/>
        </w:rPr>
        <w:t>medewerker</w:t>
      </w:r>
      <w:r w:rsidR="00C07D80" w:rsidRPr="00C07D80">
        <w:rPr>
          <w:rFonts w:ascii="Verdana" w:hAnsi="Verdana"/>
          <w:sz w:val="20"/>
          <w:szCs w:val="20"/>
        </w:rPr>
        <w:t xml:space="preserve"> krachtens enige wettelijke regeling ter zake van de arbeidsongeschiktheid aanspraak kan maken, tot het einde van de 24e kalendermaand na die, waarin hij zijn werkzaamheden heeft gestaakt, door de werkgever op de hiernavolgende wijze aangevuld:</w:t>
      </w:r>
    </w:p>
    <w:p w14:paraId="1674F7E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057F3D9"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i.</w:t>
      </w:r>
      <w:r>
        <w:rPr>
          <w:rFonts w:ascii="Verdana" w:hAnsi="Verdana"/>
          <w:sz w:val="20"/>
          <w:szCs w:val="20"/>
        </w:rPr>
        <w:tab/>
      </w:r>
      <w:r w:rsidR="00C07D80" w:rsidRPr="00C07D80">
        <w:rPr>
          <w:rFonts w:ascii="Verdana" w:hAnsi="Verdana"/>
          <w:sz w:val="20"/>
          <w:szCs w:val="20"/>
        </w:rPr>
        <w:t>gedurende de eerste 12 maanden per kalendermaand tot het bedrag van zijn maandsalaris (inclusief uitkering 13e en 14e maand);</w:t>
      </w:r>
    </w:p>
    <w:p w14:paraId="6932A0E0"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ii.</w:t>
      </w:r>
      <w:r>
        <w:rPr>
          <w:rFonts w:ascii="Verdana" w:hAnsi="Verdana"/>
          <w:sz w:val="20"/>
          <w:szCs w:val="20"/>
        </w:rPr>
        <w:tab/>
      </w:r>
      <w:r w:rsidR="00C07D80" w:rsidRPr="00C07D80">
        <w:rPr>
          <w:rFonts w:ascii="Verdana" w:hAnsi="Verdana"/>
          <w:sz w:val="20"/>
          <w:szCs w:val="20"/>
        </w:rPr>
        <w:t>gedurende de 13e tot en met de 24ste maand per kalendermaand tot 70% van zijn maandsalaris (inclusief uitkering 13e en 14e maand).</w:t>
      </w:r>
    </w:p>
    <w:p w14:paraId="5652916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8A223EB"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19</w:t>
      </w:r>
      <w:r w:rsidR="00433732">
        <w:rPr>
          <w:rFonts w:ascii="Verdana" w:hAnsi="Verdana"/>
          <w:sz w:val="20"/>
          <w:szCs w:val="20"/>
        </w:rPr>
        <w:t>a</w:t>
      </w:r>
      <w:r>
        <w:rPr>
          <w:rFonts w:ascii="Verdana" w:hAnsi="Verdana"/>
          <w:sz w:val="20"/>
          <w:szCs w:val="20"/>
        </w:rPr>
        <w:t>.1.b</w:t>
      </w:r>
      <w:r>
        <w:rPr>
          <w:rFonts w:ascii="Verdana" w:hAnsi="Verdana"/>
          <w:sz w:val="20"/>
          <w:szCs w:val="20"/>
        </w:rPr>
        <w:tab/>
      </w:r>
      <w:r w:rsidR="00C07D80" w:rsidRPr="00C07D80">
        <w:rPr>
          <w:rFonts w:ascii="Verdana" w:hAnsi="Verdana"/>
          <w:sz w:val="20"/>
          <w:szCs w:val="20"/>
        </w:rPr>
        <w:t>De in het vorige lid bedoelde aanvullingen vinden alleen plaats als voldaan wordt aan de wettelijke vereisten op grond van de Wet Verbetering Poortwachter.</w:t>
      </w:r>
    </w:p>
    <w:p w14:paraId="3F48CAFC"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Indien daarnaast voldaan wordt aan de hiernavolgende voorwaarden kan gedurende de 13e tot en met de 24ste maand een extra aanvulling worden uitgekeerd per kalendermaand van 30% van het maandsalaris (inclusief uitkering 13e en 14e maand):</w:t>
      </w:r>
    </w:p>
    <w:p w14:paraId="669FEC8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040EB3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De </w:t>
      </w:r>
      <w:r w:rsidR="006249C4">
        <w:rPr>
          <w:rFonts w:ascii="Verdana" w:hAnsi="Verdana"/>
          <w:sz w:val="20"/>
          <w:szCs w:val="20"/>
        </w:rPr>
        <w:t>medewerker</w:t>
      </w:r>
      <w:r w:rsidRPr="00C07D80">
        <w:rPr>
          <w:rFonts w:ascii="Verdana" w:hAnsi="Verdana"/>
          <w:sz w:val="20"/>
          <w:szCs w:val="20"/>
        </w:rPr>
        <w:t xml:space="preserve"> dient intensief mee te werken aan </w:t>
      </w:r>
      <w:proofErr w:type="spellStart"/>
      <w:r w:rsidRPr="00C07D80">
        <w:rPr>
          <w:rFonts w:ascii="Verdana" w:hAnsi="Verdana"/>
          <w:sz w:val="20"/>
          <w:szCs w:val="20"/>
        </w:rPr>
        <w:t>reïntegratieverplichtingen</w:t>
      </w:r>
      <w:proofErr w:type="spellEnd"/>
      <w:r w:rsidRPr="00C07D80">
        <w:rPr>
          <w:rFonts w:ascii="Verdana" w:hAnsi="Verdana"/>
          <w:sz w:val="20"/>
          <w:szCs w:val="20"/>
        </w:rPr>
        <w:t xml:space="preserve">, mede in het verlengde van de Wet Verbetering Poortwachter; </w:t>
      </w:r>
    </w:p>
    <w:p w14:paraId="758CEC2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 xml:space="preserve">De </w:t>
      </w:r>
      <w:r w:rsidR="006249C4">
        <w:rPr>
          <w:rFonts w:ascii="Verdana" w:hAnsi="Verdana"/>
          <w:sz w:val="20"/>
          <w:szCs w:val="20"/>
        </w:rPr>
        <w:t>medewerker</w:t>
      </w:r>
      <w:r w:rsidRPr="00C07D80">
        <w:rPr>
          <w:rFonts w:ascii="Verdana" w:hAnsi="Verdana"/>
          <w:sz w:val="20"/>
          <w:szCs w:val="20"/>
        </w:rPr>
        <w:t xml:space="preserve"> dient optimaal mee te werken aan </w:t>
      </w:r>
      <w:proofErr w:type="spellStart"/>
      <w:r w:rsidRPr="00C07D80">
        <w:rPr>
          <w:rFonts w:ascii="Verdana" w:hAnsi="Verdana"/>
          <w:sz w:val="20"/>
          <w:szCs w:val="20"/>
        </w:rPr>
        <w:t>reïntegratieactiviteiten</w:t>
      </w:r>
      <w:proofErr w:type="spellEnd"/>
      <w:r w:rsidRPr="00C07D80">
        <w:rPr>
          <w:rFonts w:ascii="Verdana" w:hAnsi="Verdana"/>
          <w:sz w:val="20"/>
          <w:szCs w:val="20"/>
        </w:rPr>
        <w:t>;</w:t>
      </w:r>
    </w:p>
    <w:p w14:paraId="3A4C9D7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r>
      <w:proofErr w:type="spellStart"/>
      <w:r w:rsidRPr="00C07D80">
        <w:rPr>
          <w:rFonts w:ascii="Verdana" w:hAnsi="Verdana"/>
          <w:sz w:val="20"/>
          <w:szCs w:val="20"/>
        </w:rPr>
        <w:t>Reïntegratieactiviteiten</w:t>
      </w:r>
      <w:proofErr w:type="spellEnd"/>
      <w:r w:rsidRPr="00C07D80">
        <w:rPr>
          <w:rFonts w:ascii="Verdana" w:hAnsi="Verdana"/>
          <w:sz w:val="20"/>
          <w:szCs w:val="20"/>
        </w:rPr>
        <w:t xml:space="preserve"> dienen zo snel mogelijk na ontstaan van de arbeidsongeschiktheid aan te vangen, dan wel aangevangen te zijn.</w:t>
      </w:r>
    </w:p>
    <w:p w14:paraId="2840A28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2A83B3C"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Toetsing of voldaan is aan de gestelde voorwaarden vindt plaats door het Sociaal Medisch Team (SMT) uiterlijk 12 maanden na aanvang van de arbeidsongeschiktheid. Het SMT geeft, na advies van de bedrijfsarts, een bindend oordeel.</w:t>
      </w:r>
    </w:p>
    <w:p w14:paraId="1AF541F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 xml:space="preserve">De in dit lid bedoelde aanvulling kan tevens worden uitbetaald aan de </w:t>
      </w:r>
      <w:r w:rsidR="006249C4">
        <w:rPr>
          <w:rFonts w:ascii="Verdana" w:hAnsi="Verdana"/>
          <w:sz w:val="20"/>
          <w:szCs w:val="20"/>
        </w:rPr>
        <w:t>medewerker</w:t>
      </w:r>
      <w:r w:rsidRPr="00C07D80">
        <w:rPr>
          <w:rFonts w:ascii="Verdana" w:hAnsi="Verdana"/>
          <w:sz w:val="20"/>
          <w:szCs w:val="20"/>
        </w:rPr>
        <w:t xml:space="preserve">, indien het SMT op het moment van toetsing, na advies van de bedrijfsarts, oordeelt dat de </w:t>
      </w:r>
      <w:r w:rsidR="006249C4">
        <w:rPr>
          <w:rFonts w:ascii="Verdana" w:hAnsi="Verdana"/>
          <w:sz w:val="20"/>
          <w:szCs w:val="20"/>
        </w:rPr>
        <w:t>medewerker</w:t>
      </w:r>
      <w:r w:rsidRPr="00C07D80">
        <w:rPr>
          <w:rFonts w:ascii="Verdana" w:hAnsi="Verdana"/>
          <w:sz w:val="20"/>
          <w:szCs w:val="20"/>
        </w:rPr>
        <w:t xml:space="preserve"> geen duurzaam benutbare mogelijkheden meer heeft.</w:t>
      </w:r>
    </w:p>
    <w:p w14:paraId="4DF174E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31EB4A2" w14:textId="77777777" w:rsidR="00C07D80" w:rsidRPr="00C07D80" w:rsidRDefault="00660F1D" w:rsidP="00391A0A">
      <w:pPr>
        <w:pStyle w:val="body"/>
        <w:tabs>
          <w:tab w:val="clear" w:pos="850"/>
          <w:tab w:val="clear" w:pos="1247"/>
          <w:tab w:val="left" w:pos="993"/>
          <w:tab w:val="left" w:pos="1134"/>
        </w:tabs>
        <w:jc w:val="left"/>
        <w:rPr>
          <w:rFonts w:ascii="Verdana" w:hAnsi="Verdana"/>
          <w:spacing w:val="-2"/>
          <w:sz w:val="20"/>
          <w:szCs w:val="20"/>
        </w:rPr>
      </w:pPr>
      <w:r>
        <w:rPr>
          <w:rFonts w:ascii="Verdana" w:hAnsi="Verdana"/>
          <w:sz w:val="20"/>
          <w:szCs w:val="20"/>
        </w:rPr>
        <w:t>19</w:t>
      </w:r>
      <w:r w:rsidR="00433732">
        <w:rPr>
          <w:rFonts w:ascii="Verdana" w:hAnsi="Verdana"/>
          <w:sz w:val="20"/>
          <w:szCs w:val="20"/>
        </w:rPr>
        <w:t>a</w:t>
      </w:r>
      <w:r>
        <w:rPr>
          <w:rFonts w:ascii="Verdana" w:hAnsi="Verdana"/>
          <w:sz w:val="20"/>
          <w:szCs w:val="20"/>
        </w:rPr>
        <w:t>.2.a</w:t>
      </w:r>
      <w:r>
        <w:rPr>
          <w:rFonts w:ascii="Verdana" w:hAnsi="Verdana"/>
          <w:sz w:val="20"/>
          <w:szCs w:val="20"/>
        </w:rPr>
        <w:tab/>
      </w:r>
      <w:r w:rsidR="00C07D80" w:rsidRPr="00C07D80">
        <w:rPr>
          <w:rFonts w:ascii="Verdana" w:hAnsi="Verdana"/>
          <w:spacing w:val="-2"/>
          <w:sz w:val="20"/>
          <w:szCs w:val="20"/>
        </w:rPr>
        <w:t xml:space="preserve">De </w:t>
      </w:r>
      <w:r w:rsidR="006249C4">
        <w:rPr>
          <w:rFonts w:ascii="Verdana" w:hAnsi="Verdana"/>
          <w:spacing w:val="-2"/>
          <w:sz w:val="20"/>
          <w:szCs w:val="20"/>
        </w:rPr>
        <w:t>medewerker</w:t>
      </w:r>
      <w:r w:rsidR="00C07D80" w:rsidRPr="00C07D80">
        <w:rPr>
          <w:rFonts w:ascii="Verdana" w:hAnsi="Verdana"/>
          <w:spacing w:val="-2"/>
          <w:sz w:val="20"/>
          <w:szCs w:val="20"/>
        </w:rPr>
        <w:t xml:space="preserve"> die onder de toepassing van de WIA (Wet werk en inkomen naar arbeidsvermogen) valt, ontvangt indien en voor zover het dienstverband met werkgever </w:t>
      </w:r>
      <w:r w:rsidR="008749C8">
        <w:rPr>
          <w:rFonts w:ascii="Verdana" w:hAnsi="Verdana"/>
          <w:spacing w:val="-2"/>
          <w:sz w:val="20"/>
          <w:szCs w:val="20"/>
        </w:rPr>
        <w:t>niet wijzigt als gevolg van toekenning van pensioen als gevolg van art</w:t>
      </w:r>
      <w:r w:rsidR="00433732">
        <w:rPr>
          <w:rFonts w:ascii="Verdana" w:hAnsi="Verdana"/>
          <w:spacing w:val="-2"/>
          <w:sz w:val="20"/>
          <w:szCs w:val="20"/>
        </w:rPr>
        <w:t>.</w:t>
      </w:r>
      <w:r w:rsidR="008749C8">
        <w:rPr>
          <w:rFonts w:ascii="Verdana" w:hAnsi="Verdana"/>
          <w:spacing w:val="-2"/>
          <w:sz w:val="20"/>
          <w:szCs w:val="20"/>
        </w:rPr>
        <w:t xml:space="preserve"> 19b van deze cao </w:t>
      </w:r>
      <w:r w:rsidR="005B71EE">
        <w:rPr>
          <w:rFonts w:ascii="Verdana" w:hAnsi="Verdana"/>
          <w:spacing w:val="-2"/>
          <w:sz w:val="20"/>
          <w:szCs w:val="20"/>
        </w:rPr>
        <w:t xml:space="preserve"> en zolang het dienstverband </w:t>
      </w:r>
      <w:r w:rsidR="00C07D80" w:rsidRPr="00C07D80">
        <w:rPr>
          <w:rFonts w:ascii="Verdana" w:hAnsi="Verdana"/>
          <w:spacing w:val="-2"/>
          <w:sz w:val="20"/>
          <w:szCs w:val="20"/>
        </w:rPr>
        <w:t xml:space="preserve">blijft voortduren een aanvulling tot 85% van zijn salaris gebaseerd op het salaris voorafgaand aan de eerste ziektedag onder verrekening van de WGA-uitkering. </w:t>
      </w:r>
    </w:p>
    <w:p w14:paraId="0C04883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pacing w:val="-2"/>
          <w:sz w:val="20"/>
          <w:szCs w:val="20"/>
        </w:rPr>
        <w:t xml:space="preserve"> </w:t>
      </w:r>
    </w:p>
    <w:p w14:paraId="24EA65E5"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19</w:t>
      </w:r>
      <w:r w:rsidR="00433732">
        <w:rPr>
          <w:rFonts w:ascii="Verdana" w:hAnsi="Verdana"/>
          <w:sz w:val="20"/>
          <w:szCs w:val="20"/>
        </w:rPr>
        <w:t>a</w:t>
      </w:r>
      <w:r>
        <w:rPr>
          <w:rFonts w:ascii="Verdana" w:hAnsi="Verdana"/>
          <w:sz w:val="20"/>
          <w:szCs w:val="20"/>
        </w:rPr>
        <w:t>.2.b</w:t>
      </w:r>
      <w:r>
        <w:rPr>
          <w:rFonts w:ascii="Verdana" w:hAnsi="Verdana"/>
          <w:sz w:val="20"/>
          <w:szCs w:val="20"/>
        </w:rPr>
        <w:tab/>
      </w:r>
      <w:r w:rsidR="00C07D80" w:rsidRPr="00C07D80">
        <w:rPr>
          <w:rFonts w:ascii="Verdana" w:hAnsi="Verdana"/>
          <w:sz w:val="20"/>
          <w:szCs w:val="20"/>
        </w:rPr>
        <w:t xml:space="preserve">De </w:t>
      </w:r>
      <w:r w:rsidR="006249C4">
        <w:rPr>
          <w:rFonts w:ascii="Verdana" w:hAnsi="Verdana"/>
          <w:sz w:val="20"/>
          <w:szCs w:val="20"/>
        </w:rPr>
        <w:t>medewerker</w:t>
      </w:r>
      <w:r w:rsidR="00C07D80" w:rsidRPr="00C07D80">
        <w:rPr>
          <w:rFonts w:ascii="Verdana" w:hAnsi="Verdana"/>
          <w:sz w:val="20"/>
          <w:szCs w:val="20"/>
        </w:rPr>
        <w:t xml:space="preserve"> die vervolgens zijn werkzaamheden (gedeeltelijk) hervat (waaronder tevens werkzaamheden in het kader van om-, her- of bijscholing), ontvangt voor iedere volledig gewerkte dag per week een bonusaanvulling van 3% van het salaris gebaseerd op het salaris voorafgaand aan de eerste ziektedag. </w:t>
      </w:r>
    </w:p>
    <w:p w14:paraId="4F53D9B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ED3D496"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19</w:t>
      </w:r>
      <w:r w:rsidR="00433732">
        <w:rPr>
          <w:rFonts w:ascii="Verdana" w:hAnsi="Verdana"/>
          <w:sz w:val="20"/>
          <w:szCs w:val="20"/>
        </w:rPr>
        <w:t>a</w:t>
      </w:r>
      <w:r>
        <w:rPr>
          <w:rFonts w:ascii="Verdana" w:hAnsi="Verdana"/>
          <w:sz w:val="20"/>
          <w:szCs w:val="20"/>
        </w:rPr>
        <w:t>.2.c</w:t>
      </w:r>
      <w:r>
        <w:rPr>
          <w:rFonts w:ascii="Verdana" w:hAnsi="Verdana"/>
          <w:sz w:val="20"/>
          <w:szCs w:val="20"/>
        </w:rPr>
        <w:tab/>
      </w:r>
      <w:r w:rsidR="00C07D80" w:rsidRPr="00C07D80">
        <w:rPr>
          <w:rFonts w:ascii="Verdana" w:hAnsi="Verdana"/>
          <w:sz w:val="20"/>
          <w:szCs w:val="20"/>
        </w:rPr>
        <w:t>Het hierdoor ontvangen salaris kan nooit meer bedragen dan 100% van het salaris voorafgaand aan de eerste ziektedag.</w:t>
      </w:r>
    </w:p>
    <w:p w14:paraId="7F8F648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B111179"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19</w:t>
      </w:r>
      <w:r w:rsidR="00433732">
        <w:rPr>
          <w:rFonts w:ascii="Verdana" w:hAnsi="Verdana"/>
          <w:sz w:val="20"/>
          <w:szCs w:val="20"/>
        </w:rPr>
        <w:t>a</w:t>
      </w:r>
      <w:r>
        <w:rPr>
          <w:rFonts w:ascii="Verdana" w:hAnsi="Verdana"/>
          <w:sz w:val="20"/>
          <w:szCs w:val="20"/>
        </w:rPr>
        <w:t>.3</w:t>
      </w:r>
      <w:r>
        <w:rPr>
          <w:rFonts w:ascii="Verdana" w:hAnsi="Verdana"/>
          <w:sz w:val="20"/>
          <w:szCs w:val="20"/>
        </w:rPr>
        <w:tab/>
      </w:r>
      <w:r w:rsidR="00C07D80" w:rsidRPr="00C07D80">
        <w:rPr>
          <w:rFonts w:ascii="Verdana" w:hAnsi="Verdana"/>
          <w:sz w:val="20"/>
          <w:szCs w:val="20"/>
        </w:rPr>
        <w:t xml:space="preserve">De in dit artikel bedoelde aanvullingen worden, ingeval de </w:t>
      </w:r>
      <w:r w:rsidR="006249C4">
        <w:rPr>
          <w:rFonts w:ascii="Verdana" w:hAnsi="Verdana"/>
          <w:sz w:val="20"/>
          <w:szCs w:val="20"/>
        </w:rPr>
        <w:t>medewerker</w:t>
      </w:r>
      <w:r w:rsidR="00C07D80" w:rsidRPr="00C07D80">
        <w:rPr>
          <w:rFonts w:ascii="Verdana" w:hAnsi="Verdana"/>
          <w:sz w:val="20"/>
          <w:szCs w:val="20"/>
        </w:rPr>
        <w:t xml:space="preserve"> onmiddellijk aan de arbeidsongeschiktheid voorafgaand ten minste één jaar volcontinu- respectievelijk wachtdienst heeft verricht, tot het einde van de 24e kalendermaand na die waarin hij zijn werkzaamheden heeft gestaakt, verhoogd met de ploegen- respectievelijk wachtdiensttoeslag, welke laatstelijk voor hem heeft gegolden.</w:t>
      </w:r>
    </w:p>
    <w:p w14:paraId="18D814DE" w14:textId="77777777" w:rsidR="00660F1D" w:rsidRDefault="00660F1D" w:rsidP="00391A0A">
      <w:pPr>
        <w:pStyle w:val="body"/>
        <w:tabs>
          <w:tab w:val="clear" w:pos="850"/>
          <w:tab w:val="clear" w:pos="1247"/>
          <w:tab w:val="left" w:pos="993"/>
          <w:tab w:val="left" w:pos="1134"/>
        </w:tabs>
        <w:jc w:val="left"/>
        <w:rPr>
          <w:rFonts w:ascii="Verdana" w:hAnsi="Verdana"/>
          <w:sz w:val="20"/>
          <w:szCs w:val="20"/>
        </w:rPr>
      </w:pPr>
    </w:p>
    <w:p w14:paraId="34A54E2F"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19</w:t>
      </w:r>
      <w:r w:rsidR="00433732">
        <w:rPr>
          <w:rFonts w:ascii="Verdana" w:hAnsi="Verdana"/>
          <w:sz w:val="20"/>
          <w:szCs w:val="20"/>
        </w:rPr>
        <w:t>a</w:t>
      </w:r>
      <w:r>
        <w:rPr>
          <w:rFonts w:ascii="Verdana" w:hAnsi="Verdana"/>
          <w:sz w:val="20"/>
          <w:szCs w:val="20"/>
        </w:rPr>
        <w:t>.4</w:t>
      </w:r>
      <w:r>
        <w:rPr>
          <w:rFonts w:ascii="Verdana" w:hAnsi="Verdana"/>
          <w:sz w:val="20"/>
          <w:szCs w:val="20"/>
        </w:rPr>
        <w:tab/>
      </w:r>
      <w:r w:rsidR="00C07D80" w:rsidRPr="00C07D80">
        <w:rPr>
          <w:rFonts w:ascii="Verdana" w:hAnsi="Verdana"/>
          <w:sz w:val="20"/>
          <w:szCs w:val="20"/>
        </w:rPr>
        <w:t xml:space="preserve">De </w:t>
      </w:r>
      <w:r w:rsidR="006249C4">
        <w:rPr>
          <w:rFonts w:ascii="Verdana" w:hAnsi="Verdana"/>
          <w:sz w:val="20"/>
          <w:szCs w:val="20"/>
        </w:rPr>
        <w:t>medewerker</w:t>
      </w:r>
      <w:r w:rsidR="00C07D80" w:rsidRPr="00C07D80">
        <w:rPr>
          <w:rFonts w:ascii="Verdana" w:hAnsi="Verdana"/>
          <w:sz w:val="20"/>
          <w:szCs w:val="20"/>
        </w:rPr>
        <w:t xml:space="preserve"> heeft geen aanspraak op de in dit artikel bedoelde aanvullingen, indien:</w:t>
      </w:r>
    </w:p>
    <w:p w14:paraId="44B52A21"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51E11A5"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w:t>
      </w:r>
      <w:r>
        <w:rPr>
          <w:rFonts w:ascii="Verdana" w:hAnsi="Verdana"/>
          <w:sz w:val="20"/>
          <w:szCs w:val="20"/>
        </w:rPr>
        <w:tab/>
      </w:r>
      <w:r w:rsidR="00C07D80" w:rsidRPr="00C07D80">
        <w:rPr>
          <w:rFonts w:ascii="Verdana" w:hAnsi="Verdana"/>
          <w:sz w:val="20"/>
          <w:szCs w:val="20"/>
        </w:rPr>
        <w:t xml:space="preserve">de ziekte of het ongeval het gevolg is van opzet of roekeloosheid van de </w:t>
      </w:r>
      <w:r w:rsidR="006249C4">
        <w:rPr>
          <w:rFonts w:ascii="Verdana" w:hAnsi="Verdana"/>
          <w:sz w:val="20"/>
          <w:szCs w:val="20"/>
        </w:rPr>
        <w:t>medewerker</w:t>
      </w:r>
      <w:r w:rsidR="00C07D80" w:rsidRPr="00C07D80">
        <w:rPr>
          <w:rFonts w:ascii="Verdana" w:hAnsi="Verdana"/>
          <w:sz w:val="20"/>
          <w:szCs w:val="20"/>
        </w:rPr>
        <w:t>, dan wel voortvloeit uit enig gebrek, waarover hij voor het aangaan van het dienstverband opzettelijk geen of valse inlichtingen heeft verstrekt terwijl hij wist althans behoorde te weten dat voor het vervullen van de functie noodzakelijk is dat hij aan bepaalde eisen van medische geschiktheid voldoet;</w:t>
      </w:r>
      <w:r w:rsidR="005B71EE">
        <w:rPr>
          <w:rFonts w:ascii="Verdana" w:hAnsi="Verdana"/>
          <w:sz w:val="20"/>
          <w:szCs w:val="20"/>
        </w:rPr>
        <w:t xml:space="preserve"> en/of</w:t>
      </w:r>
    </w:p>
    <w:p w14:paraId="1D97E91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7D604D3"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w:t>
      </w:r>
      <w:r>
        <w:rPr>
          <w:rFonts w:ascii="Verdana" w:hAnsi="Verdana"/>
          <w:sz w:val="20"/>
          <w:szCs w:val="20"/>
        </w:rPr>
        <w:tab/>
      </w:r>
      <w:r w:rsidR="00C07D80" w:rsidRPr="00C07D80">
        <w:rPr>
          <w:rFonts w:ascii="Verdana" w:hAnsi="Verdana"/>
          <w:sz w:val="20"/>
          <w:szCs w:val="20"/>
        </w:rPr>
        <w:t>hij de voorschriften van zijn arts niet opvolgt, dan wel in ander opzicht niet medewerkt aan een spoedig herstel;</w:t>
      </w:r>
      <w:r w:rsidR="005B71EE">
        <w:rPr>
          <w:rFonts w:ascii="Verdana" w:hAnsi="Verdana"/>
          <w:sz w:val="20"/>
          <w:szCs w:val="20"/>
        </w:rPr>
        <w:t xml:space="preserve"> en/of</w:t>
      </w:r>
    </w:p>
    <w:p w14:paraId="1883FAF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1A3F367D"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 xml:space="preserve">- </w:t>
      </w:r>
      <w:r>
        <w:rPr>
          <w:rFonts w:ascii="Verdana" w:hAnsi="Verdana"/>
          <w:sz w:val="20"/>
          <w:szCs w:val="20"/>
        </w:rPr>
        <w:tab/>
      </w:r>
      <w:r w:rsidR="00C07D80" w:rsidRPr="00C07D80">
        <w:rPr>
          <w:rFonts w:ascii="Verdana" w:hAnsi="Verdana"/>
          <w:sz w:val="20"/>
          <w:szCs w:val="20"/>
        </w:rPr>
        <w:t>hij zich niet houdt aan de door de werkgever gegeven voorschriften of aanwijzingen welke gelden bij ziekte en ongeval</w:t>
      </w:r>
      <w:r w:rsidR="005D4AFB">
        <w:rPr>
          <w:rFonts w:ascii="Verdana" w:hAnsi="Verdana"/>
          <w:sz w:val="20"/>
          <w:szCs w:val="20"/>
        </w:rPr>
        <w:t>;</w:t>
      </w:r>
      <w:r w:rsidR="005B71EE">
        <w:rPr>
          <w:rFonts w:ascii="Verdana" w:hAnsi="Verdana"/>
          <w:sz w:val="20"/>
          <w:szCs w:val="20"/>
        </w:rPr>
        <w:t xml:space="preserve"> en/of</w:t>
      </w:r>
    </w:p>
    <w:p w14:paraId="061A16B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1E5C132"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w:t>
      </w:r>
      <w:r>
        <w:rPr>
          <w:rFonts w:ascii="Verdana" w:hAnsi="Verdana"/>
          <w:sz w:val="20"/>
          <w:szCs w:val="20"/>
        </w:rPr>
        <w:tab/>
      </w:r>
      <w:r w:rsidR="00C07D80" w:rsidRPr="00C07D80">
        <w:rPr>
          <w:rFonts w:ascii="Verdana" w:hAnsi="Verdana"/>
          <w:sz w:val="20"/>
          <w:szCs w:val="20"/>
        </w:rPr>
        <w:t xml:space="preserve">voor zolang de </w:t>
      </w:r>
      <w:r w:rsidR="006249C4">
        <w:rPr>
          <w:rFonts w:ascii="Verdana" w:hAnsi="Verdana"/>
          <w:sz w:val="20"/>
          <w:szCs w:val="20"/>
        </w:rPr>
        <w:t>medewerker</w:t>
      </w:r>
      <w:r w:rsidR="00C07D80" w:rsidRPr="00C07D80">
        <w:rPr>
          <w:rFonts w:ascii="Verdana" w:hAnsi="Verdana"/>
          <w:sz w:val="20"/>
          <w:szCs w:val="20"/>
        </w:rPr>
        <w:t xml:space="preserve"> niet voldoet aan de wettelijke verplichtingen uit de toepasselijke regelgeving.</w:t>
      </w:r>
      <w:r w:rsidR="00D30901">
        <w:rPr>
          <w:rFonts w:ascii="Verdana" w:hAnsi="Verdana"/>
          <w:sz w:val="20"/>
          <w:szCs w:val="20"/>
        </w:rPr>
        <w:br/>
      </w:r>
    </w:p>
    <w:p w14:paraId="563171C8" w14:textId="77777777" w:rsidR="00C07D80" w:rsidRDefault="00C32DBF" w:rsidP="007B6447">
      <w:pPr>
        <w:pStyle w:val="kop"/>
        <w:tabs>
          <w:tab w:val="left" w:pos="993"/>
          <w:tab w:val="left" w:pos="1134"/>
        </w:tabs>
        <w:rPr>
          <w:rFonts w:ascii="Verdana" w:hAnsi="Verdana"/>
          <w:sz w:val="28"/>
          <w:szCs w:val="28"/>
        </w:rPr>
      </w:pPr>
      <w:r w:rsidRPr="00391A0A">
        <w:rPr>
          <w:rFonts w:ascii="Verdana" w:hAnsi="Verdana"/>
          <w:sz w:val="28"/>
          <w:szCs w:val="28"/>
        </w:rPr>
        <w:t>Artikel</w:t>
      </w:r>
      <w:r>
        <w:rPr>
          <w:rFonts w:ascii="Verdana" w:hAnsi="Verdana"/>
          <w:sz w:val="28"/>
          <w:szCs w:val="28"/>
        </w:rPr>
        <w:t xml:space="preserve"> 19b</w:t>
      </w:r>
      <w:r w:rsidR="00F9139D">
        <w:rPr>
          <w:rFonts w:ascii="Verdana" w:hAnsi="Verdana"/>
          <w:sz w:val="28"/>
          <w:szCs w:val="28"/>
        </w:rPr>
        <w:t xml:space="preserve"> -</w:t>
      </w:r>
      <w:r>
        <w:rPr>
          <w:rFonts w:ascii="Verdana" w:hAnsi="Verdana"/>
          <w:sz w:val="28"/>
          <w:szCs w:val="28"/>
        </w:rPr>
        <w:t xml:space="preserve"> </w:t>
      </w:r>
      <w:r w:rsidR="00DB027F">
        <w:rPr>
          <w:rFonts w:ascii="Verdana" w:hAnsi="Verdana"/>
          <w:sz w:val="28"/>
          <w:szCs w:val="28"/>
        </w:rPr>
        <w:t xml:space="preserve">Pensioenverzekering voor </w:t>
      </w:r>
      <w:r w:rsidR="006249C4">
        <w:rPr>
          <w:rFonts w:ascii="Verdana" w:hAnsi="Verdana"/>
          <w:sz w:val="28"/>
          <w:szCs w:val="28"/>
        </w:rPr>
        <w:t>medewerkers</w:t>
      </w:r>
      <w:r>
        <w:rPr>
          <w:rFonts w:ascii="Verdana" w:hAnsi="Verdana"/>
          <w:sz w:val="28"/>
          <w:szCs w:val="28"/>
        </w:rPr>
        <w:t xml:space="preserve"> met WIA-uitkering</w:t>
      </w:r>
    </w:p>
    <w:p w14:paraId="41E6DE99" w14:textId="77777777" w:rsidR="005B71EE" w:rsidRPr="007B6447" w:rsidRDefault="005B71EE" w:rsidP="007B6447">
      <w:pPr>
        <w:pStyle w:val="Geenalineastijl"/>
      </w:pPr>
    </w:p>
    <w:p w14:paraId="50F65E5C" w14:textId="77777777" w:rsidR="00C32DBF" w:rsidRPr="00C32DBF" w:rsidRDefault="000E24CE" w:rsidP="007B6447">
      <w:pPr>
        <w:rPr>
          <w:rFonts w:ascii="Verdana" w:hAnsi="Verdana"/>
          <w:sz w:val="20"/>
          <w:szCs w:val="20"/>
        </w:rPr>
      </w:pPr>
      <w:r>
        <w:rPr>
          <w:rFonts w:ascii="Verdana" w:hAnsi="Verdana"/>
          <w:sz w:val="20"/>
          <w:szCs w:val="20"/>
        </w:rPr>
        <w:t>De werkgever</w:t>
      </w:r>
      <w:r w:rsidR="00D30901">
        <w:rPr>
          <w:rFonts w:ascii="Verdana" w:hAnsi="Verdana"/>
          <w:sz w:val="20"/>
          <w:szCs w:val="20"/>
        </w:rPr>
        <w:t xml:space="preserve"> sluit </w:t>
      </w:r>
      <w:r w:rsidR="00DB027F">
        <w:rPr>
          <w:rFonts w:ascii="Verdana" w:hAnsi="Verdana"/>
          <w:sz w:val="20"/>
          <w:szCs w:val="20"/>
        </w:rPr>
        <w:t xml:space="preserve">bij de Stichting Pensioenfonds Gasunie </w:t>
      </w:r>
      <w:r w:rsidR="00D30901">
        <w:rPr>
          <w:rFonts w:ascii="Verdana" w:hAnsi="Verdana"/>
          <w:sz w:val="20"/>
          <w:szCs w:val="20"/>
        </w:rPr>
        <w:t xml:space="preserve">een pensioenverzekering af tegen arbeidsongeschiktheid voor </w:t>
      </w:r>
      <w:r w:rsidR="006249C4">
        <w:rPr>
          <w:rFonts w:ascii="Verdana" w:hAnsi="Verdana"/>
          <w:sz w:val="20"/>
          <w:szCs w:val="20"/>
        </w:rPr>
        <w:t>medewerkers</w:t>
      </w:r>
      <w:r w:rsidR="00D30901">
        <w:rPr>
          <w:rFonts w:ascii="Verdana" w:hAnsi="Verdana"/>
          <w:sz w:val="20"/>
          <w:szCs w:val="20"/>
        </w:rPr>
        <w:t xml:space="preserve"> aan wie </w:t>
      </w:r>
      <w:r w:rsidR="00C32DBF">
        <w:rPr>
          <w:rFonts w:ascii="Verdana" w:hAnsi="Verdana"/>
          <w:sz w:val="20"/>
          <w:szCs w:val="20"/>
        </w:rPr>
        <w:t>na 31 december 2014 een WIA-uitkering wordt toegekend</w:t>
      </w:r>
      <w:r w:rsidR="00D30901">
        <w:rPr>
          <w:rFonts w:ascii="Verdana" w:hAnsi="Verdana"/>
          <w:sz w:val="20"/>
          <w:szCs w:val="20"/>
        </w:rPr>
        <w:t xml:space="preserve">. </w:t>
      </w:r>
      <w:r w:rsidR="005D0319">
        <w:rPr>
          <w:rFonts w:ascii="Verdana" w:hAnsi="Verdana"/>
          <w:sz w:val="20"/>
          <w:szCs w:val="20"/>
        </w:rPr>
        <w:t xml:space="preserve">Deze pensioenverzekering volgt </w:t>
      </w:r>
      <w:r w:rsidR="00545FB9">
        <w:rPr>
          <w:rFonts w:ascii="Verdana" w:hAnsi="Verdana"/>
          <w:sz w:val="20"/>
          <w:szCs w:val="20"/>
        </w:rPr>
        <w:t xml:space="preserve">de door UWV vastgestelde arbeidsongeschiktheidsklasse. </w:t>
      </w:r>
      <w:r w:rsidR="00DB027F">
        <w:rPr>
          <w:rFonts w:ascii="Verdana" w:hAnsi="Verdana"/>
          <w:sz w:val="20"/>
          <w:szCs w:val="20"/>
        </w:rPr>
        <w:br/>
      </w:r>
      <w:r w:rsidR="00DB027F">
        <w:rPr>
          <w:rFonts w:ascii="Verdana" w:hAnsi="Verdana"/>
          <w:sz w:val="20"/>
          <w:szCs w:val="20"/>
        </w:rPr>
        <w:br/>
      </w:r>
      <w:r w:rsidR="00CF1040" w:rsidRPr="00065A7A">
        <w:rPr>
          <w:rFonts w:ascii="Verdana" w:hAnsi="Verdana"/>
          <w:sz w:val="20"/>
          <w:szCs w:val="20"/>
        </w:rPr>
        <w:t>Het basis</w:t>
      </w:r>
      <w:r w:rsidR="00DB027F" w:rsidRPr="00065A7A">
        <w:rPr>
          <w:rFonts w:ascii="Verdana" w:hAnsi="Verdana"/>
          <w:sz w:val="20"/>
          <w:szCs w:val="20"/>
        </w:rPr>
        <w:t xml:space="preserve"> </w:t>
      </w:r>
      <w:r w:rsidR="00CF1040" w:rsidRPr="00563F91">
        <w:rPr>
          <w:rFonts w:ascii="Verdana" w:hAnsi="Verdana"/>
          <w:sz w:val="20"/>
          <w:szCs w:val="20"/>
        </w:rPr>
        <w:t xml:space="preserve">arbeidsongeschiktheidspensioen bedraagt </w:t>
      </w:r>
      <w:r w:rsidR="00F8079F" w:rsidRPr="00563F91">
        <w:rPr>
          <w:rFonts w:ascii="Verdana" w:hAnsi="Verdana"/>
          <w:sz w:val="20"/>
          <w:szCs w:val="20"/>
        </w:rPr>
        <w:t xml:space="preserve">per jaar </w:t>
      </w:r>
      <w:r w:rsidR="00CF1040" w:rsidRPr="00563F91">
        <w:rPr>
          <w:rFonts w:ascii="Verdana" w:hAnsi="Verdana"/>
          <w:sz w:val="20"/>
          <w:szCs w:val="20"/>
        </w:rPr>
        <w:t>10% van</w:t>
      </w:r>
      <w:r w:rsidR="00F8079F" w:rsidRPr="00563F91">
        <w:rPr>
          <w:rFonts w:ascii="Verdana" w:hAnsi="Verdana"/>
          <w:sz w:val="20"/>
          <w:szCs w:val="20"/>
        </w:rPr>
        <w:t xml:space="preserve"> 12 maal</w:t>
      </w:r>
      <w:r w:rsidR="00CF1040" w:rsidRPr="00D4610C">
        <w:rPr>
          <w:rFonts w:ascii="Verdana" w:hAnsi="Verdana"/>
          <w:sz w:val="20"/>
          <w:szCs w:val="20"/>
        </w:rPr>
        <w:t xml:space="preserve"> het </w:t>
      </w:r>
      <w:r w:rsidR="00DB027F" w:rsidRPr="00D4610C">
        <w:rPr>
          <w:rFonts w:ascii="Verdana" w:hAnsi="Verdana"/>
          <w:sz w:val="20"/>
          <w:szCs w:val="20"/>
        </w:rPr>
        <w:t xml:space="preserve">pensioengevend </w:t>
      </w:r>
      <w:r w:rsidR="00CF1040" w:rsidRPr="00D4610C">
        <w:rPr>
          <w:rFonts w:ascii="Verdana" w:hAnsi="Verdana"/>
          <w:sz w:val="20"/>
          <w:szCs w:val="20"/>
        </w:rPr>
        <w:t>salaris</w:t>
      </w:r>
      <w:r w:rsidR="00DB027F" w:rsidRPr="00D4610C">
        <w:rPr>
          <w:rStyle w:val="Voetnootmarkering"/>
          <w:rFonts w:ascii="Verdana" w:hAnsi="Verdana"/>
          <w:sz w:val="20"/>
          <w:szCs w:val="20"/>
        </w:rPr>
        <w:footnoteReference w:id="4"/>
      </w:r>
      <w:r w:rsidR="00CF1040" w:rsidRPr="00D4610C">
        <w:rPr>
          <w:rFonts w:ascii="Verdana" w:hAnsi="Verdana"/>
          <w:sz w:val="20"/>
          <w:szCs w:val="20"/>
        </w:rPr>
        <w:t xml:space="preserve"> tot het maximum van de WIA-grondslag. Het </w:t>
      </w:r>
      <w:proofErr w:type="spellStart"/>
      <w:r w:rsidR="00CF1040" w:rsidRPr="007B6447">
        <w:rPr>
          <w:rFonts w:ascii="Verdana" w:hAnsi="Verdana"/>
          <w:sz w:val="20"/>
          <w:szCs w:val="20"/>
        </w:rPr>
        <w:t>excedent</w:t>
      </w:r>
      <w:proofErr w:type="spellEnd"/>
      <w:r w:rsidR="00CF1040" w:rsidRPr="007B6447">
        <w:rPr>
          <w:rFonts w:ascii="Verdana" w:hAnsi="Verdana"/>
          <w:sz w:val="20"/>
          <w:szCs w:val="20"/>
        </w:rPr>
        <w:t xml:space="preserve"> arbeidsongeschiktheidspensioen bedraagt </w:t>
      </w:r>
      <w:r w:rsidR="00F8079F" w:rsidRPr="007B6447">
        <w:rPr>
          <w:rFonts w:ascii="Verdana" w:hAnsi="Verdana"/>
          <w:sz w:val="20"/>
          <w:szCs w:val="20"/>
        </w:rPr>
        <w:t xml:space="preserve">per jaar </w:t>
      </w:r>
      <w:r w:rsidR="00BE59B0" w:rsidRPr="007B6447">
        <w:rPr>
          <w:rFonts w:ascii="Verdana" w:hAnsi="Verdana"/>
          <w:sz w:val="20"/>
          <w:szCs w:val="20"/>
        </w:rPr>
        <w:t xml:space="preserve">70% van </w:t>
      </w:r>
      <w:r w:rsidR="00F8079F" w:rsidRPr="007B6447">
        <w:rPr>
          <w:rFonts w:ascii="Verdana" w:hAnsi="Verdana"/>
          <w:sz w:val="20"/>
          <w:szCs w:val="20"/>
        </w:rPr>
        <w:t xml:space="preserve">12 maal het </w:t>
      </w:r>
      <w:r w:rsidR="00DB027F" w:rsidRPr="007B6447">
        <w:rPr>
          <w:rFonts w:ascii="Verdana" w:hAnsi="Verdana"/>
          <w:sz w:val="20"/>
          <w:szCs w:val="20"/>
        </w:rPr>
        <w:t>pensioengevend sa</w:t>
      </w:r>
      <w:r w:rsidR="00CF1040" w:rsidRPr="007B6447">
        <w:rPr>
          <w:rFonts w:ascii="Verdana" w:hAnsi="Verdana"/>
          <w:sz w:val="20"/>
          <w:szCs w:val="20"/>
        </w:rPr>
        <w:t xml:space="preserve">laris boven </w:t>
      </w:r>
      <w:r w:rsidR="00BE59B0" w:rsidRPr="007B6447">
        <w:rPr>
          <w:rFonts w:ascii="Verdana" w:hAnsi="Verdana"/>
          <w:sz w:val="20"/>
          <w:szCs w:val="20"/>
        </w:rPr>
        <w:t xml:space="preserve">het </w:t>
      </w:r>
      <w:r w:rsidR="00CF1040" w:rsidRPr="007B6447">
        <w:rPr>
          <w:rFonts w:ascii="Verdana" w:hAnsi="Verdana"/>
          <w:sz w:val="20"/>
          <w:szCs w:val="20"/>
        </w:rPr>
        <w:t xml:space="preserve">maximum </w:t>
      </w:r>
      <w:r w:rsidR="00BE59B0" w:rsidRPr="007B6447">
        <w:rPr>
          <w:rFonts w:ascii="Verdana" w:hAnsi="Verdana"/>
          <w:sz w:val="20"/>
          <w:szCs w:val="20"/>
        </w:rPr>
        <w:t xml:space="preserve">van de </w:t>
      </w:r>
      <w:r w:rsidR="00CF1040" w:rsidRPr="007B6447">
        <w:rPr>
          <w:rFonts w:ascii="Verdana" w:hAnsi="Verdana"/>
          <w:sz w:val="20"/>
          <w:szCs w:val="20"/>
        </w:rPr>
        <w:t>WIA-grondslag. Beide pensioenen w</w:t>
      </w:r>
      <w:r w:rsidR="00CF1040" w:rsidRPr="00065A7A">
        <w:rPr>
          <w:rFonts w:ascii="Verdana" w:hAnsi="Verdana"/>
          <w:sz w:val="20"/>
          <w:szCs w:val="20"/>
        </w:rPr>
        <w:t>orden</w:t>
      </w:r>
      <w:r w:rsidR="00CF1040" w:rsidRPr="00563F91">
        <w:rPr>
          <w:rFonts w:ascii="Verdana" w:hAnsi="Verdana"/>
          <w:sz w:val="20"/>
          <w:szCs w:val="20"/>
        </w:rPr>
        <w:t xml:space="preserve"> gecorrigeerd voor het arbeidsongeschiktheidspercentage. Verzekerd is voorts premievrije voortzetting van de pensioenopbouw op basis van de arbeidsongeschiktheidsklasse</w:t>
      </w:r>
      <w:r w:rsidR="00D30901" w:rsidRPr="007B6447">
        <w:rPr>
          <w:rFonts w:ascii="Verdana" w:hAnsi="Verdana"/>
          <w:sz w:val="20"/>
          <w:szCs w:val="20"/>
        </w:rPr>
        <w:t>.</w:t>
      </w:r>
      <w:r w:rsidR="00CF1040" w:rsidRPr="007B6447">
        <w:rPr>
          <w:rFonts w:ascii="Verdana" w:hAnsi="Verdana"/>
          <w:sz w:val="20"/>
          <w:szCs w:val="20"/>
        </w:rPr>
        <w:t xml:space="preserve"> Bij </w:t>
      </w:r>
      <w:r w:rsidR="00DB027F" w:rsidRPr="007B6447">
        <w:rPr>
          <w:rFonts w:ascii="Verdana" w:hAnsi="Verdana"/>
          <w:sz w:val="20"/>
          <w:szCs w:val="20"/>
        </w:rPr>
        <w:t xml:space="preserve">eerste </w:t>
      </w:r>
      <w:r w:rsidR="00CF1040" w:rsidRPr="007B6447">
        <w:rPr>
          <w:rFonts w:ascii="Verdana" w:hAnsi="Verdana"/>
          <w:sz w:val="20"/>
          <w:szCs w:val="20"/>
        </w:rPr>
        <w:t xml:space="preserve">toekenning van </w:t>
      </w:r>
      <w:r w:rsidR="00DB027F" w:rsidRPr="007B6447">
        <w:rPr>
          <w:rFonts w:ascii="Verdana" w:hAnsi="Verdana"/>
          <w:sz w:val="20"/>
          <w:szCs w:val="20"/>
        </w:rPr>
        <w:t xml:space="preserve">een </w:t>
      </w:r>
      <w:r w:rsidR="00CF1040" w:rsidRPr="007B6447">
        <w:rPr>
          <w:rFonts w:ascii="Verdana" w:hAnsi="Verdana"/>
          <w:sz w:val="20"/>
          <w:szCs w:val="20"/>
        </w:rPr>
        <w:t xml:space="preserve">WIA-uitkering </w:t>
      </w:r>
      <w:r w:rsidR="00DB027F" w:rsidRPr="007B6447">
        <w:rPr>
          <w:rFonts w:ascii="Verdana" w:hAnsi="Verdana"/>
          <w:sz w:val="20"/>
          <w:szCs w:val="20"/>
        </w:rPr>
        <w:t>of ver</w:t>
      </w:r>
      <w:r w:rsidR="00433732" w:rsidRPr="007B6447">
        <w:rPr>
          <w:rFonts w:ascii="Verdana" w:hAnsi="Verdana"/>
          <w:sz w:val="20"/>
          <w:szCs w:val="20"/>
        </w:rPr>
        <w:t>andering</w:t>
      </w:r>
      <w:r w:rsidR="00DB027F" w:rsidRPr="007B6447">
        <w:rPr>
          <w:rFonts w:ascii="Verdana" w:hAnsi="Verdana"/>
          <w:sz w:val="20"/>
          <w:szCs w:val="20"/>
        </w:rPr>
        <w:t xml:space="preserve"> van de arbeidsongeschiktheidsklasse </w:t>
      </w:r>
      <w:r w:rsidR="00CF1040" w:rsidRPr="007B6447">
        <w:rPr>
          <w:rFonts w:ascii="Verdana" w:hAnsi="Verdana"/>
          <w:sz w:val="20"/>
          <w:szCs w:val="20"/>
        </w:rPr>
        <w:t xml:space="preserve">wordt de </w:t>
      </w:r>
      <w:r w:rsidR="009D6DB3" w:rsidRPr="007B6447">
        <w:rPr>
          <w:rFonts w:ascii="Verdana" w:hAnsi="Verdana"/>
          <w:sz w:val="20"/>
          <w:szCs w:val="20"/>
        </w:rPr>
        <w:t>omvang van de a</w:t>
      </w:r>
      <w:r w:rsidR="00CF1040" w:rsidRPr="007B6447">
        <w:rPr>
          <w:rFonts w:ascii="Verdana" w:hAnsi="Verdana"/>
          <w:sz w:val="20"/>
          <w:szCs w:val="20"/>
        </w:rPr>
        <w:t xml:space="preserve">rbeidsovereenkomst </w:t>
      </w:r>
      <w:r w:rsidR="00B50FB7">
        <w:rPr>
          <w:rFonts w:ascii="Verdana" w:hAnsi="Verdana"/>
          <w:sz w:val="20"/>
          <w:szCs w:val="20"/>
        </w:rPr>
        <w:t>verlaagd met de (verhoging van) het afkeuringspercentage</w:t>
      </w:r>
      <w:r w:rsidR="00C22F5A" w:rsidRPr="007B6447">
        <w:rPr>
          <w:rFonts w:ascii="Verdana" w:hAnsi="Verdana"/>
          <w:sz w:val="20"/>
          <w:szCs w:val="20"/>
        </w:rPr>
        <w:t>, met inachtneming van geldende wettelijke regels</w:t>
      </w:r>
      <w:r w:rsidR="00DB027F" w:rsidRPr="007B6447">
        <w:rPr>
          <w:rFonts w:ascii="Verdana" w:hAnsi="Verdana"/>
          <w:sz w:val="20"/>
          <w:szCs w:val="20"/>
        </w:rPr>
        <w:t xml:space="preserve">. </w:t>
      </w:r>
    </w:p>
    <w:p w14:paraId="168ED3E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0640EA7"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 xml:space="preserve">Artikel 20 </w:t>
      </w:r>
      <w:r w:rsidR="001A2338">
        <w:rPr>
          <w:rFonts w:ascii="Verdana" w:hAnsi="Verdana"/>
          <w:sz w:val="28"/>
          <w:szCs w:val="28"/>
        </w:rPr>
        <w:t>–</w:t>
      </w:r>
      <w:r w:rsidRPr="00391A0A">
        <w:rPr>
          <w:rFonts w:ascii="Verdana" w:hAnsi="Verdana"/>
          <w:sz w:val="28"/>
          <w:szCs w:val="28"/>
        </w:rPr>
        <w:t xml:space="preserve"> Pensioen</w:t>
      </w:r>
      <w:r w:rsidR="00C32DBF">
        <w:rPr>
          <w:rFonts w:ascii="Verdana" w:hAnsi="Verdana"/>
          <w:sz w:val="28"/>
          <w:szCs w:val="28"/>
        </w:rPr>
        <w:t>, deelnemersbijdrage</w:t>
      </w:r>
      <w:r w:rsidR="00F81B9F">
        <w:rPr>
          <w:rFonts w:ascii="Verdana" w:hAnsi="Verdana"/>
          <w:sz w:val="28"/>
          <w:szCs w:val="28"/>
        </w:rPr>
        <w:t>n</w:t>
      </w:r>
      <w:r w:rsidR="00C32DBF">
        <w:rPr>
          <w:rFonts w:ascii="Verdana" w:hAnsi="Verdana"/>
          <w:sz w:val="28"/>
          <w:szCs w:val="28"/>
        </w:rPr>
        <w:t xml:space="preserve"> </w:t>
      </w:r>
      <w:r w:rsidR="001A2338">
        <w:rPr>
          <w:rFonts w:ascii="Verdana" w:hAnsi="Verdana"/>
          <w:sz w:val="28"/>
          <w:szCs w:val="28"/>
        </w:rPr>
        <w:t>en pensioen</w:t>
      </w:r>
      <w:r w:rsidR="00C32DBF">
        <w:rPr>
          <w:rFonts w:ascii="Verdana" w:hAnsi="Verdana"/>
          <w:sz w:val="28"/>
          <w:szCs w:val="28"/>
        </w:rPr>
        <w:t>toeslag</w:t>
      </w:r>
    </w:p>
    <w:p w14:paraId="1992C5F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EC0FEB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De </w:t>
      </w:r>
      <w:r w:rsidR="006249C4">
        <w:rPr>
          <w:rFonts w:ascii="Verdana" w:hAnsi="Verdana"/>
          <w:sz w:val="20"/>
          <w:szCs w:val="20"/>
        </w:rPr>
        <w:t>medewerker</w:t>
      </w:r>
      <w:r w:rsidRPr="00C07D80">
        <w:rPr>
          <w:rFonts w:ascii="Verdana" w:hAnsi="Verdana"/>
          <w:sz w:val="20"/>
          <w:szCs w:val="20"/>
        </w:rPr>
        <w:t xml:space="preserve"> neemt deel aan de pensioenregeling van Stichting Pensioenfonds Gasunie overeenkomstig de bepalingen van </w:t>
      </w:r>
      <w:r w:rsidR="008F7DD3">
        <w:rPr>
          <w:rFonts w:ascii="Verdana" w:hAnsi="Verdana"/>
          <w:sz w:val="20"/>
          <w:szCs w:val="20"/>
        </w:rPr>
        <w:t xml:space="preserve">het </w:t>
      </w:r>
      <w:r w:rsidRPr="00C07D80">
        <w:rPr>
          <w:rFonts w:ascii="Verdana" w:hAnsi="Verdana"/>
          <w:sz w:val="20"/>
          <w:szCs w:val="20"/>
        </w:rPr>
        <w:t>pensioenreglement, zoals deze thans luid</w:t>
      </w:r>
      <w:r w:rsidR="008F7DD3">
        <w:rPr>
          <w:rFonts w:ascii="Verdana" w:hAnsi="Verdana"/>
          <w:sz w:val="20"/>
          <w:szCs w:val="20"/>
        </w:rPr>
        <w:t>t</w:t>
      </w:r>
      <w:r w:rsidRPr="00C07D80">
        <w:rPr>
          <w:rFonts w:ascii="Verdana" w:hAnsi="Verdana"/>
          <w:sz w:val="20"/>
          <w:szCs w:val="20"/>
        </w:rPr>
        <w:t xml:space="preserve"> of in de toekomst </w:t>
      </w:r>
      <w:r w:rsidR="008F7DD3">
        <w:rPr>
          <w:rFonts w:ascii="Verdana" w:hAnsi="Verdana"/>
          <w:sz w:val="20"/>
          <w:szCs w:val="20"/>
        </w:rPr>
        <w:t xml:space="preserve">zal </w:t>
      </w:r>
      <w:r w:rsidRPr="00C07D80">
        <w:rPr>
          <w:rFonts w:ascii="Verdana" w:hAnsi="Verdana"/>
          <w:sz w:val="20"/>
          <w:szCs w:val="20"/>
        </w:rPr>
        <w:t xml:space="preserve">komen te luiden. De in </w:t>
      </w:r>
      <w:r w:rsidR="008F7DD3">
        <w:rPr>
          <w:rFonts w:ascii="Verdana" w:hAnsi="Verdana"/>
          <w:sz w:val="20"/>
          <w:szCs w:val="20"/>
        </w:rPr>
        <w:t xml:space="preserve">het </w:t>
      </w:r>
      <w:r w:rsidRPr="00C07D80">
        <w:rPr>
          <w:rFonts w:ascii="Verdana" w:hAnsi="Verdana"/>
          <w:sz w:val="20"/>
          <w:szCs w:val="20"/>
        </w:rPr>
        <w:t xml:space="preserve">pensioenreglement vastgelegde pensioenovereenkomst </w:t>
      </w:r>
      <w:r w:rsidR="008F7DD3">
        <w:rPr>
          <w:rFonts w:ascii="Verdana" w:hAnsi="Verdana"/>
          <w:sz w:val="20"/>
          <w:szCs w:val="20"/>
        </w:rPr>
        <w:t xml:space="preserve">heeft </w:t>
      </w:r>
      <w:r w:rsidRPr="00C07D80">
        <w:rPr>
          <w:rFonts w:ascii="Verdana" w:hAnsi="Verdana"/>
          <w:sz w:val="20"/>
          <w:szCs w:val="20"/>
        </w:rPr>
        <w:t>het karakter van een uitkeringsovereenkomst in de zin van de Pensioenwet</w:t>
      </w:r>
      <w:r w:rsidR="008F7DD3">
        <w:rPr>
          <w:rFonts w:ascii="Verdana" w:hAnsi="Verdana"/>
          <w:sz w:val="20"/>
          <w:szCs w:val="20"/>
        </w:rPr>
        <w:t xml:space="preserve"> en wordt gefinancierd op basis van CDC</w:t>
      </w:r>
      <w:r w:rsidR="00C32DBF">
        <w:rPr>
          <w:rStyle w:val="Voetnootmarkering"/>
          <w:rFonts w:ascii="Verdana" w:hAnsi="Verdana"/>
          <w:sz w:val="20"/>
          <w:szCs w:val="20"/>
        </w:rPr>
        <w:footnoteReference w:id="5"/>
      </w:r>
      <w:r w:rsidRPr="00C07D80">
        <w:rPr>
          <w:rFonts w:ascii="Verdana" w:hAnsi="Verdana"/>
          <w:sz w:val="20"/>
          <w:szCs w:val="20"/>
        </w:rPr>
        <w:t xml:space="preserve">. In </w:t>
      </w:r>
      <w:r w:rsidR="008F7DD3">
        <w:rPr>
          <w:rFonts w:ascii="Verdana" w:hAnsi="Verdana"/>
          <w:sz w:val="20"/>
          <w:szCs w:val="20"/>
        </w:rPr>
        <w:t xml:space="preserve">het </w:t>
      </w:r>
      <w:r w:rsidRPr="00C07D80">
        <w:rPr>
          <w:rFonts w:ascii="Verdana" w:hAnsi="Verdana"/>
          <w:sz w:val="20"/>
          <w:szCs w:val="20"/>
        </w:rPr>
        <w:t xml:space="preserve">pensioenreglement is nauwkeurig vastgelegd voor welke pensioenaanspraken de </w:t>
      </w:r>
      <w:r w:rsidR="006249C4">
        <w:rPr>
          <w:rFonts w:ascii="Verdana" w:hAnsi="Verdana"/>
          <w:sz w:val="20"/>
          <w:szCs w:val="20"/>
        </w:rPr>
        <w:t>medewerker</w:t>
      </w:r>
      <w:r w:rsidRPr="00C07D80">
        <w:rPr>
          <w:rFonts w:ascii="Verdana" w:hAnsi="Verdana"/>
          <w:sz w:val="20"/>
          <w:szCs w:val="20"/>
        </w:rPr>
        <w:t xml:space="preserve"> in aanmerking komt, hoe hoog deze zijn en aan welke voorwaarden moet worden voldaan om voor de pensioenaanspraken in aanmerking te komen. Ook is vastgelegd onder welke voorwaarden toeslagen op de pensioenen worden verleend, dan wel onder welke voorwaarden de pensioenopbouw in enig jaar niet geheel of niet zal worden toegekend.</w:t>
      </w:r>
    </w:p>
    <w:p w14:paraId="3CF8182A" w14:textId="77777777" w:rsidR="0096049E" w:rsidRDefault="0096049E" w:rsidP="0096049E">
      <w:pPr>
        <w:pStyle w:val="body"/>
        <w:tabs>
          <w:tab w:val="clear" w:pos="850"/>
          <w:tab w:val="clear" w:pos="1247"/>
          <w:tab w:val="left" w:pos="993"/>
          <w:tab w:val="left" w:pos="1134"/>
        </w:tabs>
        <w:jc w:val="left"/>
        <w:rPr>
          <w:rFonts w:ascii="Verdana" w:hAnsi="Verdana"/>
          <w:sz w:val="20"/>
          <w:szCs w:val="20"/>
        </w:rPr>
      </w:pPr>
    </w:p>
    <w:p w14:paraId="14C3C7F8" w14:textId="59374EFB" w:rsidR="002E7132" w:rsidRPr="002E7132" w:rsidRDefault="00FC028A" w:rsidP="002E7132">
      <w:pPr>
        <w:tabs>
          <w:tab w:val="left" w:pos="993"/>
          <w:tab w:val="left" w:pos="1134"/>
          <w:tab w:val="right" w:pos="5480"/>
        </w:tabs>
        <w:autoSpaceDE w:val="0"/>
        <w:autoSpaceDN w:val="0"/>
        <w:adjustRightInd w:val="0"/>
        <w:spacing w:after="0" w:line="288" w:lineRule="auto"/>
        <w:textAlignment w:val="center"/>
        <w:rPr>
          <w:rFonts w:ascii="Verdana" w:eastAsia="Calibri" w:hAnsi="Verdana" w:cs="FedraSans-BookTF"/>
          <w:color w:val="000000"/>
          <w:sz w:val="20"/>
          <w:szCs w:val="20"/>
        </w:rPr>
      </w:pPr>
      <w:r>
        <w:rPr>
          <w:rFonts w:ascii="Verdana" w:eastAsia="Calibri" w:hAnsi="Verdana" w:cs="FedraSans-BookTF"/>
          <w:color w:val="000000"/>
          <w:sz w:val="20"/>
          <w:szCs w:val="20"/>
        </w:rPr>
        <w:t xml:space="preserve">Met ingang van 1 januari 2018 wordt voor alle medewerkers een eigen bijdrage ingevoerd. </w:t>
      </w:r>
      <w:r w:rsidR="002E7132" w:rsidRPr="002E7132">
        <w:rPr>
          <w:rFonts w:ascii="Verdana" w:eastAsia="Calibri" w:hAnsi="Verdana" w:cs="FedraSans-BookTF"/>
          <w:color w:val="000000"/>
          <w:sz w:val="20"/>
          <w:szCs w:val="20"/>
        </w:rPr>
        <w:t xml:space="preserve">De </w:t>
      </w:r>
      <w:r w:rsidR="005E4A56">
        <w:rPr>
          <w:rFonts w:ascii="Verdana" w:eastAsia="Calibri" w:hAnsi="Verdana" w:cs="FedraSans-BookTF"/>
          <w:color w:val="000000"/>
          <w:sz w:val="20"/>
          <w:szCs w:val="20"/>
        </w:rPr>
        <w:t xml:space="preserve">medewerker </w:t>
      </w:r>
      <w:r w:rsidR="002E7132" w:rsidRPr="002E7132">
        <w:rPr>
          <w:rFonts w:ascii="Verdana" w:eastAsia="Calibri" w:hAnsi="Verdana" w:cs="FedraSans-BookTF"/>
          <w:color w:val="000000"/>
          <w:sz w:val="20"/>
          <w:szCs w:val="20"/>
        </w:rPr>
        <w:t xml:space="preserve">die deelnemer is aan de in Pensioenreglement 2013 opgenomen pensioenregeling is een maandelijks bijdrage verschuldigd ter grootte van 2% van het pensioengevend salaris. Deze </w:t>
      </w:r>
      <w:r w:rsidR="00E03C76">
        <w:rPr>
          <w:rFonts w:ascii="Verdana" w:eastAsia="Calibri" w:hAnsi="Verdana" w:cs="FedraSans-BookTF"/>
          <w:color w:val="000000"/>
          <w:sz w:val="20"/>
          <w:szCs w:val="20"/>
        </w:rPr>
        <w:t>deelnemersbijdrage A</w:t>
      </w:r>
      <w:r w:rsidR="002E7132" w:rsidRPr="002E7132">
        <w:rPr>
          <w:rFonts w:ascii="Verdana" w:eastAsia="Calibri" w:hAnsi="Verdana" w:cs="FedraSans-BookTF"/>
          <w:color w:val="000000"/>
          <w:sz w:val="20"/>
          <w:szCs w:val="20"/>
        </w:rPr>
        <w:t xml:space="preserve"> wordt berekend over het </w:t>
      </w:r>
      <w:r w:rsidR="00AC3E70">
        <w:rPr>
          <w:rFonts w:ascii="Verdana" w:eastAsia="Calibri" w:hAnsi="Verdana" w:cs="FedraSans-BookTF"/>
          <w:color w:val="000000"/>
          <w:sz w:val="20"/>
          <w:szCs w:val="20"/>
        </w:rPr>
        <w:t xml:space="preserve">pensioengevend </w:t>
      </w:r>
      <w:r w:rsidR="002E7132" w:rsidRPr="002E7132">
        <w:rPr>
          <w:rFonts w:ascii="Verdana" w:eastAsia="Calibri" w:hAnsi="Verdana" w:cs="FedraSans-BookTF"/>
          <w:color w:val="000000"/>
          <w:sz w:val="20"/>
          <w:szCs w:val="20"/>
        </w:rPr>
        <w:t>salaris tot het fiscaal maximum pensioengevend salaris</w:t>
      </w:r>
      <w:r w:rsidR="007B7763">
        <w:rPr>
          <w:rFonts w:ascii="Verdana" w:eastAsia="Calibri" w:hAnsi="Verdana" w:cs="FedraSans-BookTF"/>
          <w:color w:val="000000"/>
          <w:sz w:val="20"/>
          <w:szCs w:val="20"/>
        </w:rPr>
        <w:t xml:space="preserve"> per maand</w:t>
      </w:r>
      <w:r w:rsidR="002E7132" w:rsidRPr="002E7132">
        <w:rPr>
          <w:rFonts w:ascii="Verdana" w:eastAsia="Calibri" w:hAnsi="Verdana" w:cs="FedraSans-BookTF"/>
          <w:color w:val="000000"/>
          <w:sz w:val="20"/>
          <w:szCs w:val="20"/>
        </w:rPr>
        <w:t>.</w:t>
      </w:r>
    </w:p>
    <w:p w14:paraId="35DB3E3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6EEF556" w14:textId="57D88162"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De </w:t>
      </w:r>
      <w:r w:rsidR="006249C4">
        <w:rPr>
          <w:rFonts w:ascii="Verdana" w:hAnsi="Verdana"/>
          <w:sz w:val="20"/>
          <w:szCs w:val="20"/>
        </w:rPr>
        <w:t>medewerker</w:t>
      </w:r>
      <w:r w:rsidRPr="00C07D80">
        <w:rPr>
          <w:rFonts w:ascii="Verdana" w:hAnsi="Verdana"/>
          <w:sz w:val="20"/>
          <w:szCs w:val="20"/>
        </w:rPr>
        <w:t xml:space="preserve"> die deelnemer is aan de in Pensioenreglement 2013 opgenomen pensioenregeling is een </w:t>
      </w:r>
      <w:r w:rsidR="008F7DD3">
        <w:rPr>
          <w:rFonts w:ascii="Verdana" w:hAnsi="Verdana"/>
          <w:sz w:val="20"/>
          <w:szCs w:val="20"/>
        </w:rPr>
        <w:t>maandelijks</w:t>
      </w:r>
      <w:r w:rsidRPr="00C07D80">
        <w:rPr>
          <w:rFonts w:ascii="Verdana" w:hAnsi="Verdana"/>
          <w:sz w:val="20"/>
          <w:szCs w:val="20"/>
        </w:rPr>
        <w:t xml:space="preserve"> bijdrage verschuldigd ter grootte van 6% van het gedeelte van </w:t>
      </w:r>
      <w:r w:rsidR="002210FE">
        <w:rPr>
          <w:rFonts w:ascii="Verdana" w:hAnsi="Verdana"/>
          <w:sz w:val="20"/>
          <w:szCs w:val="20"/>
        </w:rPr>
        <w:t xml:space="preserve">het pensioengevend salaris </w:t>
      </w:r>
      <w:r w:rsidRPr="00C07D80">
        <w:rPr>
          <w:rFonts w:ascii="Verdana" w:hAnsi="Verdana"/>
          <w:sz w:val="20"/>
          <w:szCs w:val="20"/>
        </w:rPr>
        <w:t xml:space="preserve">dat </w:t>
      </w:r>
      <w:r w:rsidR="008F7DD3">
        <w:rPr>
          <w:rFonts w:ascii="Verdana" w:hAnsi="Verdana"/>
          <w:sz w:val="20"/>
          <w:szCs w:val="20"/>
        </w:rPr>
        <w:t>1/12</w:t>
      </w:r>
      <w:r w:rsidR="008F7DD3" w:rsidRPr="007B6447">
        <w:rPr>
          <w:rFonts w:ascii="Verdana" w:hAnsi="Verdana"/>
          <w:sz w:val="20"/>
          <w:szCs w:val="20"/>
          <w:vertAlign w:val="superscript"/>
        </w:rPr>
        <w:t>e</w:t>
      </w:r>
      <w:r w:rsidR="008F7DD3">
        <w:rPr>
          <w:rFonts w:ascii="Verdana" w:hAnsi="Verdana"/>
          <w:sz w:val="20"/>
          <w:szCs w:val="20"/>
        </w:rPr>
        <w:t xml:space="preserve"> gedeelte van </w:t>
      </w:r>
      <w:r w:rsidRPr="00C07D80">
        <w:rPr>
          <w:rFonts w:ascii="Verdana" w:hAnsi="Verdana"/>
          <w:sz w:val="20"/>
          <w:szCs w:val="20"/>
        </w:rPr>
        <w:t>het in het pensioenreglement opgenomen grensbedrag te boven gaat.</w:t>
      </w:r>
      <w:r w:rsidR="008F7DD3">
        <w:rPr>
          <w:rFonts w:ascii="Verdana" w:hAnsi="Verdana"/>
          <w:sz w:val="20"/>
          <w:szCs w:val="20"/>
        </w:rPr>
        <w:t xml:space="preserve"> </w:t>
      </w:r>
      <w:r w:rsidR="00C32DBF">
        <w:rPr>
          <w:rFonts w:ascii="Verdana" w:hAnsi="Verdana"/>
          <w:sz w:val="20"/>
          <w:szCs w:val="20"/>
        </w:rPr>
        <w:t xml:space="preserve">Deze </w:t>
      </w:r>
      <w:r w:rsidR="00E03C76">
        <w:rPr>
          <w:rFonts w:ascii="Verdana" w:hAnsi="Verdana"/>
          <w:sz w:val="20"/>
          <w:szCs w:val="20"/>
        </w:rPr>
        <w:t>deelnemers</w:t>
      </w:r>
      <w:r w:rsidR="00C32DBF">
        <w:rPr>
          <w:rFonts w:ascii="Verdana" w:hAnsi="Verdana"/>
          <w:sz w:val="20"/>
          <w:szCs w:val="20"/>
        </w:rPr>
        <w:t xml:space="preserve">bijdrage </w:t>
      </w:r>
      <w:r w:rsidR="00E03C76">
        <w:rPr>
          <w:rFonts w:ascii="Verdana" w:hAnsi="Verdana"/>
          <w:sz w:val="20"/>
          <w:szCs w:val="20"/>
        </w:rPr>
        <w:t xml:space="preserve">B </w:t>
      </w:r>
      <w:r w:rsidR="00C32DBF">
        <w:rPr>
          <w:rFonts w:ascii="Verdana" w:hAnsi="Verdana"/>
          <w:sz w:val="20"/>
          <w:szCs w:val="20"/>
        </w:rPr>
        <w:t xml:space="preserve">wordt niet berekend over het </w:t>
      </w:r>
      <w:r w:rsidR="00AC3E70">
        <w:rPr>
          <w:rFonts w:ascii="Verdana" w:hAnsi="Verdana"/>
          <w:sz w:val="20"/>
          <w:szCs w:val="20"/>
        </w:rPr>
        <w:t xml:space="preserve">pensioengevend </w:t>
      </w:r>
      <w:r w:rsidR="00C32DBF">
        <w:rPr>
          <w:rFonts w:ascii="Verdana" w:hAnsi="Verdana"/>
          <w:sz w:val="20"/>
          <w:szCs w:val="20"/>
        </w:rPr>
        <w:t xml:space="preserve">salaris dat </w:t>
      </w:r>
      <w:r w:rsidR="002E7132">
        <w:rPr>
          <w:rFonts w:ascii="Verdana" w:hAnsi="Verdana"/>
          <w:sz w:val="20"/>
          <w:szCs w:val="20"/>
        </w:rPr>
        <w:t>hoger is dan het fiscaal maximum pensioengevend salaris</w:t>
      </w:r>
      <w:r w:rsidR="007B7763">
        <w:rPr>
          <w:rFonts w:ascii="Verdana" w:hAnsi="Verdana"/>
          <w:sz w:val="20"/>
          <w:szCs w:val="20"/>
        </w:rPr>
        <w:t xml:space="preserve"> per maand</w:t>
      </w:r>
      <w:r w:rsidR="002E7132">
        <w:rPr>
          <w:rFonts w:ascii="Verdana" w:hAnsi="Verdana"/>
          <w:sz w:val="20"/>
          <w:szCs w:val="20"/>
        </w:rPr>
        <w:t>.</w:t>
      </w:r>
    </w:p>
    <w:p w14:paraId="0846BBE9" w14:textId="77777777" w:rsidR="00C07D80" w:rsidRDefault="00C07D80" w:rsidP="00391A0A">
      <w:pPr>
        <w:pStyle w:val="body"/>
        <w:tabs>
          <w:tab w:val="clear" w:pos="850"/>
          <w:tab w:val="clear" w:pos="1247"/>
          <w:tab w:val="left" w:pos="993"/>
          <w:tab w:val="left" w:pos="1134"/>
        </w:tabs>
        <w:jc w:val="left"/>
        <w:rPr>
          <w:rFonts w:ascii="Verdana" w:hAnsi="Verdana"/>
          <w:sz w:val="20"/>
          <w:szCs w:val="20"/>
        </w:rPr>
      </w:pPr>
    </w:p>
    <w:p w14:paraId="1CA3A10E" w14:textId="4EBC0B88" w:rsidR="00391A0A" w:rsidRDefault="00ED41F2">
      <w:pPr>
        <w:rPr>
          <w:rFonts w:ascii="Verdana" w:hAnsi="Verdana" w:cs="FedraSans-LightTF"/>
          <w:color w:val="FF4232"/>
          <w:sz w:val="20"/>
          <w:szCs w:val="20"/>
        </w:rPr>
      </w:pPr>
      <w:r>
        <w:rPr>
          <w:rFonts w:ascii="Verdana" w:hAnsi="Verdana"/>
          <w:sz w:val="20"/>
          <w:szCs w:val="20"/>
        </w:rPr>
        <w:t xml:space="preserve">Voor zover het pensioengevend salaris hoger is dan het fiscaal </w:t>
      </w:r>
      <w:r w:rsidR="002E7132">
        <w:rPr>
          <w:rFonts w:ascii="Verdana" w:hAnsi="Verdana"/>
          <w:sz w:val="20"/>
          <w:szCs w:val="20"/>
        </w:rPr>
        <w:t xml:space="preserve">maximum pensioengevend salaris </w:t>
      </w:r>
      <w:r w:rsidR="007B7763">
        <w:rPr>
          <w:rFonts w:ascii="Verdana" w:hAnsi="Verdana"/>
          <w:sz w:val="20"/>
          <w:szCs w:val="20"/>
        </w:rPr>
        <w:t xml:space="preserve">per maand </w:t>
      </w:r>
      <w:r>
        <w:rPr>
          <w:rFonts w:ascii="Verdana" w:hAnsi="Verdana"/>
          <w:sz w:val="20"/>
          <w:szCs w:val="20"/>
        </w:rPr>
        <w:t>wordt over het meerdere een bruto pensioen</w:t>
      </w:r>
      <w:r w:rsidR="00C32DBF">
        <w:rPr>
          <w:rFonts w:ascii="Verdana" w:hAnsi="Verdana"/>
          <w:sz w:val="20"/>
          <w:szCs w:val="20"/>
        </w:rPr>
        <w:t>toeslag</w:t>
      </w:r>
      <w:r>
        <w:rPr>
          <w:rFonts w:ascii="Verdana" w:hAnsi="Verdana"/>
          <w:sz w:val="20"/>
          <w:szCs w:val="20"/>
        </w:rPr>
        <w:t xml:space="preserve"> uitgekeerd die wordt afgeleid van de afgesproken CDC-premie. </w:t>
      </w:r>
      <w:r w:rsidR="00677334">
        <w:rPr>
          <w:rFonts w:ascii="Verdana" w:hAnsi="Verdana"/>
          <w:sz w:val="20"/>
          <w:szCs w:val="20"/>
        </w:rPr>
        <w:br/>
      </w:r>
    </w:p>
    <w:p w14:paraId="4C664D88"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21 - Onkostenregelingen</w:t>
      </w:r>
    </w:p>
    <w:p w14:paraId="0BB9442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D778B24"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21.1</w:t>
      </w:r>
      <w:r>
        <w:rPr>
          <w:rFonts w:ascii="Verdana" w:hAnsi="Verdana"/>
          <w:sz w:val="20"/>
          <w:szCs w:val="20"/>
        </w:rPr>
        <w:tab/>
      </w:r>
      <w:r w:rsidR="00C07D80" w:rsidRPr="00C07D80">
        <w:rPr>
          <w:rFonts w:ascii="Verdana" w:hAnsi="Verdana"/>
          <w:sz w:val="20"/>
          <w:szCs w:val="20"/>
        </w:rPr>
        <w:t xml:space="preserve">De werkgever draagt zorg voor regelingen die voorzien in een tegemoetkoming in de door de </w:t>
      </w:r>
      <w:r w:rsidR="006249C4">
        <w:rPr>
          <w:rFonts w:ascii="Verdana" w:hAnsi="Verdana"/>
          <w:sz w:val="20"/>
          <w:szCs w:val="20"/>
        </w:rPr>
        <w:t>medewerker</w:t>
      </w:r>
      <w:r w:rsidR="00C07D80" w:rsidRPr="00C07D80">
        <w:rPr>
          <w:rFonts w:ascii="Verdana" w:hAnsi="Verdana"/>
          <w:sz w:val="20"/>
          <w:szCs w:val="20"/>
        </w:rPr>
        <w:t xml:space="preserve"> te maken kosten ten gevolge van dienstreizen en verhuizingen wegens dienstredenen; bij het vaststellen van de omvang van de tegemoetkoming wordt gestreefd naar een adequate compensatie van de redelijkerwijs te verwachten omvang van die kosten.</w:t>
      </w:r>
    </w:p>
    <w:p w14:paraId="4E21C62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0BBE3D2"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21.2</w:t>
      </w:r>
      <w:r>
        <w:rPr>
          <w:rFonts w:ascii="Verdana" w:hAnsi="Verdana"/>
          <w:sz w:val="20"/>
          <w:szCs w:val="20"/>
        </w:rPr>
        <w:tab/>
      </w:r>
      <w:r w:rsidR="00C07D80" w:rsidRPr="00C07D80">
        <w:rPr>
          <w:rFonts w:ascii="Verdana" w:hAnsi="Verdana"/>
          <w:sz w:val="20"/>
          <w:szCs w:val="20"/>
        </w:rPr>
        <w:t>De werkgever draagt zorg voor een regeling volgens welke een bijdrage wordt verstrekt in de kosten van woon-/werkverkeer.</w:t>
      </w:r>
    </w:p>
    <w:p w14:paraId="431FA95C"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0B0FF7F"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 xml:space="preserve">21.3 </w:t>
      </w:r>
      <w:r>
        <w:rPr>
          <w:rFonts w:ascii="Verdana" w:hAnsi="Verdana"/>
          <w:sz w:val="20"/>
          <w:szCs w:val="20"/>
        </w:rPr>
        <w:tab/>
      </w:r>
      <w:r w:rsidR="00C07D80" w:rsidRPr="00C07D80">
        <w:rPr>
          <w:rFonts w:ascii="Verdana" w:hAnsi="Verdana"/>
          <w:sz w:val="20"/>
          <w:szCs w:val="20"/>
        </w:rPr>
        <w:t>De werkgever stelt de inhoud van de in dit artikel vermelde regelingen ten minste eenmaal per jaar aan de orde in de ondernemingsraad dan wel in de betreffende commissies waarin ondernemingsraadleden zitting hebben.</w:t>
      </w:r>
    </w:p>
    <w:p w14:paraId="11467E9C"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873E77C"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E28833F" w14:textId="155AC9D7" w:rsidR="00C07D80" w:rsidRPr="00C07D80" w:rsidRDefault="00C07D80" w:rsidP="00270BB8">
      <w:pPr>
        <w:pStyle w:val="kop"/>
        <w:tabs>
          <w:tab w:val="left" w:pos="993"/>
          <w:tab w:val="left" w:pos="1134"/>
        </w:tabs>
        <w:rPr>
          <w:rFonts w:ascii="Verdana" w:hAnsi="Verdana"/>
          <w:sz w:val="20"/>
          <w:szCs w:val="20"/>
        </w:rPr>
      </w:pPr>
      <w:r w:rsidRPr="00391A0A">
        <w:rPr>
          <w:rFonts w:ascii="Verdana" w:hAnsi="Verdana"/>
          <w:sz w:val="28"/>
          <w:szCs w:val="28"/>
        </w:rPr>
        <w:t xml:space="preserve">Artikel 22 </w:t>
      </w:r>
      <w:r w:rsidR="00C433B6">
        <w:rPr>
          <w:rFonts w:ascii="Verdana" w:hAnsi="Verdana"/>
          <w:sz w:val="28"/>
          <w:szCs w:val="28"/>
        </w:rPr>
        <w:t>–</w:t>
      </w:r>
      <w:r w:rsidRPr="00391A0A">
        <w:rPr>
          <w:rFonts w:ascii="Verdana" w:hAnsi="Verdana"/>
          <w:sz w:val="28"/>
          <w:szCs w:val="28"/>
        </w:rPr>
        <w:t xml:space="preserve"> </w:t>
      </w:r>
      <w:r w:rsidR="00C433B6">
        <w:rPr>
          <w:rFonts w:ascii="Verdana" w:hAnsi="Verdana"/>
          <w:sz w:val="28"/>
          <w:szCs w:val="28"/>
        </w:rPr>
        <w:t>Leeftijdgebonden afspraken</w:t>
      </w:r>
      <w:r w:rsidR="00C433B6">
        <w:rPr>
          <w:rFonts w:ascii="Verdana" w:hAnsi="Verdana"/>
          <w:sz w:val="28"/>
          <w:szCs w:val="28"/>
        </w:rPr>
        <w:br/>
      </w:r>
    </w:p>
    <w:p w14:paraId="733FF282"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22.1</w:t>
      </w:r>
      <w:r>
        <w:rPr>
          <w:rFonts w:ascii="Verdana" w:hAnsi="Verdana"/>
          <w:sz w:val="20"/>
          <w:szCs w:val="20"/>
        </w:rPr>
        <w:tab/>
      </w:r>
      <w:r w:rsidR="00C07D80" w:rsidRPr="00C07D80">
        <w:rPr>
          <w:rFonts w:ascii="Verdana" w:hAnsi="Verdana"/>
          <w:sz w:val="20"/>
          <w:szCs w:val="20"/>
        </w:rPr>
        <w:t xml:space="preserve">De </w:t>
      </w:r>
      <w:r w:rsidR="006249C4">
        <w:rPr>
          <w:rFonts w:ascii="Verdana" w:hAnsi="Verdana"/>
          <w:sz w:val="20"/>
          <w:szCs w:val="20"/>
        </w:rPr>
        <w:t>medewerker</w:t>
      </w:r>
      <w:r w:rsidR="00C07D80" w:rsidRPr="00C07D80">
        <w:rPr>
          <w:rFonts w:ascii="Verdana" w:hAnsi="Verdana"/>
          <w:sz w:val="20"/>
          <w:szCs w:val="20"/>
        </w:rPr>
        <w:t xml:space="preserve"> die 55 jaar of ouder is wordt, in geval hij in dagdienst werkzaam is, niet verplicht tot volcontinudienst.</w:t>
      </w:r>
    </w:p>
    <w:p w14:paraId="7747515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608A15F"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22.2</w:t>
      </w:r>
      <w:r>
        <w:rPr>
          <w:rFonts w:ascii="Verdana" w:hAnsi="Verdana"/>
          <w:sz w:val="20"/>
          <w:szCs w:val="20"/>
        </w:rPr>
        <w:tab/>
      </w:r>
      <w:r w:rsidR="00C07D80" w:rsidRPr="00C07D80">
        <w:rPr>
          <w:rFonts w:ascii="Verdana" w:hAnsi="Verdana"/>
          <w:sz w:val="20"/>
          <w:szCs w:val="20"/>
        </w:rPr>
        <w:t xml:space="preserve">De </w:t>
      </w:r>
      <w:r w:rsidR="006249C4">
        <w:rPr>
          <w:rFonts w:ascii="Verdana" w:hAnsi="Verdana"/>
          <w:sz w:val="20"/>
          <w:szCs w:val="20"/>
        </w:rPr>
        <w:t>medewerker</w:t>
      </w:r>
      <w:r w:rsidR="00C07D80" w:rsidRPr="00C07D80">
        <w:rPr>
          <w:rFonts w:ascii="Verdana" w:hAnsi="Verdana"/>
          <w:sz w:val="20"/>
          <w:szCs w:val="20"/>
        </w:rPr>
        <w:t xml:space="preserve"> die 55 jaar of ouder is wordt niet verplicht tot overwerk, tenzij hij is ingedeeld in de wachtdienst.</w:t>
      </w:r>
    </w:p>
    <w:p w14:paraId="14236B7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DDF7A2C"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22.3</w:t>
      </w:r>
      <w:r>
        <w:rPr>
          <w:rFonts w:ascii="Verdana" w:hAnsi="Verdana"/>
          <w:sz w:val="20"/>
          <w:szCs w:val="20"/>
        </w:rPr>
        <w:tab/>
      </w:r>
      <w:r w:rsidR="00C07D80" w:rsidRPr="00C07D80">
        <w:rPr>
          <w:rFonts w:ascii="Verdana" w:hAnsi="Verdana"/>
          <w:sz w:val="20"/>
          <w:szCs w:val="20"/>
        </w:rPr>
        <w:t xml:space="preserve">De </w:t>
      </w:r>
      <w:r w:rsidR="006249C4">
        <w:rPr>
          <w:rFonts w:ascii="Verdana" w:hAnsi="Verdana"/>
          <w:sz w:val="20"/>
          <w:szCs w:val="20"/>
        </w:rPr>
        <w:t>medewerker</w:t>
      </w:r>
      <w:r w:rsidR="00C07D80" w:rsidRPr="00C07D80">
        <w:rPr>
          <w:rFonts w:ascii="Verdana" w:hAnsi="Verdana"/>
          <w:sz w:val="20"/>
          <w:szCs w:val="20"/>
        </w:rPr>
        <w:t xml:space="preserve"> die 55 jaar of ouder is en die wegens bedrijfsomstandigheden of om medische redenen een lager gewaardeerde functie gaat vervullen behoudt ten minste het salaris dat hij op het moment van de functiewijziging genoot.</w:t>
      </w:r>
    </w:p>
    <w:p w14:paraId="715EA2B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F2A6D1A" w14:textId="148943E0"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22.</w:t>
      </w:r>
      <w:r w:rsidR="00507E72">
        <w:rPr>
          <w:rFonts w:ascii="Verdana" w:hAnsi="Verdana"/>
          <w:sz w:val="20"/>
          <w:szCs w:val="20"/>
        </w:rPr>
        <w:t>4</w:t>
      </w:r>
      <w:r w:rsidR="00507E72">
        <w:rPr>
          <w:rFonts w:ascii="Verdana" w:hAnsi="Verdana"/>
          <w:sz w:val="20"/>
          <w:szCs w:val="20"/>
        </w:rPr>
        <w:tab/>
      </w:r>
      <w:r w:rsidR="00507E72" w:rsidRPr="00C07D80">
        <w:rPr>
          <w:rFonts w:ascii="Verdana" w:hAnsi="Verdana"/>
          <w:sz w:val="20"/>
          <w:szCs w:val="20"/>
        </w:rPr>
        <w:t xml:space="preserve">Aan de </w:t>
      </w:r>
      <w:r w:rsidR="006249C4">
        <w:rPr>
          <w:rFonts w:ascii="Verdana" w:hAnsi="Verdana"/>
          <w:sz w:val="20"/>
          <w:szCs w:val="20"/>
        </w:rPr>
        <w:t>medewerker</w:t>
      </w:r>
      <w:r w:rsidR="00507E72" w:rsidRPr="00C07D80">
        <w:rPr>
          <w:rFonts w:ascii="Verdana" w:hAnsi="Verdana"/>
          <w:sz w:val="20"/>
          <w:szCs w:val="20"/>
        </w:rPr>
        <w:t xml:space="preserve"> die ten minste 10 jaren volcontinudienst heeft verricht en aansluitend wegens bedrijfsomstandigheden of om medische redenen uit de volcontinudienst in de dagdienst wordt geplaatst en die op het moment van plaatsing in de dagdienst 50 jaar of ouder is, wordt een inkomensgarantie </w:t>
      </w:r>
      <w:r w:rsidR="001529CB">
        <w:rPr>
          <w:rFonts w:ascii="Verdana" w:hAnsi="Verdana"/>
          <w:sz w:val="20"/>
          <w:szCs w:val="20"/>
        </w:rPr>
        <w:t xml:space="preserve">ploegentoeslag </w:t>
      </w:r>
      <w:r w:rsidR="00507E72" w:rsidRPr="00C07D80">
        <w:rPr>
          <w:rFonts w:ascii="Verdana" w:hAnsi="Verdana"/>
          <w:sz w:val="20"/>
          <w:szCs w:val="20"/>
        </w:rPr>
        <w:t xml:space="preserve">gegeven overeenkomstig de tabel in </w:t>
      </w:r>
      <w:r w:rsidR="00507E72">
        <w:rPr>
          <w:rFonts w:ascii="Verdana" w:hAnsi="Verdana"/>
          <w:sz w:val="20"/>
          <w:szCs w:val="20"/>
        </w:rPr>
        <w:t xml:space="preserve">Bijlage </w:t>
      </w:r>
      <w:r w:rsidR="00E0195C">
        <w:rPr>
          <w:rFonts w:ascii="Verdana" w:hAnsi="Verdana"/>
          <w:sz w:val="20"/>
          <w:szCs w:val="20"/>
        </w:rPr>
        <w:t xml:space="preserve">V </w:t>
      </w:r>
      <w:r w:rsidR="00507E72" w:rsidRPr="00C07D80">
        <w:rPr>
          <w:rFonts w:ascii="Verdana" w:hAnsi="Verdana"/>
          <w:sz w:val="20"/>
          <w:szCs w:val="20"/>
        </w:rPr>
        <w:t xml:space="preserve">van deze cao. </w:t>
      </w:r>
      <w:r w:rsidR="00C07D80" w:rsidRPr="00C07D80">
        <w:rPr>
          <w:rFonts w:ascii="Verdana" w:hAnsi="Verdana"/>
          <w:sz w:val="20"/>
          <w:szCs w:val="20"/>
        </w:rPr>
        <w:t>De garantievoorziening eindigt op het moment van beëindiging van het dienstverband.</w:t>
      </w:r>
      <w:r w:rsidR="008905BD">
        <w:rPr>
          <w:rFonts w:ascii="Verdana" w:hAnsi="Verdana"/>
          <w:sz w:val="20"/>
          <w:szCs w:val="20"/>
        </w:rPr>
        <w:br/>
      </w:r>
      <w:r w:rsidR="009F028E">
        <w:br/>
      </w:r>
      <w:r w:rsidR="009F028E" w:rsidRPr="00C07D80">
        <w:rPr>
          <w:rFonts w:ascii="Verdana" w:hAnsi="Verdana"/>
          <w:sz w:val="20"/>
          <w:szCs w:val="20"/>
        </w:rPr>
        <w:t xml:space="preserve">Aan de </w:t>
      </w:r>
      <w:r w:rsidR="005E4A56">
        <w:rPr>
          <w:rFonts w:ascii="Verdana" w:hAnsi="Verdana"/>
          <w:sz w:val="20"/>
          <w:szCs w:val="20"/>
        </w:rPr>
        <w:t xml:space="preserve">medewerker </w:t>
      </w:r>
      <w:r w:rsidR="009F028E" w:rsidRPr="00C07D80">
        <w:rPr>
          <w:rFonts w:ascii="Verdana" w:hAnsi="Verdana"/>
          <w:sz w:val="20"/>
          <w:szCs w:val="20"/>
        </w:rPr>
        <w:t xml:space="preserve">die ten minste </w:t>
      </w:r>
      <w:r w:rsidR="009F028E">
        <w:rPr>
          <w:rFonts w:ascii="Verdana" w:hAnsi="Verdana"/>
          <w:sz w:val="20"/>
          <w:szCs w:val="20"/>
        </w:rPr>
        <w:t>20</w:t>
      </w:r>
      <w:r w:rsidR="009F028E" w:rsidRPr="00C07D80">
        <w:rPr>
          <w:rFonts w:ascii="Verdana" w:hAnsi="Verdana"/>
          <w:sz w:val="20"/>
          <w:szCs w:val="20"/>
        </w:rPr>
        <w:t xml:space="preserve"> jaren volcontinudienst </w:t>
      </w:r>
      <w:r w:rsidR="009F028E">
        <w:rPr>
          <w:rFonts w:ascii="Verdana" w:hAnsi="Verdana"/>
          <w:sz w:val="20"/>
          <w:szCs w:val="20"/>
        </w:rPr>
        <w:t xml:space="preserve">bij de werkgever </w:t>
      </w:r>
      <w:r w:rsidR="009F028E" w:rsidRPr="00C07D80">
        <w:rPr>
          <w:rFonts w:ascii="Verdana" w:hAnsi="Verdana"/>
          <w:sz w:val="20"/>
          <w:szCs w:val="20"/>
        </w:rPr>
        <w:t xml:space="preserve">heeft verricht en aansluitend in de dagdienst wordt geplaatst en die op het moment van plaatsing in de dagdienst 50 jaar of ouder is, wordt een inkomensgarantie gegeven overeenkomstig de tabel in </w:t>
      </w:r>
      <w:r w:rsidR="009F028E">
        <w:rPr>
          <w:rFonts w:ascii="Verdana" w:hAnsi="Verdana"/>
          <w:sz w:val="20"/>
          <w:szCs w:val="20"/>
        </w:rPr>
        <w:t xml:space="preserve">Bijlage V </w:t>
      </w:r>
      <w:r w:rsidR="009F028E" w:rsidRPr="00C07D80">
        <w:rPr>
          <w:rFonts w:ascii="Verdana" w:hAnsi="Verdana"/>
          <w:sz w:val="20"/>
          <w:szCs w:val="20"/>
        </w:rPr>
        <w:t>van deze cao. De garantievoorziening eindigt op het moment van beëindiging van het dienstverband.</w:t>
      </w:r>
      <w:r w:rsidR="009F028E">
        <w:rPr>
          <w:rFonts w:ascii="Verdana" w:hAnsi="Verdana"/>
          <w:sz w:val="20"/>
          <w:szCs w:val="20"/>
        </w:rPr>
        <w:br/>
      </w:r>
      <w:r w:rsidR="00C07D80" w:rsidRPr="00C07D80">
        <w:rPr>
          <w:rFonts w:ascii="Verdana" w:hAnsi="Verdana"/>
          <w:sz w:val="20"/>
          <w:szCs w:val="20"/>
        </w:rPr>
        <w:br/>
        <w:t>De basis voor de berekening van de toeslagen is het salaris inclusief algemene salarismaatregelen</w:t>
      </w:r>
      <w:r w:rsidR="0096049E" w:rsidRPr="0096049E">
        <w:rPr>
          <w:rFonts w:ascii="Verdana" w:hAnsi="Verdana"/>
          <w:sz w:val="20"/>
          <w:szCs w:val="20"/>
        </w:rPr>
        <w:t xml:space="preserve"> </w:t>
      </w:r>
      <w:r w:rsidR="0096049E" w:rsidRPr="00C07D80">
        <w:rPr>
          <w:rFonts w:ascii="Verdana" w:hAnsi="Verdana"/>
          <w:sz w:val="20"/>
          <w:szCs w:val="20"/>
        </w:rPr>
        <w:t xml:space="preserve">voor zover dit het 100% maximum van salarisschaal </w:t>
      </w:r>
      <w:r w:rsidR="00100312">
        <w:rPr>
          <w:rFonts w:ascii="Verdana" w:hAnsi="Verdana"/>
          <w:sz w:val="20"/>
          <w:szCs w:val="20"/>
        </w:rPr>
        <w:t>70</w:t>
      </w:r>
      <w:r w:rsidR="0096049E" w:rsidRPr="00C07D80">
        <w:rPr>
          <w:rFonts w:ascii="Verdana" w:hAnsi="Verdana"/>
          <w:sz w:val="20"/>
          <w:szCs w:val="20"/>
        </w:rPr>
        <w:t xml:space="preserve"> niet te boven gaat.</w:t>
      </w:r>
      <w:r w:rsidR="000D7B0B">
        <w:rPr>
          <w:rFonts w:ascii="Verdana" w:hAnsi="Verdana"/>
          <w:sz w:val="20"/>
          <w:szCs w:val="20"/>
        </w:rPr>
        <w:t xml:space="preserve"> </w:t>
      </w:r>
      <w:r w:rsidR="00C07D80" w:rsidRPr="00C07D80">
        <w:rPr>
          <w:rFonts w:ascii="Verdana" w:hAnsi="Verdana"/>
          <w:sz w:val="20"/>
          <w:szCs w:val="20"/>
        </w:rPr>
        <w:t>De toeslagen worden meegenom</w:t>
      </w:r>
      <w:r>
        <w:rPr>
          <w:rFonts w:ascii="Verdana" w:hAnsi="Verdana"/>
          <w:sz w:val="20"/>
          <w:szCs w:val="20"/>
        </w:rPr>
        <w:t>en in de pensioen</w:t>
      </w:r>
      <w:r w:rsidR="00C07D80" w:rsidRPr="00C07D80">
        <w:rPr>
          <w:rFonts w:ascii="Verdana" w:hAnsi="Verdana"/>
          <w:spacing w:val="-2"/>
          <w:sz w:val="20"/>
          <w:szCs w:val="20"/>
        </w:rPr>
        <w:t xml:space="preserve">opbouw conform de bestaande systematiek van </w:t>
      </w:r>
      <w:r w:rsidR="00C07D80" w:rsidRPr="00C07D80">
        <w:rPr>
          <w:rFonts w:ascii="Verdana" w:hAnsi="Verdana"/>
          <w:spacing w:val="-2"/>
          <w:sz w:val="20"/>
          <w:szCs w:val="20"/>
        </w:rPr>
        <w:br/>
        <w:t>pensioen</w:t>
      </w:r>
      <w:r w:rsidR="00C07D80" w:rsidRPr="00C07D80">
        <w:rPr>
          <w:rFonts w:ascii="Verdana" w:hAnsi="Verdana"/>
          <w:sz w:val="20"/>
          <w:szCs w:val="20"/>
        </w:rPr>
        <w:t>opbouw over ploegendiensttoeslagen.</w:t>
      </w:r>
    </w:p>
    <w:p w14:paraId="09A839D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15C0AEB3" w14:textId="77777777" w:rsid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Wanneer de garantievoorziening wordt toegepast in het kader van een overplaatsing als gevolg van gedeeltelijke arbeidsongeschiktheid, is de leeftijd die bereikt is 24 maanden na de eerste ziektedag bepalend voor het toeslagpercentage. In dat geval is uitsluitend het “blijvende” percentage in de laatste kolom van </w:t>
      </w:r>
      <w:r w:rsidR="00046A35">
        <w:rPr>
          <w:rFonts w:ascii="Verdana" w:hAnsi="Verdana"/>
          <w:sz w:val="20"/>
          <w:szCs w:val="20"/>
        </w:rPr>
        <w:t xml:space="preserve">Bijlage </w:t>
      </w:r>
      <w:r w:rsidR="00563F91">
        <w:rPr>
          <w:rFonts w:ascii="Verdana" w:hAnsi="Verdana"/>
          <w:sz w:val="20"/>
          <w:szCs w:val="20"/>
        </w:rPr>
        <w:t>V</w:t>
      </w:r>
      <w:r w:rsidR="00563F91" w:rsidRPr="00C07D80">
        <w:rPr>
          <w:rFonts w:ascii="Verdana" w:hAnsi="Verdana"/>
          <w:sz w:val="20"/>
          <w:szCs w:val="20"/>
        </w:rPr>
        <w:t xml:space="preserve"> </w:t>
      </w:r>
      <w:r w:rsidRPr="00C07D80">
        <w:rPr>
          <w:rFonts w:ascii="Verdana" w:hAnsi="Verdana"/>
          <w:sz w:val="20"/>
          <w:szCs w:val="20"/>
        </w:rPr>
        <w:t>van toepassing.</w:t>
      </w:r>
      <w:r w:rsidR="000D7B0B">
        <w:rPr>
          <w:rFonts w:ascii="Verdana" w:hAnsi="Verdana"/>
          <w:sz w:val="20"/>
          <w:szCs w:val="20"/>
        </w:rPr>
        <w:br/>
      </w:r>
    </w:p>
    <w:p w14:paraId="1BFAD395" w14:textId="77777777" w:rsidR="009E11A4" w:rsidRDefault="009E11A4" w:rsidP="009E11A4">
      <w:pPr>
        <w:tabs>
          <w:tab w:val="left" w:pos="993"/>
          <w:tab w:val="left" w:pos="1134"/>
          <w:tab w:val="right" w:pos="5480"/>
        </w:tabs>
        <w:textAlignment w:val="center"/>
        <w:rPr>
          <w:rFonts w:ascii="Verdana" w:hAnsi="Verdana" w:cs="FedraSans-BookTF"/>
          <w:sz w:val="20"/>
          <w:szCs w:val="20"/>
        </w:rPr>
      </w:pPr>
      <w:r w:rsidRPr="00270BB8">
        <w:rPr>
          <w:rFonts w:ascii="Verdana" w:hAnsi="Verdana" w:cs="FedraSans-BookTF"/>
          <w:sz w:val="20"/>
          <w:szCs w:val="20"/>
        </w:rPr>
        <w:t xml:space="preserve">22.5 </w:t>
      </w:r>
      <w:r>
        <w:rPr>
          <w:rFonts w:ascii="Verdana" w:hAnsi="Verdana" w:cs="FedraSans-BookTF"/>
          <w:sz w:val="20"/>
          <w:szCs w:val="20"/>
        </w:rPr>
        <w:tab/>
      </w:r>
      <w:r w:rsidRPr="000D7B0B">
        <w:rPr>
          <w:rFonts w:ascii="Verdana" w:hAnsi="Verdana" w:cs="FedraSans-BookTF"/>
          <w:sz w:val="20"/>
          <w:szCs w:val="20"/>
        </w:rPr>
        <w:t xml:space="preserve">Aan </w:t>
      </w:r>
      <w:r>
        <w:rPr>
          <w:rFonts w:ascii="Verdana" w:hAnsi="Verdana" w:cs="FedraSans-BookTF"/>
          <w:sz w:val="20"/>
          <w:szCs w:val="20"/>
        </w:rPr>
        <w:t>medewerkers</w:t>
      </w:r>
      <w:r w:rsidRPr="000D7B0B">
        <w:rPr>
          <w:rFonts w:ascii="Verdana" w:hAnsi="Verdana" w:cs="FedraSans-BookTF"/>
          <w:sz w:val="20"/>
          <w:szCs w:val="20"/>
        </w:rPr>
        <w:t xml:space="preserve"> </w:t>
      </w:r>
      <w:r>
        <w:rPr>
          <w:rFonts w:ascii="Verdana" w:hAnsi="Verdana" w:cs="FedraSans-BookTF"/>
          <w:sz w:val="20"/>
          <w:szCs w:val="20"/>
        </w:rPr>
        <w:t>ouder dan 45 jaar geplaatst in de volcontinudienst worden per jaar 2 hersteldagen toegekend.</w:t>
      </w:r>
      <w:r w:rsidR="00C433B6">
        <w:rPr>
          <w:rFonts w:ascii="Verdana" w:hAnsi="Verdana" w:cs="FedraSans-BookTF"/>
          <w:sz w:val="20"/>
          <w:szCs w:val="20"/>
        </w:rPr>
        <w:t xml:space="preserve"> Deze dagen worden ingeroosterd.</w:t>
      </w:r>
      <w:r>
        <w:rPr>
          <w:rFonts w:ascii="Verdana" w:hAnsi="Verdana" w:cs="FedraSans-BookTF"/>
          <w:sz w:val="20"/>
          <w:szCs w:val="20"/>
        </w:rPr>
        <w:t xml:space="preserve"> Bij niet gebruiken van deze dagen worden deze geacht te zijn vervallen.</w:t>
      </w:r>
      <w:r>
        <w:rPr>
          <w:rFonts w:ascii="Verdana" w:hAnsi="Verdana" w:cs="FedraSans-BookTF"/>
          <w:sz w:val="20"/>
          <w:szCs w:val="20"/>
        </w:rPr>
        <w:br/>
      </w:r>
    </w:p>
    <w:p w14:paraId="0093CAB5" w14:textId="762E2176" w:rsidR="009E11A4" w:rsidRPr="008905BD" w:rsidRDefault="009E11A4" w:rsidP="009E11A4">
      <w:pPr>
        <w:tabs>
          <w:tab w:val="left" w:pos="993"/>
          <w:tab w:val="left" w:pos="1134"/>
          <w:tab w:val="right" w:pos="5480"/>
        </w:tabs>
        <w:textAlignment w:val="center"/>
        <w:rPr>
          <w:rFonts w:ascii="Verdana" w:eastAsia="Calibri" w:hAnsi="Verdana" w:cs="FedraSans-BookTF"/>
          <w:color w:val="000000"/>
          <w:sz w:val="20"/>
          <w:szCs w:val="20"/>
        </w:rPr>
      </w:pPr>
      <w:r>
        <w:rPr>
          <w:rFonts w:ascii="Verdana" w:hAnsi="Verdana" w:cs="FedraSans-BookTF"/>
          <w:sz w:val="20"/>
          <w:szCs w:val="20"/>
        </w:rPr>
        <w:t>22.6</w:t>
      </w:r>
      <w:r w:rsidRPr="008905BD">
        <w:rPr>
          <w:rFonts w:ascii="Verdana" w:eastAsia="Calibri" w:hAnsi="Verdana" w:cs="FedraSans-BookTF"/>
          <w:color w:val="000000"/>
          <w:sz w:val="20"/>
          <w:szCs w:val="20"/>
        </w:rPr>
        <w:t xml:space="preserve"> Met </w:t>
      </w:r>
      <w:r>
        <w:rPr>
          <w:rFonts w:ascii="Verdana" w:eastAsia="Calibri" w:hAnsi="Verdana" w:cs="FedraSans-BookTF"/>
          <w:color w:val="000000"/>
          <w:sz w:val="20"/>
          <w:szCs w:val="20"/>
        </w:rPr>
        <w:t>medewerkers</w:t>
      </w:r>
      <w:r w:rsidRPr="008905BD">
        <w:rPr>
          <w:rFonts w:ascii="Verdana" w:eastAsia="Calibri" w:hAnsi="Verdana" w:cs="FedraSans-BookTF"/>
          <w:color w:val="000000"/>
          <w:sz w:val="20"/>
          <w:szCs w:val="20"/>
        </w:rPr>
        <w:t xml:space="preserve"> ouder dan 60 jaar die wachtdienstverplichtingen hebben zal geïnventariseerd worden </w:t>
      </w:r>
      <w:r w:rsidR="001529CB">
        <w:rPr>
          <w:rFonts w:ascii="Verdana" w:eastAsia="Calibri" w:hAnsi="Verdana" w:cs="FedraSans-BookTF"/>
          <w:color w:val="000000"/>
          <w:sz w:val="20"/>
          <w:szCs w:val="20"/>
        </w:rPr>
        <w:t xml:space="preserve">of en </w:t>
      </w:r>
      <w:r w:rsidRPr="008905BD">
        <w:rPr>
          <w:rFonts w:ascii="Verdana" w:eastAsia="Calibri" w:hAnsi="Verdana" w:cs="FedraSans-BookTF"/>
          <w:color w:val="000000"/>
          <w:sz w:val="20"/>
          <w:szCs w:val="20"/>
        </w:rPr>
        <w:t>welke problemen er zijn met de wachtdienst</w:t>
      </w:r>
      <w:r w:rsidR="001529CB">
        <w:rPr>
          <w:rFonts w:ascii="Verdana" w:eastAsia="Calibri" w:hAnsi="Verdana" w:cs="FedraSans-BookTF"/>
          <w:color w:val="000000"/>
          <w:sz w:val="20"/>
          <w:szCs w:val="20"/>
        </w:rPr>
        <w:t xml:space="preserve"> voor de betrokken medewerker</w:t>
      </w:r>
      <w:r w:rsidRPr="008905BD">
        <w:rPr>
          <w:rFonts w:ascii="Verdana" w:eastAsia="Calibri" w:hAnsi="Verdana" w:cs="FedraSans-BookTF"/>
          <w:color w:val="000000"/>
          <w:sz w:val="20"/>
          <w:szCs w:val="20"/>
        </w:rPr>
        <w:t xml:space="preserve">. Mutatis mutandis geldt dit ook voor </w:t>
      </w:r>
      <w:r>
        <w:rPr>
          <w:rFonts w:ascii="Verdana" w:eastAsia="Calibri" w:hAnsi="Verdana" w:cs="FedraSans-BookTF"/>
          <w:color w:val="000000"/>
          <w:sz w:val="20"/>
          <w:szCs w:val="20"/>
        </w:rPr>
        <w:t>medewerkers</w:t>
      </w:r>
      <w:r w:rsidRPr="008905BD">
        <w:rPr>
          <w:rFonts w:ascii="Verdana" w:eastAsia="Calibri" w:hAnsi="Verdana" w:cs="FedraSans-BookTF"/>
          <w:color w:val="000000"/>
          <w:sz w:val="20"/>
          <w:szCs w:val="20"/>
        </w:rPr>
        <w:t xml:space="preserve"> geplaatst in de volcontinudienst.</w:t>
      </w:r>
      <w:r w:rsidRPr="008905BD">
        <w:rPr>
          <w:rFonts w:ascii="Verdana" w:eastAsia="Calibri" w:hAnsi="Verdana" w:cs="FedraSans-BookTF"/>
          <w:color w:val="000000"/>
          <w:sz w:val="20"/>
          <w:szCs w:val="20"/>
        </w:rPr>
        <w:br/>
      </w:r>
      <w:r w:rsidRPr="008905BD">
        <w:rPr>
          <w:rFonts w:ascii="Verdana" w:eastAsia="Calibri" w:hAnsi="Verdana" w:cs="FedraSans-BookTF"/>
          <w:color w:val="000000"/>
          <w:sz w:val="20"/>
          <w:szCs w:val="20"/>
        </w:rPr>
        <w:br/>
        <w:t xml:space="preserve">Met </w:t>
      </w:r>
      <w:r>
        <w:rPr>
          <w:rFonts w:ascii="Verdana" w:eastAsia="Calibri" w:hAnsi="Verdana" w:cs="FedraSans-BookTF"/>
          <w:color w:val="000000"/>
          <w:sz w:val="20"/>
          <w:szCs w:val="20"/>
        </w:rPr>
        <w:t>medewerkers</w:t>
      </w:r>
      <w:r w:rsidRPr="008905BD">
        <w:rPr>
          <w:rFonts w:ascii="Verdana" w:eastAsia="Calibri" w:hAnsi="Verdana" w:cs="FedraSans-BookTF"/>
          <w:color w:val="000000"/>
          <w:sz w:val="20"/>
          <w:szCs w:val="20"/>
        </w:rPr>
        <w:t xml:space="preserve"> ouder dan 63 jaar die wachtdienstverplichtingen hebben wordt een concreet plan opgesteld om duurzaam inzetbaar te blijven. Dit geldt ook voor </w:t>
      </w:r>
      <w:r>
        <w:rPr>
          <w:rFonts w:ascii="Verdana" w:eastAsia="Calibri" w:hAnsi="Verdana" w:cs="FedraSans-BookTF"/>
          <w:color w:val="000000"/>
          <w:sz w:val="20"/>
          <w:szCs w:val="20"/>
        </w:rPr>
        <w:t>medewerkers</w:t>
      </w:r>
      <w:r w:rsidRPr="008905BD">
        <w:rPr>
          <w:rFonts w:ascii="Verdana" w:eastAsia="Calibri" w:hAnsi="Verdana" w:cs="FedraSans-BookTF"/>
          <w:color w:val="000000"/>
          <w:sz w:val="20"/>
          <w:szCs w:val="20"/>
        </w:rPr>
        <w:t xml:space="preserve"> geplaatst in de volcontinudienst. </w:t>
      </w:r>
      <w:r w:rsidRPr="008905BD">
        <w:rPr>
          <w:rFonts w:ascii="Verdana" w:eastAsia="Calibri" w:hAnsi="Verdana" w:cs="FedraSans-BookTF"/>
          <w:color w:val="000000"/>
          <w:sz w:val="20"/>
          <w:szCs w:val="20"/>
        </w:rPr>
        <w:br/>
      </w:r>
    </w:p>
    <w:p w14:paraId="40D4317C" w14:textId="77777777" w:rsidR="00561FA8" w:rsidRDefault="00561FA8" w:rsidP="00561FA8">
      <w:pPr>
        <w:overflowPunct w:val="0"/>
        <w:autoSpaceDE w:val="0"/>
        <w:autoSpaceDN w:val="0"/>
        <w:adjustRightInd w:val="0"/>
        <w:spacing w:after="0" w:line="288" w:lineRule="auto"/>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22.7 O</w:t>
      </w:r>
      <w:r w:rsidRPr="00561FA8">
        <w:rPr>
          <w:rFonts w:ascii="Verdana" w:eastAsia="Times New Roman" w:hAnsi="Verdana" w:cs="Times New Roman"/>
          <w:sz w:val="20"/>
          <w:szCs w:val="20"/>
          <w:lang w:eastAsia="nl-NL"/>
        </w:rPr>
        <w:t xml:space="preserve">nder nader vast te leggen voorwaarden </w:t>
      </w:r>
      <w:r>
        <w:rPr>
          <w:rFonts w:ascii="Verdana" w:eastAsia="Times New Roman" w:hAnsi="Verdana" w:cs="Times New Roman"/>
          <w:sz w:val="20"/>
          <w:szCs w:val="20"/>
          <w:lang w:eastAsia="nl-NL"/>
        </w:rPr>
        <w:t xml:space="preserve">kan </w:t>
      </w:r>
      <w:r w:rsidRPr="00561FA8">
        <w:rPr>
          <w:rFonts w:ascii="Verdana" w:eastAsia="Times New Roman" w:hAnsi="Verdana" w:cs="Times New Roman"/>
          <w:sz w:val="20"/>
          <w:szCs w:val="20"/>
          <w:lang w:eastAsia="nl-NL"/>
        </w:rPr>
        <w:t xml:space="preserve">de </w:t>
      </w:r>
      <w:r w:rsidR="005E4A56">
        <w:rPr>
          <w:rFonts w:ascii="Verdana" w:eastAsia="Times New Roman" w:hAnsi="Verdana" w:cs="Times New Roman"/>
          <w:sz w:val="20"/>
          <w:szCs w:val="20"/>
          <w:lang w:eastAsia="nl-NL"/>
        </w:rPr>
        <w:t xml:space="preserve">medewerker </w:t>
      </w:r>
      <w:r w:rsidRPr="00561FA8">
        <w:rPr>
          <w:rFonts w:ascii="Verdana" w:eastAsia="Times New Roman" w:hAnsi="Verdana" w:cs="Times New Roman"/>
          <w:sz w:val="20"/>
          <w:szCs w:val="20"/>
          <w:lang w:eastAsia="nl-NL"/>
        </w:rPr>
        <w:t xml:space="preserve">maximaal 10 jaar voorafgaand aan </w:t>
      </w:r>
      <w:r>
        <w:rPr>
          <w:rFonts w:ascii="Verdana" w:eastAsia="Times New Roman" w:hAnsi="Verdana" w:cs="Times New Roman"/>
          <w:sz w:val="20"/>
          <w:szCs w:val="20"/>
          <w:lang w:eastAsia="nl-NL"/>
        </w:rPr>
        <w:t xml:space="preserve">het bereiken van </w:t>
      </w:r>
      <w:r w:rsidRPr="00561FA8">
        <w:rPr>
          <w:rFonts w:ascii="Verdana" w:eastAsia="Times New Roman" w:hAnsi="Verdana" w:cs="Times New Roman"/>
          <w:sz w:val="20"/>
          <w:szCs w:val="20"/>
          <w:lang w:eastAsia="nl-NL"/>
        </w:rPr>
        <w:t xml:space="preserve">de </w:t>
      </w:r>
      <w:r w:rsidR="00AC3E70">
        <w:rPr>
          <w:rFonts w:ascii="Verdana" w:eastAsia="Times New Roman" w:hAnsi="Verdana" w:cs="Times New Roman"/>
          <w:sz w:val="20"/>
          <w:szCs w:val="20"/>
          <w:lang w:eastAsia="nl-NL"/>
        </w:rPr>
        <w:t xml:space="preserve">laatst bekend gemaakte </w:t>
      </w:r>
      <w:r w:rsidRPr="00561FA8">
        <w:rPr>
          <w:rFonts w:ascii="Verdana" w:eastAsia="Times New Roman" w:hAnsi="Verdana" w:cs="Times New Roman"/>
          <w:sz w:val="20"/>
          <w:szCs w:val="20"/>
          <w:lang w:eastAsia="nl-NL"/>
        </w:rPr>
        <w:t xml:space="preserve">AOW-gerechtigde leeftijd </w:t>
      </w:r>
      <w:r w:rsidR="009B076E">
        <w:rPr>
          <w:rFonts w:ascii="Verdana" w:eastAsia="Times New Roman" w:hAnsi="Verdana" w:cs="Times New Roman"/>
          <w:sz w:val="20"/>
          <w:szCs w:val="20"/>
          <w:lang w:eastAsia="nl-NL"/>
        </w:rPr>
        <w:t>m</w:t>
      </w:r>
      <w:r w:rsidRPr="00561FA8">
        <w:rPr>
          <w:rFonts w:ascii="Verdana" w:eastAsia="Times New Roman" w:hAnsi="Verdana" w:cs="Times New Roman"/>
          <w:sz w:val="20"/>
          <w:szCs w:val="20"/>
          <w:lang w:eastAsia="nl-NL"/>
        </w:rPr>
        <w:t xml:space="preserve">inder werken, terwijl het lagere salaris voor de duur van maximaal twee jaren aaneengesloten deels wordt gecompenseerd en de pensioenopbouw dan niet verlaagd wordt voor deze dag. </w:t>
      </w:r>
      <w:r w:rsidR="005E4A56">
        <w:rPr>
          <w:rFonts w:ascii="Verdana" w:eastAsia="Times New Roman" w:hAnsi="Verdana" w:cs="Times New Roman"/>
          <w:sz w:val="20"/>
          <w:szCs w:val="20"/>
          <w:lang w:eastAsia="nl-NL"/>
        </w:rPr>
        <w:t xml:space="preserve">Medewerkers </w:t>
      </w:r>
      <w:r w:rsidRPr="00561FA8">
        <w:rPr>
          <w:rFonts w:ascii="Verdana" w:eastAsia="Times New Roman" w:hAnsi="Verdana" w:cs="Times New Roman"/>
          <w:sz w:val="20"/>
          <w:szCs w:val="20"/>
          <w:lang w:eastAsia="nl-NL"/>
        </w:rPr>
        <w:t xml:space="preserve">die </w:t>
      </w:r>
      <w:r w:rsidR="005E4A56">
        <w:rPr>
          <w:rFonts w:ascii="Verdana" w:eastAsia="Times New Roman" w:hAnsi="Verdana" w:cs="Times New Roman"/>
          <w:sz w:val="20"/>
          <w:szCs w:val="20"/>
          <w:lang w:eastAsia="nl-NL"/>
        </w:rPr>
        <w:t xml:space="preserve">werkzaam zijn in </w:t>
      </w:r>
      <w:r w:rsidRPr="00561FA8">
        <w:rPr>
          <w:rFonts w:ascii="Verdana" w:eastAsia="Times New Roman" w:hAnsi="Verdana" w:cs="Times New Roman"/>
          <w:sz w:val="20"/>
          <w:szCs w:val="20"/>
          <w:lang w:eastAsia="nl-NL"/>
        </w:rPr>
        <w:t>de volcontinudienst kunnen gebruik maken van deze regeling</w:t>
      </w:r>
      <w:r w:rsidR="00C47E96">
        <w:rPr>
          <w:rFonts w:ascii="Verdana" w:eastAsia="Times New Roman" w:hAnsi="Verdana" w:cs="Times New Roman"/>
          <w:sz w:val="20"/>
          <w:szCs w:val="20"/>
          <w:lang w:eastAsia="nl-NL"/>
        </w:rPr>
        <w:t>, maar daarmee vervalt de vangnetregeling beschreven in art. 22 lid 8</w:t>
      </w:r>
      <w:r w:rsidRPr="00561FA8">
        <w:rPr>
          <w:rFonts w:ascii="Verdana" w:eastAsia="Times New Roman" w:hAnsi="Verdana" w:cs="Times New Roman"/>
          <w:sz w:val="20"/>
          <w:szCs w:val="20"/>
          <w:lang w:eastAsia="nl-NL"/>
        </w:rPr>
        <w:t xml:space="preserve">. </w:t>
      </w:r>
      <w:r w:rsidR="009B076E">
        <w:rPr>
          <w:rFonts w:ascii="Verdana" w:eastAsia="Times New Roman" w:hAnsi="Verdana" w:cs="Times New Roman"/>
          <w:sz w:val="20"/>
          <w:szCs w:val="20"/>
          <w:lang w:eastAsia="nl-NL"/>
        </w:rPr>
        <w:t>Deze regeling kent de volgende varianten:</w:t>
      </w:r>
    </w:p>
    <w:p w14:paraId="277B3093" w14:textId="77777777" w:rsidR="009B076E" w:rsidRDefault="009B076E" w:rsidP="00561FA8">
      <w:pPr>
        <w:overflowPunct w:val="0"/>
        <w:autoSpaceDE w:val="0"/>
        <w:autoSpaceDN w:val="0"/>
        <w:adjustRightInd w:val="0"/>
        <w:spacing w:after="0" w:line="288" w:lineRule="auto"/>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80% werken, salaris wordt aangevuld tot 90%, terwijl de pensioenopbouw behorende bij 100% wordt voortgezet; respectievelijk  </w:t>
      </w:r>
    </w:p>
    <w:p w14:paraId="3C034421" w14:textId="77777777" w:rsidR="009B076E" w:rsidRDefault="009B076E" w:rsidP="00561FA8">
      <w:pPr>
        <w:overflowPunct w:val="0"/>
        <w:autoSpaceDE w:val="0"/>
        <w:autoSpaceDN w:val="0"/>
        <w:adjustRightInd w:val="0"/>
        <w:spacing w:after="0" w:line="288" w:lineRule="auto"/>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70, 80 en 90% dan wel </w:t>
      </w:r>
    </w:p>
    <w:p w14:paraId="64597FD3" w14:textId="77777777" w:rsidR="009B076E" w:rsidRDefault="009B076E" w:rsidP="00561FA8">
      <w:pPr>
        <w:overflowPunct w:val="0"/>
        <w:autoSpaceDE w:val="0"/>
        <w:autoSpaceDN w:val="0"/>
        <w:adjustRightInd w:val="0"/>
        <w:spacing w:after="0" w:line="288" w:lineRule="auto"/>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60, 70 en 80%.</w:t>
      </w:r>
    </w:p>
    <w:p w14:paraId="5889B9B0" w14:textId="77777777" w:rsidR="00561FA8" w:rsidRDefault="00561FA8" w:rsidP="00561FA8">
      <w:pPr>
        <w:overflowPunct w:val="0"/>
        <w:autoSpaceDE w:val="0"/>
        <w:autoSpaceDN w:val="0"/>
        <w:adjustRightInd w:val="0"/>
        <w:spacing w:after="0" w:line="288" w:lineRule="auto"/>
        <w:textAlignment w:val="baseline"/>
        <w:rPr>
          <w:rFonts w:ascii="Verdana" w:eastAsia="Times New Roman" w:hAnsi="Verdana" w:cs="Times New Roman"/>
          <w:sz w:val="20"/>
          <w:szCs w:val="20"/>
          <w:lang w:eastAsia="nl-NL"/>
        </w:rPr>
      </w:pPr>
    </w:p>
    <w:p w14:paraId="36A56E54" w14:textId="77777777" w:rsidR="009E11A4" w:rsidRDefault="00561FA8" w:rsidP="009E11A4">
      <w:pPr>
        <w:rPr>
          <w:rFonts w:ascii="Verdana" w:eastAsia="Times New Roman" w:hAnsi="Verdana" w:cs="Times New Roman"/>
          <w:sz w:val="20"/>
          <w:szCs w:val="20"/>
          <w:lang w:eastAsia="nl-NL"/>
        </w:rPr>
      </w:pPr>
      <w:r w:rsidRPr="00561FA8">
        <w:rPr>
          <w:rFonts w:ascii="Verdana" w:eastAsia="Times New Roman" w:hAnsi="Verdana" w:cs="Times New Roman"/>
          <w:sz w:val="20"/>
          <w:szCs w:val="20"/>
          <w:lang w:eastAsia="nl-NL"/>
        </w:rPr>
        <w:t xml:space="preserve">De compensatie in de vorm van een aanvulling </w:t>
      </w:r>
      <w:r w:rsidR="0007614B">
        <w:rPr>
          <w:rFonts w:ascii="Verdana" w:eastAsia="Times New Roman" w:hAnsi="Verdana" w:cs="Times New Roman"/>
          <w:sz w:val="20"/>
          <w:szCs w:val="20"/>
          <w:lang w:eastAsia="nl-NL"/>
        </w:rPr>
        <w:t>op</w:t>
      </w:r>
      <w:r w:rsidRPr="00561FA8">
        <w:rPr>
          <w:rFonts w:ascii="Verdana" w:eastAsia="Times New Roman" w:hAnsi="Verdana" w:cs="Times New Roman"/>
          <w:sz w:val="20"/>
          <w:szCs w:val="20"/>
          <w:lang w:eastAsia="nl-NL"/>
        </w:rPr>
        <w:t xml:space="preserve"> het salaris maakt geen deel uit van enige grondslag. </w:t>
      </w:r>
      <w:r w:rsidRPr="00561FA8">
        <w:rPr>
          <w:rFonts w:ascii="Verdana" w:eastAsia="Times New Roman" w:hAnsi="Verdana" w:cs="Times New Roman"/>
          <w:sz w:val="20"/>
          <w:szCs w:val="20"/>
          <w:lang w:eastAsia="nl-NL"/>
        </w:rPr>
        <w:br/>
      </w:r>
      <w:r w:rsidRPr="00561FA8">
        <w:rPr>
          <w:rFonts w:ascii="Verdana" w:eastAsia="Times New Roman" w:hAnsi="Verdana" w:cs="Times New Roman"/>
          <w:sz w:val="20"/>
          <w:szCs w:val="20"/>
          <w:lang w:eastAsia="nl-NL"/>
        </w:rPr>
        <w:br/>
        <w:t>Partijen komen overeen dat na afloop van de termijn van maximaal twee jaren de aanvulling van het salaris en het pensioen wordt beëindigd en dat de werkgever het recht heeft een verzoek tot aanpassing van de arbeidsduur (vermeerdering van de arbeidsduur) af te wijzen.</w:t>
      </w:r>
      <w:r w:rsidR="009E11A4" w:rsidRPr="009E11A4">
        <w:rPr>
          <w:rFonts w:ascii="Verdana" w:eastAsia="Times New Roman" w:hAnsi="Verdana" w:cs="Times New Roman"/>
          <w:sz w:val="20"/>
          <w:szCs w:val="20"/>
          <w:lang w:eastAsia="nl-NL"/>
        </w:rPr>
        <w:t xml:space="preserve"> </w:t>
      </w:r>
      <w:r w:rsidR="009E11A4">
        <w:rPr>
          <w:rFonts w:ascii="Verdana" w:eastAsia="Times New Roman" w:hAnsi="Verdana" w:cs="Times New Roman"/>
          <w:sz w:val="20"/>
          <w:szCs w:val="20"/>
          <w:lang w:eastAsia="nl-NL"/>
        </w:rPr>
        <w:br/>
      </w:r>
    </w:p>
    <w:p w14:paraId="342EFC45" w14:textId="1913C133" w:rsidR="00391A0A" w:rsidRDefault="009E11A4">
      <w:pPr>
        <w:rPr>
          <w:rFonts w:ascii="Verdana" w:hAnsi="Verdana" w:cs="FedraSans-LightTF"/>
          <w:color w:val="FF4232"/>
          <w:sz w:val="20"/>
          <w:szCs w:val="20"/>
        </w:rPr>
      </w:pPr>
      <w:r w:rsidRPr="009E11A4">
        <w:rPr>
          <w:rFonts w:ascii="Verdana" w:eastAsia="Times New Roman" w:hAnsi="Verdana" w:cs="Times New Roman"/>
          <w:sz w:val="20"/>
          <w:szCs w:val="20"/>
          <w:lang w:eastAsia="nl-NL"/>
        </w:rPr>
        <w:t>22.8</w:t>
      </w:r>
      <w:r w:rsidRPr="009E11A4">
        <w:rPr>
          <w:rFonts w:ascii="Verdana" w:eastAsia="Times New Roman" w:hAnsi="Verdana" w:cs="Times New Roman"/>
          <w:sz w:val="20"/>
          <w:szCs w:val="20"/>
          <w:lang w:eastAsia="nl-NL"/>
        </w:rPr>
        <w:tab/>
      </w:r>
      <w:r w:rsidR="00784389">
        <w:rPr>
          <w:rFonts w:ascii="Verdana" w:eastAsia="Times New Roman" w:hAnsi="Verdana" w:cs="Times New Roman"/>
          <w:sz w:val="20"/>
          <w:szCs w:val="20"/>
          <w:lang w:eastAsia="nl-NL"/>
        </w:rPr>
        <w:t>Voor de medewerker die aantoonbaar kan maken er alles aan gedaan te hebben vanuit de volcontinudienst geplaatst te worden in</w:t>
      </w:r>
      <w:r w:rsidR="00B523AC">
        <w:rPr>
          <w:rFonts w:ascii="Verdana" w:eastAsia="Times New Roman" w:hAnsi="Verdana" w:cs="Times New Roman"/>
          <w:sz w:val="20"/>
          <w:szCs w:val="20"/>
          <w:lang w:eastAsia="nl-NL"/>
        </w:rPr>
        <w:t xml:space="preserve"> de dagdienst, maar daarin niet is geslaagd, </w:t>
      </w:r>
      <w:r w:rsidR="00784389">
        <w:rPr>
          <w:rFonts w:ascii="Verdana" w:eastAsia="Times New Roman" w:hAnsi="Verdana" w:cs="Times New Roman"/>
          <w:sz w:val="20"/>
          <w:szCs w:val="20"/>
          <w:lang w:eastAsia="nl-NL"/>
        </w:rPr>
        <w:t xml:space="preserve">is er een vangnetregeling. </w:t>
      </w:r>
      <w:r w:rsidRPr="009E11A4">
        <w:rPr>
          <w:rFonts w:ascii="Verdana" w:eastAsia="Times New Roman" w:hAnsi="Verdana" w:cs="Times New Roman"/>
          <w:sz w:val="20"/>
          <w:szCs w:val="20"/>
          <w:lang w:eastAsia="nl-NL"/>
        </w:rPr>
        <w:t>Een deelnemer aan deze vangnetregeling kan de regeling niet meer stopzetten of vertragen.</w:t>
      </w:r>
      <w:r w:rsidRPr="009E11A4">
        <w:rPr>
          <w:rFonts w:ascii="Verdana" w:eastAsia="Times New Roman" w:hAnsi="Verdana" w:cs="Times New Roman"/>
          <w:sz w:val="20"/>
          <w:szCs w:val="20"/>
          <w:lang w:eastAsia="nl-NL"/>
        </w:rPr>
        <w:br/>
      </w:r>
      <w:r w:rsidRPr="009E11A4">
        <w:rPr>
          <w:rFonts w:ascii="Verdana" w:eastAsia="Times New Roman" w:hAnsi="Verdana" w:cs="Times New Roman"/>
          <w:sz w:val="20"/>
          <w:szCs w:val="20"/>
          <w:lang w:eastAsia="nl-NL"/>
        </w:rPr>
        <w:br/>
        <w:t>Het schema van de vangnetregeling:</w:t>
      </w:r>
      <w:r w:rsidRPr="009E11A4">
        <w:rPr>
          <w:rFonts w:ascii="Verdana" w:eastAsia="Times New Roman" w:hAnsi="Verdana" w:cs="Times New Roman"/>
          <w:sz w:val="20"/>
          <w:szCs w:val="20"/>
          <w:lang w:eastAsia="nl-NL"/>
        </w:rPr>
        <w:br/>
        <w:t>In het 4</w:t>
      </w:r>
      <w:r w:rsidRPr="009E11A4">
        <w:rPr>
          <w:rFonts w:ascii="Verdana" w:eastAsia="Times New Roman" w:hAnsi="Verdana" w:cs="Times New Roman"/>
          <w:sz w:val="20"/>
          <w:szCs w:val="20"/>
          <w:vertAlign w:val="superscript"/>
          <w:lang w:eastAsia="nl-NL"/>
        </w:rPr>
        <w:t>e</w:t>
      </w:r>
      <w:r w:rsidRPr="009E11A4">
        <w:rPr>
          <w:rFonts w:ascii="Verdana" w:eastAsia="Times New Roman" w:hAnsi="Verdana" w:cs="Times New Roman"/>
          <w:sz w:val="20"/>
          <w:szCs w:val="20"/>
          <w:lang w:eastAsia="nl-NL"/>
        </w:rPr>
        <w:t xml:space="preserve"> jaar voorafgaande aan het bereiken van de AOW-gerechtigde leeftijd: 80-90-100, waarbij ca. 80% wordt gewerkt, het bijbehorende salaris wordt aangevuld met 10%  aanvulling die geen deel uitmaakt van enige grondslag, terwijl het pensioen wordt opgebouwd over 100% van het salaris</w:t>
      </w:r>
      <w:r w:rsidR="00746B32">
        <w:rPr>
          <w:rFonts w:ascii="Verdana" w:eastAsia="Times New Roman" w:hAnsi="Verdana" w:cs="Times New Roman"/>
          <w:sz w:val="20"/>
          <w:szCs w:val="20"/>
          <w:lang w:eastAsia="nl-NL"/>
        </w:rPr>
        <w:t>, de uitkeringen 13</w:t>
      </w:r>
      <w:r w:rsidR="00746B32" w:rsidRPr="00270BB8">
        <w:rPr>
          <w:rFonts w:ascii="Verdana" w:eastAsia="Times New Roman" w:hAnsi="Verdana" w:cs="Times New Roman"/>
          <w:sz w:val="20"/>
          <w:szCs w:val="20"/>
          <w:vertAlign w:val="superscript"/>
          <w:lang w:eastAsia="nl-NL"/>
        </w:rPr>
        <w:t>e</w:t>
      </w:r>
      <w:r w:rsidR="00746B32">
        <w:rPr>
          <w:rFonts w:ascii="Verdana" w:eastAsia="Times New Roman" w:hAnsi="Verdana" w:cs="Times New Roman"/>
          <w:sz w:val="20"/>
          <w:szCs w:val="20"/>
          <w:lang w:eastAsia="nl-NL"/>
        </w:rPr>
        <w:t xml:space="preserve"> en 14</w:t>
      </w:r>
      <w:r w:rsidR="00746B32" w:rsidRPr="00270BB8">
        <w:rPr>
          <w:rFonts w:ascii="Verdana" w:eastAsia="Times New Roman" w:hAnsi="Verdana" w:cs="Times New Roman"/>
          <w:sz w:val="20"/>
          <w:szCs w:val="20"/>
          <w:vertAlign w:val="superscript"/>
          <w:lang w:eastAsia="nl-NL"/>
        </w:rPr>
        <w:t>e</w:t>
      </w:r>
      <w:r w:rsidR="00746B32">
        <w:rPr>
          <w:rFonts w:ascii="Verdana" w:eastAsia="Times New Roman" w:hAnsi="Verdana" w:cs="Times New Roman"/>
          <w:sz w:val="20"/>
          <w:szCs w:val="20"/>
          <w:lang w:eastAsia="nl-NL"/>
        </w:rPr>
        <w:t xml:space="preserve"> maand over ca. 80% van het salaris</w:t>
      </w:r>
      <w:r w:rsidRPr="009E11A4">
        <w:rPr>
          <w:rFonts w:ascii="Verdana" w:eastAsia="Times New Roman" w:hAnsi="Verdana" w:cs="Times New Roman"/>
          <w:sz w:val="20"/>
          <w:szCs w:val="20"/>
          <w:lang w:eastAsia="nl-NL"/>
        </w:rPr>
        <w:t xml:space="preserve"> en over een ploegentoeslag van 30 respectievelijk 23 % van </w:t>
      </w:r>
      <w:r>
        <w:rPr>
          <w:rFonts w:ascii="Verdana" w:eastAsia="Times New Roman" w:hAnsi="Verdana" w:cs="Times New Roman"/>
          <w:sz w:val="20"/>
          <w:szCs w:val="20"/>
          <w:lang w:eastAsia="nl-NL"/>
        </w:rPr>
        <w:t xml:space="preserve">ca. </w:t>
      </w:r>
      <w:r w:rsidRPr="009E11A4">
        <w:rPr>
          <w:rFonts w:ascii="Verdana" w:eastAsia="Times New Roman" w:hAnsi="Verdana" w:cs="Times New Roman"/>
          <w:sz w:val="20"/>
          <w:szCs w:val="20"/>
          <w:lang w:eastAsia="nl-NL"/>
        </w:rPr>
        <w:t>80% van het salaris.</w:t>
      </w:r>
      <w:r w:rsidRPr="009E11A4">
        <w:rPr>
          <w:rFonts w:ascii="Verdana" w:eastAsia="Times New Roman" w:hAnsi="Verdana" w:cs="Times New Roman"/>
          <w:sz w:val="20"/>
          <w:szCs w:val="20"/>
          <w:lang w:eastAsia="nl-NL"/>
        </w:rPr>
        <w:br/>
        <w:t>Het 3</w:t>
      </w:r>
      <w:r w:rsidRPr="009E11A4">
        <w:rPr>
          <w:rFonts w:ascii="Verdana" w:eastAsia="Times New Roman" w:hAnsi="Verdana" w:cs="Times New Roman"/>
          <w:sz w:val="20"/>
          <w:szCs w:val="20"/>
          <w:vertAlign w:val="superscript"/>
          <w:lang w:eastAsia="nl-NL"/>
        </w:rPr>
        <w:t>e</w:t>
      </w:r>
      <w:r w:rsidRPr="009E11A4">
        <w:rPr>
          <w:rFonts w:ascii="Verdana" w:eastAsia="Times New Roman" w:hAnsi="Verdana" w:cs="Times New Roman"/>
          <w:sz w:val="20"/>
          <w:szCs w:val="20"/>
          <w:lang w:eastAsia="nl-NL"/>
        </w:rPr>
        <w:t xml:space="preserve"> en 2</w:t>
      </w:r>
      <w:r w:rsidRPr="009E11A4">
        <w:rPr>
          <w:rFonts w:ascii="Verdana" w:eastAsia="Times New Roman" w:hAnsi="Verdana" w:cs="Times New Roman"/>
          <w:sz w:val="20"/>
          <w:szCs w:val="20"/>
          <w:vertAlign w:val="superscript"/>
          <w:lang w:eastAsia="nl-NL"/>
        </w:rPr>
        <w:t>e</w:t>
      </w:r>
      <w:r w:rsidRPr="009E11A4">
        <w:rPr>
          <w:rFonts w:ascii="Verdana" w:eastAsia="Times New Roman" w:hAnsi="Verdana" w:cs="Times New Roman"/>
          <w:sz w:val="20"/>
          <w:szCs w:val="20"/>
          <w:lang w:eastAsia="nl-NL"/>
        </w:rPr>
        <w:t xml:space="preserve"> jaar voorafgaande aan het bereiken van de AOW-gerechtigde leeftijd zijn de percentages ca. 70-80-100. </w:t>
      </w:r>
      <w:r w:rsidRPr="009E11A4">
        <w:rPr>
          <w:rFonts w:ascii="Verdana" w:eastAsia="Times New Roman" w:hAnsi="Verdana" w:cs="Times New Roman"/>
          <w:sz w:val="20"/>
          <w:szCs w:val="20"/>
          <w:lang w:eastAsia="nl-NL"/>
        </w:rPr>
        <w:br/>
        <w:t>In het laatste jaar voorafgaande aan het bereiken van de AOW-gerechtigde leeftijd zijn de percentages ca. 50-70-100.</w:t>
      </w:r>
      <w:r w:rsidR="00C47E96">
        <w:rPr>
          <w:rFonts w:ascii="Verdana" w:eastAsia="Times New Roman" w:hAnsi="Verdana" w:cs="Times New Roman"/>
          <w:sz w:val="20"/>
          <w:szCs w:val="20"/>
          <w:lang w:eastAsia="nl-NL"/>
        </w:rPr>
        <w:br/>
        <w:t>De medewerker bepaalt binnen deze regeling zelf het moment waarop hij een beroep doet op deze regeling en op welke trede hij instapt.</w:t>
      </w:r>
      <w:r w:rsidRPr="009E11A4">
        <w:rPr>
          <w:rFonts w:ascii="Verdana" w:eastAsia="Times New Roman" w:hAnsi="Verdana" w:cs="Times New Roman"/>
          <w:sz w:val="20"/>
          <w:szCs w:val="20"/>
          <w:lang w:eastAsia="nl-NL"/>
        </w:rPr>
        <w:br/>
      </w:r>
      <w:r w:rsidR="00391A0A">
        <w:rPr>
          <w:rFonts w:ascii="Verdana" w:hAnsi="Verdana"/>
          <w:sz w:val="20"/>
          <w:szCs w:val="20"/>
        </w:rPr>
        <w:br w:type="page"/>
      </w:r>
    </w:p>
    <w:p w14:paraId="0990C3F4"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23 - Loopbaanbeleid</w:t>
      </w:r>
    </w:p>
    <w:p w14:paraId="11BA15C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AE308C1"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Het loopbaanbeleid is mede gericht op het scheppen van ontplooiingsmogelijkheden voor de </w:t>
      </w:r>
      <w:r w:rsidR="006249C4">
        <w:rPr>
          <w:rFonts w:ascii="Verdana" w:hAnsi="Verdana"/>
          <w:sz w:val="20"/>
          <w:szCs w:val="20"/>
        </w:rPr>
        <w:t>medewerkers</w:t>
      </w:r>
      <w:r w:rsidRPr="00C07D80">
        <w:rPr>
          <w:rFonts w:ascii="Verdana" w:hAnsi="Verdana"/>
          <w:sz w:val="20"/>
          <w:szCs w:val="20"/>
        </w:rPr>
        <w:t>; in dit kader zal de werkgever maatregelen met betrekking tot training, opleiding en dergelijke treffen. De werkgever zal, indien daarom door de vakvereniging wordt verzocht, over dit beleid informatie aan de vakvereniging verschaffen en deze in de gelegenheid stellen daarover haar visie kenbaar te maken.</w:t>
      </w:r>
      <w:r w:rsidR="002B7AA1">
        <w:rPr>
          <w:rFonts w:ascii="Verdana" w:hAnsi="Verdana"/>
          <w:sz w:val="20"/>
          <w:szCs w:val="20"/>
        </w:rPr>
        <w:t xml:space="preserve"> Vacatures worden gepubliceerd overeenkomstig het bepaalde in handboek HRM, procesbeschrijving Werven.</w:t>
      </w:r>
    </w:p>
    <w:p w14:paraId="62D39F31"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B8EF4C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651C8FD"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 xml:space="preserve">Artikel 24 - Ingeleende arbeidskrachten </w:t>
      </w:r>
    </w:p>
    <w:p w14:paraId="6A98896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8DCC33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Wanneer de werkgever gebruik maakt van ingeleende arbeidskrachten zal daarover periodiek nadere informatie worden verstrekt aan de </w:t>
      </w:r>
      <w:r w:rsidR="00391A0A" w:rsidRPr="00C07D80">
        <w:rPr>
          <w:rFonts w:ascii="Verdana" w:hAnsi="Verdana"/>
          <w:sz w:val="20"/>
          <w:szCs w:val="20"/>
        </w:rPr>
        <w:t>ondernemingsraad</w:t>
      </w:r>
      <w:r w:rsidRPr="00C07D80">
        <w:rPr>
          <w:rFonts w:ascii="Verdana" w:hAnsi="Verdana"/>
          <w:sz w:val="20"/>
          <w:szCs w:val="20"/>
        </w:rPr>
        <w:t xml:space="preserve"> en zal deze in de gelegenheid worden gesteld zijn visie over de situatie met betrekking tot het gebruik maken van ingeleende arbeidskrachten kenbaar te maken.</w:t>
      </w:r>
    </w:p>
    <w:p w14:paraId="4839B35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8A166B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12EE8C72"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 xml:space="preserve">Artikel 25 - Maatregelen en ontwikkelingen welke de sociale belangen van </w:t>
      </w:r>
      <w:r w:rsidR="00981CD0" w:rsidRPr="00391A0A">
        <w:rPr>
          <w:rFonts w:ascii="Verdana" w:hAnsi="Verdana"/>
          <w:sz w:val="28"/>
          <w:szCs w:val="28"/>
        </w:rPr>
        <w:t xml:space="preserve">het </w:t>
      </w:r>
      <w:r w:rsidRPr="00391A0A">
        <w:rPr>
          <w:rFonts w:ascii="Verdana" w:hAnsi="Verdana"/>
          <w:sz w:val="28"/>
          <w:szCs w:val="28"/>
        </w:rPr>
        <w:t>personeel zouden kunnen raken en sociale gevolgen van personeelsinkrimping</w:t>
      </w:r>
    </w:p>
    <w:p w14:paraId="648E9E9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E671B5D"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25.1</w:t>
      </w:r>
      <w:r>
        <w:rPr>
          <w:rFonts w:ascii="Verdana" w:hAnsi="Verdana"/>
          <w:sz w:val="20"/>
          <w:szCs w:val="20"/>
        </w:rPr>
        <w:tab/>
      </w:r>
      <w:r w:rsidR="00C07D80" w:rsidRPr="00C07D80">
        <w:rPr>
          <w:rFonts w:ascii="Verdana" w:hAnsi="Verdana"/>
          <w:sz w:val="20"/>
          <w:szCs w:val="20"/>
        </w:rPr>
        <w:t>In het normale contact tussen de werkgever en de vakvereniging zal aandacht worden besteed aan de ontwikkeling van de werkgelegenheid.</w:t>
      </w:r>
    </w:p>
    <w:p w14:paraId="6491991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In dit kader zal zo vroegtijdig als mogelijk is overleg worden gepleegd indien ten gevolge van bijvoorbeeld investeringsplannen, voorgenomen reorganisaties in de personeelsbezetting of het voornemen om een afdeling of activiteit af te bouwen of te stoppen, maatregelen kunnen worden verwacht die een voorzienbare nadelige invloed hebben op de werkgelegenheid.</w:t>
      </w:r>
    </w:p>
    <w:p w14:paraId="40AA430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Wanneer in dit verband adviezen worden verwacht van door de werkgever ingeschakelde organisatiebureaus zal de vakvereniging hierover worden geïnformeerd en in de gelegenheid gesteld haar visie kenbaar te maken.</w:t>
      </w:r>
    </w:p>
    <w:p w14:paraId="5ED9FDD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BEC17F0"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25.2</w:t>
      </w:r>
      <w:r>
        <w:rPr>
          <w:rFonts w:ascii="Verdana" w:hAnsi="Verdana"/>
          <w:sz w:val="20"/>
          <w:szCs w:val="20"/>
        </w:rPr>
        <w:tab/>
      </w:r>
      <w:r w:rsidR="00C07D80" w:rsidRPr="00C07D80">
        <w:rPr>
          <w:rFonts w:ascii="Verdana" w:hAnsi="Verdana"/>
          <w:sz w:val="20"/>
          <w:szCs w:val="20"/>
        </w:rPr>
        <w:t xml:space="preserve">In het kader van het streven naar continuïteit van de onderneming en tevens naar handhaving van de werkgelegenheid daarin ten behoeve van de </w:t>
      </w:r>
      <w:r w:rsidR="006249C4">
        <w:rPr>
          <w:rFonts w:ascii="Verdana" w:hAnsi="Verdana"/>
          <w:sz w:val="20"/>
          <w:szCs w:val="20"/>
        </w:rPr>
        <w:t>medewerkers</w:t>
      </w:r>
      <w:r w:rsidR="00C07D80" w:rsidRPr="00C07D80">
        <w:rPr>
          <w:rFonts w:ascii="Verdana" w:hAnsi="Verdana"/>
          <w:sz w:val="20"/>
          <w:szCs w:val="20"/>
        </w:rPr>
        <w:t>, zal de werkgever niet tot gedwongen collectieve ontslagen overgaan, tenzij dit door bijzondere omstandigheden noodzakelijk mocht zijn.</w:t>
      </w:r>
    </w:p>
    <w:p w14:paraId="5B5F5589"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In dat geval zal de werkgever, met eerbiediging van de taak en positie van de ondernemingsraad, de vakvereniging tijdig uitnodigen tot het plegen van overleg.</w:t>
      </w:r>
    </w:p>
    <w:p w14:paraId="736152A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7AC50A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De begeleiding van de werkgelegenheid in kwantitatieve en kwalitatieve zin alsmede te treffen maatregelen met het oog op de sociale consequenties van een dergelijk ontslag, zullen in dat overleg onderwerp van gesprek zijn.</w:t>
      </w:r>
    </w:p>
    <w:p w14:paraId="289F89F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B7C741E"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25.3</w:t>
      </w:r>
      <w:r>
        <w:rPr>
          <w:rFonts w:ascii="Verdana" w:hAnsi="Verdana"/>
          <w:sz w:val="20"/>
          <w:szCs w:val="20"/>
        </w:rPr>
        <w:tab/>
      </w:r>
      <w:r w:rsidR="00C07D80" w:rsidRPr="00C07D80">
        <w:rPr>
          <w:rFonts w:ascii="Verdana" w:hAnsi="Verdana"/>
          <w:sz w:val="20"/>
          <w:szCs w:val="20"/>
        </w:rPr>
        <w:t xml:space="preserve">Het streven van de werkgever zal er op gericht zijn, voor zover dit in overeenstemming is met de verwerkelijking van de doelstelling van de onderneming, het aantal in dienst zijnde </w:t>
      </w:r>
      <w:r w:rsidR="006249C4">
        <w:rPr>
          <w:rFonts w:ascii="Verdana" w:hAnsi="Verdana"/>
          <w:sz w:val="20"/>
          <w:szCs w:val="20"/>
        </w:rPr>
        <w:t>medewerkers</w:t>
      </w:r>
      <w:r w:rsidR="00C07D80" w:rsidRPr="00C07D80">
        <w:rPr>
          <w:rFonts w:ascii="Verdana" w:hAnsi="Verdana"/>
          <w:sz w:val="20"/>
          <w:szCs w:val="20"/>
        </w:rPr>
        <w:t xml:space="preserve"> niet te doen teruglopen.</w:t>
      </w:r>
    </w:p>
    <w:p w14:paraId="407F5CE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11B874B"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25.4</w:t>
      </w:r>
      <w:r>
        <w:rPr>
          <w:rFonts w:ascii="Verdana" w:hAnsi="Verdana"/>
          <w:sz w:val="20"/>
          <w:szCs w:val="20"/>
        </w:rPr>
        <w:tab/>
      </w:r>
      <w:r w:rsidR="00C07D80" w:rsidRPr="00C07D80">
        <w:rPr>
          <w:rFonts w:ascii="Verdana" w:hAnsi="Verdana"/>
          <w:sz w:val="20"/>
          <w:szCs w:val="20"/>
        </w:rPr>
        <w:t xml:space="preserve">De werkgever blijft attent op verbetering van de kwaliteit van de arbeidsplaatsen; hij zal ernaar streven de werkinhoud en de werkomstandigheden zodanig te organiseren dat daarvan geen nadelige invloed uitgaat op de gezondheid van de </w:t>
      </w:r>
      <w:r w:rsidR="006249C4">
        <w:rPr>
          <w:rFonts w:ascii="Verdana" w:hAnsi="Verdana"/>
          <w:sz w:val="20"/>
          <w:szCs w:val="20"/>
        </w:rPr>
        <w:t>medewerkers</w:t>
      </w:r>
      <w:r w:rsidR="00C07D80" w:rsidRPr="00C07D80">
        <w:rPr>
          <w:rFonts w:ascii="Verdana" w:hAnsi="Verdana"/>
          <w:sz w:val="20"/>
          <w:szCs w:val="20"/>
        </w:rPr>
        <w:t>.</w:t>
      </w:r>
    </w:p>
    <w:p w14:paraId="48223AB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4342D1D"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25.5</w:t>
      </w:r>
      <w:r>
        <w:rPr>
          <w:rFonts w:ascii="Verdana" w:hAnsi="Verdana"/>
          <w:sz w:val="20"/>
          <w:szCs w:val="20"/>
        </w:rPr>
        <w:tab/>
      </w:r>
      <w:r w:rsidR="00C07D80" w:rsidRPr="00C07D80">
        <w:rPr>
          <w:rFonts w:ascii="Verdana" w:hAnsi="Verdana"/>
          <w:sz w:val="20"/>
          <w:szCs w:val="20"/>
        </w:rPr>
        <w:t xml:space="preserve">In overleg met de ondernemingsraad blijft de werkgever zorg besteden aan de tewerkstelling van gehandicapte </w:t>
      </w:r>
      <w:r w:rsidR="006249C4">
        <w:rPr>
          <w:rFonts w:ascii="Verdana" w:hAnsi="Verdana"/>
          <w:sz w:val="20"/>
          <w:szCs w:val="20"/>
        </w:rPr>
        <w:t>medewerkers</w:t>
      </w:r>
      <w:r w:rsidR="00C07D80" w:rsidRPr="00C07D80">
        <w:rPr>
          <w:rFonts w:ascii="Verdana" w:hAnsi="Verdana"/>
          <w:sz w:val="20"/>
          <w:szCs w:val="20"/>
        </w:rPr>
        <w:t>. Factoren die het optimaal functioneren zouden kunnen belemmeren, zullen zo mogelijk worden weggenomen.</w:t>
      </w:r>
    </w:p>
    <w:p w14:paraId="40B3A42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Bij het aantrekken van personeel zal aandacht worden besteed aan groeperingen die op de arbeidsmarkt een zwakkere positie innemen.</w:t>
      </w:r>
    </w:p>
    <w:p w14:paraId="46AE28BD"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In voorkomende gevallen zal met de ondernemingsraad overleg worden gepleegd over de mogelijkheden voor deze categorieën arbeidsplaatsen geschikt te maken.</w:t>
      </w:r>
    </w:p>
    <w:p w14:paraId="225DC50F"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25DA79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DF32F35"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26 - Collectieve ontslagen</w:t>
      </w:r>
    </w:p>
    <w:p w14:paraId="5566FEE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Ingeval eventuele collectieve ontslagen worden voorgenomen zullen in het overleg tussen de werkgever en de vakvereniging, met eerbiediging van de taak en positie van de ondernemingsraad, de begeleiding van de werkgelegenheid in kwantitatieve en kwalitatieve zin en de in dit kader te treffen maatregelen deel van het gesprek zijn.</w:t>
      </w:r>
    </w:p>
    <w:p w14:paraId="6B4E2EBF" w14:textId="77777777" w:rsidR="00660F1D" w:rsidRDefault="00660F1D" w:rsidP="00391A0A">
      <w:pPr>
        <w:pStyle w:val="kop"/>
        <w:tabs>
          <w:tab w:val="left" w:pos="993"/>
          <w:tab w:val="left" w:pos="1134"/>
        </w:tabs>
        <w:rPr>
          <w:rFonts w:ascii="Verdana" w:hAnsi="Verdana"/>
          <w:sz w:val="20"/>
          <w:szCs w:val="20"/>
        </w:rPr>
      </w:pPr>
    </w:p>
    <w:p w14:paraId="31644A20" w14:textId="77777777" w:rsidR="00391A0A" w:rsidRDefault="00391A0A" w:rsidP="00391A0A">
      <w:pPr>
        <w:pStyle w:val="kop"/>
        <w:tabs>
          <w:tab w:val="left" w:pos="993"/>
          <w:tab w:val="left" w:pos="1134"/>
        </w:tabs>
        <w:rPr>
          <w:rFonts w:ascii="Verdana" w:hAnsi="Verdana"/>
          <w:sz w:val="20"/>
          <w:szCs w:val="20"/>
        </w:rPr>
      </w:pPr>
    </w:p>
    <w:p w14:paraId="6F7C8776"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27 - Werkzaamheden</w:t>
      </w:r>
    </w:p>
    <w:p w14:paraId="1765B1E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3366C475"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27.1</w:t>
      </w:r>
      <w:r>
        <w:rPr>
          <w:rFonts w:ascii="Verdana" w:hAnsi="Verdana"/>
          <w:sz w:val="20"/>
          <w:szCs w:val="20"/>
        </w:rPr>
        <w:tab/>
      </w:r>
      <w:r w:rsidR="00C07D80" w:rsidRPr="00C07D80">
        <w:rPr>
          <w:rFonts w:ascii="Verdana" w:hAnsi="Verdana"/>
          <w:sz w:val="20"/>
          <w:szCs w:val="20"/>
        </w:rPr>
        <w:t xml:space="preserve">De </w:t>
      </w:r>
      <w:r w:rsidR="006249C4">
        <w:rPr>
          <w:rFonts w:ascii="Verdana" w:hAnsi="Verdana"/>
          <w:sz w:val="20"/>
          <w:szCs w:val="20"/>
        </w:rPr>
        <w:t>medewerker</w:t>
      </w:r>
      <w:r w:rsidR="00C07D80" w:rsidRPr="00C07D80">
        <w:rPr>
          <w:rFonts w:ascii="Verdana" w:hAnsi="Verdana"/>
          <w:sz w:val="20"/>
          <w:szCs w:val="20"/>
        </w:rPr>
        <w:t xml:space="preserve"> is gehouden de bij zijn functie behorende werkzaamheden zo goed mogelijk en in overeenstemming met de aard van de functie, alsmede met de verstrekte voorschriften en aanwijzingen te verrichten. Bij niet met de werkgever gelieerde ondernemingen is de </w:t>
      </w:r>
      <w:r w:rsidR="006249C4">
        <w:rPr>
          <w:rFonts w:ascii="Verdana" w:hAnsi="Verdana"/>
          <w:sz w:val="20"/>
          <w:szCs w:val="20"/>
        </w:rPr>
        <w:t>medewerker</w:t>
      </w:r>
      <w:r w:rsidR="00C07D80" w:rsidRPr="00C07D80">
        <w:rPr>
          <w:rFonts w:ascii="Verdana" w:hAnsi="Verdana"/>
          <w:sz w:val="20"/>
          <w:szCs w:val="20"/>
        </w:rPr>
        <w:t xml:space="preserve"> niet gehouden arbeid te verrichten anders dan voor de werkgever.</w:t>
      </w:r>
    </w:p>
    <w:p w14:paraId="088B98A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E6C9BA1"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27.2</w:t>
      </w:r>
      <w:r>
        <w:rPr>
          <w:rFonts w:ascii="Verdana" w:hAnsi="Verdana"/>
          <w:sz w:val="20"/>
          <w:szCs w:val="20"/>
        </w:rPr>
        <w:tab/>
      </w:r>
      <w:r w:rsidR="00C07D80" w:rsidRPr="00C07D80">
        <w:rPr>
          <w:rFonts w:ascii="Verdana" w:hAnsi="Verdana"/>
          <w:sz w:val="20"/>
          <w:szCs w:val="20"/>
        </w:rPr>
        <w:t xml:space="preserve">De werkgever is gehouden slechts die werkzaamheden op te dragen, die in redelijkheid van de </w:t>
      </w:r>
      <w:r w:rsidR="006249C4">
        <w:rPr>
          <w:rFonts w:ascii="Verdana" w:hAnsi="Verdana"/>
          <w:sz w:val="20"/>
          <w:szCs w:val="20"/>
        </w:rPr>
        <w:t>medewerker</w:t>
      </w:r>
      <w:r w:rsidR="00C07D80" w:rsidRPr="00C07D80">
        <w:rPr>
          <w:rFonts w:ascii="Verdana" w:hAnsi="Verdana"/>
          <w:sz w:val="20"/>
          <w:szCs w:val="20"/>
        </w:rPr>
        <w:t xml:space="preserve"> kunnen worden verlangd.</w:t>
      </w:r>
    </w:p>
    <w:p w14:paraId="579B6294"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F21A19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84188FB"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 xml:space="preserve">Artikel 28 - Verplichtingen van de </w:t>
      </w:r>
      <w:r w:rsidR="006249C4">
        <w:rPr>
          <w:rFonts w:ascii="Verdana" w:hAnsi="Verdana"/>
          <w:sz w:val="28"/>
          <w:szCs w:val="28"/>
        </w:rPr>
        <w:t>medewerker</w:t>
      </w:r>
    </w:p>
    <w:p w14:paraId="1530DEB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EDD3B5F"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28.1</w:t>
      </w:r>
      <w:r>
        <w:rPr>
          <w:rFonts w:ascii="Verdana" w:hAnsi="Verdana"/>
          <w:sz w:val="20"/>
          <w:szCs w:val="20"/>
        </w:rPr>
        <w:tab/>
      </w:r>
      <w:r w:rsidR="00C07D80" w:rsidRPr="00C07D80">
        <w:rPr>
          <w:rFonts w:ascii="Verdana" w:hAnsi="Verdana"/>
          <w:sz w:val="20"/>
          <w:szCs w:val="20"/>
        </w:rPr>
        <w:t xml:space="preserve">De </w:t>
      </w:r>
      <w:r w:rsidR="006249C4">
        <w:rPr>
          <w:rFonts w:ascii="Verdana" w:hAnsi="Verdana"/>
          <w:sz w:val="20"/>
          <w:szCs w:val="20"/>
        </w:rPr>
        <w:t>medewerker</w:t>
      </w:r>
      <w:r w:rsidR="00C07D80" w:rsidRPr="00C07D80">
        <w:rPr>
          <w:rFonts w:ascii="Verdana" w:hAnsi="Verdana"/>
          <w:sz w:val="20"/>
          <w:szCs w:val="20"/>
        </w:rPr>
        <w:t xml:space="preserve"> is verplicht, ook na afloop van het dienstverband, tot geheimhouding van alles wat hem als </w:t>
      </w:r>
      <w:r w:rsidR="006249C4">
        <w:rPr>
          <w:rFonts w:ascii="Verdana" w:hAnsi="Verdana"/>
          <w:sz w:val="20"/>
          <w:szCs w:val="20"/>
        </w:rPr>
        <w:t>medewerker</w:t>
      </w:r>
      <w:r w:rsidR="00C07D80" w:rsidRPr="00C07D80">
        <w:rPr>
          <w:rFonts w:ascii="Verdana" w:hAnsi="Verdana"/>
          <w:sz w:val="20"/>
          <w:szCs w:val="20"/>
        </w:rPr>
        <w:t xml:space="preserve"> bekend is geworden en waarvan hij weet of redelijkerwijs kan vermoeden, dat bekendheid bij derden de belangen van de werkgever of van anderen kan schaden.</w:t>
      </w:r>
    </w:p>
    <w:p w14:paraId="583B6F0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7B1F05E7"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 xml:space="preserve">28.2 </w:t>
      </w:r>
      <w:r>
        <w:rPr>
          <w:rFonts w:ascii="Verdana" w:hAnsi="Verdana"/>
          <w:sz w:val="20"/>
          <w:szCs w:val="20"/>
        </w:rPr>
        <w:tab/>
      </w:r>
      <w:r w:rsidR="00C07D80" w:rsidRPr="00C07D80">
        <w:rPr>
          <w:rFonts w:ascii="Verdana" w:hAnsi="Verdana"/>
          <w:sz w:val="20"/>
          <w:szCs w:val="20"/>
        </w:rPr>
        <w:t xml:space="preserve">Het is de </w:t>
      </w:r>
      <w:r w:rsidR="006249C4">
        <w:rPr>
          <w:rFonts w:ascii="Verdana" w:hAnsi="Verdana"/>
          <w:sz w:val="20"/>
          <w:szCs w:val="20"/>
        </w:rPr>
        <w:t>medewerkers</w:t>
      </w:r>
      <w:r w:rsidR="00C07D80" w:rsidRPr="00C07D80">
        <w:rPr>
          <w:rFonts w:ascii="Verdana" w:hAnsi="Verdana"/>
          <w:sz w:val="20"/>
          <w:szCs w:val="20"/>
        </w:rPr>
        <w:t xml:space="preserve"> die zijn ingedeeld in een van de salarisschalen 20 tot en met 50 zonder toestemming van de werkgever niet geoorloofd arbeid voor derden te verrichten of een bedrijf uit te oefenen.</w:t>
      </w:r>
    </w:p>
    <w:p w14:paraId="70326F1E"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9DDCA0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C9B8F29"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29 - Algemene verplichtingen van partijen</w:t>
      </w:r>
    </w:p>
    <w:p w14:paraId="66CFE8F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1293A19"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29.1</w:t>
      </w:r>
      <w:r>
        <w:rPr>
          <w:rFonts w:ascii="Verdana" w:hAnsi="Verdana"/>
          <w:sz w:val="20"/>
          <w:szCs w:val="20"/>
        </w:rPr>
        <w:tab/>
      </w:r>
      <w:r w:rsidR="00C07D80" w:rsidRPr="00C07D80">
        <w:rPr>
          <w:rFonts w:ascii="Verdana" w:hAnsi="Verdana"/>
          <w:sz w:val="20"/>
          <w:szCs w:val="20"/>
        </w:rPr>
        <w:t>De partijen verplichten zich deze overeenkomst te goeder trouw naar letter en geest na te komen.</w:t>
      </w:r>
    </w:p>
    <w:p w14:paraId="35A6C047"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592B2C8C"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29.2</w:t>
      </w:r>
      <w:r>
        <w:rPr>
          <w:rFonts w:ascii="Verdana" w:hAnsi="Verdana"/>
          <w:sz w:val="20"/>
          <w:szCs w:val="20"/>
        </w:rPr>
        <w:tab/>
      </w:r>
      <w:r w:rsidR="00C07D80" w:rsidRPr="00C07D80">
        <w:rPr>
          <w:rFonts w:ascii="Verdana" w:hAnsi="Verdana"/>
          <w:sz w:val="20"/>
          <w:szCs w:val="20"/>
        </w:rPr>
        <w:t>De vakvereniging en haar leden, voor zover vallende onder deze collectieve arbeidsovereenkomst, zullen, zolang de werkgever geen uitsluiting op leden van de vakvereniging toepast, tijdens de duur van deze overeenkomst geen werkstaking bij de werkgever toepassen.</w:t>
      </w:r>
    </w:p>
    <w:p w14:paraId="6858DF0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Zij zullen alles doen wat in hun vermogen ligt om te voorkomen, dat van andere zijde zulk een werkstaking wordt toegepast.</w:t>
      </w:r>
    </w:p>
    <w:p w14:paraId="34703C0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b/>
      </w:r>
      <w:r w:rsidRPr="00C07D80">
        <w:rPr>
          <w:rFonts w:ascii="Verdana" w:hAnsi="Verdana"/>
          <w:sz w:val="20"/>
          <w:szCs w:val="20"/>
        </w:rPr>
        <w:br/>
        <w:t>Verenigingen of personen, die daartoe mochten overgaan, zullen zij op generlei wijze steunen, terwijl de leden van de vakvereniging alles zullen doen wat mogelijk is om de werkzaamheden geregeld voortgang te doen vinden.</w:t>
      </w:r>
    </w:p>
    <w:p w14:paraId="50BA9188"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206DFDD4" w14:textId="77777777" w:rsidR="00C07D80" w:rsidRPr="00C07D80" w:rsidRDefault="00660F1D" w:rsidP="00391A0A">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t>29.3</w:t>
      </w:r>
      <w:r>
        <w:rPr>
          <w:rFonts w:ascii="Verdana" w:hAnsi="Verdana"/>
          <w:sz w:val="20"/>
          <w:szCs w:val="20"/>
        </w:rPr>
        <w:tab/>
      </w:r>
      <w:r w:rsidR="00C07D80" w:rsidRPr="00C07D80">
        <w:rPr>
          <w:rFonts w:ascii="Verdana" w:hAnsi="Verdana"/>
          <w:sz w:val="20"/>
          <w:szCs w:val="20"/>
        </w:rPr>
        <w:t>De werkgever zal, zolang de vakvereniging of leden van de vakvereniging, voor zover vallende onder deze collectieve arbeidsovereenkomst, geen werkstaking toepassen, tijdens de duur dezer overeenkomst geen uitsluiting op leden van de vakvereniging toepassen. Vakverenigingen, lichamen of personen die daartoe mochten overgaan, zal hij op generlei wijze steunen.</w:t>
      </w:r>
    </w:p>
    <w:p w14:paraId="36AF6550"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01CE89DB"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B8B373A"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30 - Aansprakelijkheid</w:t>
      </w:r>
    </w:p>
    <w:p w14:paraId="56D28D67" w14:textId="77777777" w:rsidR="00660F1D" w:rsidRDefault="00660F1D" w:rsidP="00391A0A">
      <w:pPr>
        <w:pStyle w:val="body"/>
        <w:tabs>
          <w:tab w:val="clear" w:pos="850"/>
          <w:tab w:val="clear" w:pos="1247"/>
          <w:tab w:val="left" w:pos="993"/>
          <w:tab w:val="left" w:pos="1134"/>
        </w:tabs>
        <w:jc w:val="left"/>
        <w:rPr>
          <w:rFonts w:ascii="Verdana" w:hAnsi="Verdana"/>
          <w:sz w:val="20"/>
          <w:szCs w:val="20"/>
        </w:rPr>
      </w:pPr>
    </w:p>
    <w:p w14:paraId="66879762"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De partijen bij deze collectieve arbeidsovereenkomst staan er onderling en elk voor zich tegenover de andere partij voor in, dat zij deze overeenkomst naar de maatstaven van redelijkheid en billijkheid zullen nakomen. De vakvereniging is bovendien aansprakelijk voor gedragingen van haar leden, waardoor inbreuk wordt gemaakt op de bepalingen van deze overeenkomst, tenzij zij aantoont, dat deze gedragingen buiten haar voorkennis of toedoen of in strijd met haar besluiten hebben plaatsgehad.</w:t>
      </w:r>
    </w:p>
    <w:p w14:paraId="7AC78B2D" w14:textId="77777777" w:rsidR="00391A0A" w:rsidRDefault="00391A0A">
      <w:pPr>
        <w:rPr>
          <w:rFonts w:ascii="Verdana" w:hAnsi="Verdana" w:cs="FedraSans-LightTF"/>
          <w:color w:val="FF4232"/>
          <w:sz w:val="28"/>
          <w:szCs w:val="28"/>
        </w:rPr>
      </w:pPr>
    </w:p>
    <w:p w14:paraId="543331DC" w14:textId="77777777" w:rsidR="00C07D80" w:rsidRPr="00391A0A" w:rsidRDefault="00C07D80" w:rsidP="00391A0A">
      <w:pPr>
        <w:pStyle w:val="kop"/>
        <w:tabs>
          <w:tab w:val="left" w:pos="993"/>
          <w:tab w:val="left" w:pos="1134"/>
        </w:tabs>
        <w:rPr>
          <w:rFonts w:ascii="Verdana" w:hAnsi="Verdana"/>
          <w:sz w:val="28"/>
          <w:szCs w:val="28"/>
        </w:rPr>
      </w:pPr>
      <w:r w:rsidRPr="00391A0A">
        <w:rPr>
          <w:rFonts w:ascii="Verdana" w:hAnsi="Verdana"/>
          <w:sz w:val="28"/>
          <w:szCs w:val="28"/>
        </w:rPr>
        <w:t>Artikel 31 - Werkgeversbijdrage</w:t>
      </w:r>
    </w:p>
    <w:p w14:paraId="4B0CB025"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0CE5282" w14:textId="77777777" w:rsidR="000D3905" w:rsidRDefault="00C07D80" w:rsidP="000D3905">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De werkgever zal een bijdrage verstrekken overeenkomstig de tussen de AWVN en de Industriebonden gesloten overeenkomst (met betrekking tot de bijdrageregeling aan de vakverenigingen) indien en voor zover deze overeenkomst geldt gedurende de onder artikel 2.1 genoemde </w:t>
      </w:r>
      <w:proofErr w:type="spellStart"/>
      <w:r w:rsidRPr="00C07D80">
        <w:rPr>
          <w:rFonts w:ascii="Verdana" w:hAnsi="Verdana"/>
          <w:sz w:val="20"/>
          <w:szCs w:val="20"/>
        </w:rPr>
        <w:t>contractsduur</w:t>
      </w:r>
      <w:proofErr w:type="spellEnd"/>
      <w:r w:rsidRPr="00C07D80">
        <w:rPr>
          <w:rFonts w:ascii="Verdana" w:hAnsi="Verdana"/>
          <w:sz w:val="20"/>
          <w:szCs w:val="20"/>
        </w:rPr>
        <w:t xml:space="preserve"> van deze cao.</w:t>
      </w:r>
      <w:r w:rsidR="00654000">
        <w:rPr>
          <w:rFonts w:ascii="Verdana" w:hAnsi="Verdana"/>
          <w:sz w:val="20"/>
          <w:szCs w:val="20"/>
        </w:rPr>
        <w:t xml:space="preserve"> Met de Vereniging van Personeel van </w:t>
      </w:r>
      <w:proofErr w:type="spellStart"/>
      <w:r w:rsidR="00654000">
        <w:rPr>
          <w:rFonts w:ascii="Verdana" w:hAnsi="Verdana"/>
          <w:sz w:val="20"/>
          <w:szCs w:val="20"/>
        </w:rPr>
        <w:t>GasTerra</w:t>
      </w:r>
      <w:proofErr w:type="spellEnd"/>
      <w:r w:rsidR="00654000">
        <w:rPr>
          <w:rFonts w:ascii="Verdana" w:hAnsi="Verdana"/>
          <w:sz w:val="20"/>
          <w:szCs w:val="20"/>
        </w:rPr>
        <w:t xml:space="preserve"> en Gasunie is een separate overeenkomst ter zake gesloten.</w:t>
      </w:r>
      <w:r w:rsidR="00E30170">
        <w:rPr>
          <w:rFonts w:ascii="Verdana" w:hAnsi="Verdana"/>
          <w:sz w:val="20"/>
          <w:szCs w:val="20"/>
        </w:rPr>
        <w:br/>
      </w:r>
    </w:p>
    <w:p w14:paraId="4640219D" w14:textId="77777777" w:rsidR="000D3905" w:rsidRDefault="000D3905" w:rsidP="000D3905">
      <w:pPr>
        <w:pStyle w:val="body"/>
        <w:tabs>
          <w:tab w:val="clear" w:pos="850"/>
          <w:tab w:val="clear" w:pos="1247"/>
          <w:tab w:val="left" w:pos="993"/>
          <w:tab w:val="left" w:pos="1134"/>
        </w:tabs>
        <w:jc w:val="left"/>
        <w:rPr>
          <w:rFonts w:ascii="Verdana" w:hAnsi="Verdana"/>
          <w:sz w:val="20"/>
          <w:szCs w:val="20"/>
        </w:rPr>
      </w:pPr>
    </w:p>
    <w:p w14:paraId="25565C74" w14:textId="25E78A82" w:rsidR="000D3905" w:rsidRPr="000D3905" w:rsidRDefault="000D3905" w:rsidP="000D3905">
      <w:pPr>
        <w:pStyle w:val="body"/>
        <w:tabs>
          <w:tab w:val="clear" w:pos="850"/>
          <w:tab w:val="clear" w:pos="1247"/>
          <w:tab w:val="left" w:pos="993"/>
          <w:tab w:val="left" w:pos="1134"/>
        </w:tabs>
        <w:jc w:val="left"/>
        <w:rPr>
          <w:rFonts w:ascii="Verdana" w:hAnsi="Verdana"/>
          <w:sz w:val="20"/>
          <w:szCs w:val="20"/>
        </w:rPr>
      </w:pPr>
      <w:r w:rsidRPr="000D3905">
        <w:rPr>
          <w:rFonts w:ascii="Verdana" w:hAnsi="Verdana"/>
          <w:sz w:val="20"/>
          <w:szCs w:val="20"/>
        </w:rPr>
        <w:t xml:space="preserve">Groningen, </w:t>
      </w:r>
      <w:r w:rsidR="00872738">
        <w:rPr>
          <w:rFonts w:ascii="Verdana" w:hAnsi="Verdana"/>
          <w:sz w:val="20"/>
          <w:szCs w:val="20"/>
        </w:rPr>
        <w:t>december</w:t>
      </w:r>
      <w:r w:rsidR="003E4B5B">
        <w:rPr>
          <w:rFonts w:ascii="Verdana" w:hAnsi="Verdana"/>
          <w:sz w:val="20"/>
          <w:szCs w:val="20"/>
        </w:rPr>
        <w:t xml:space="preserve"> </w:t>
      </w:r>
      <w:r w:rsidR="0096049E">
        <w:rPr>
          <w:rFonts w:ascii="Verdana" w:hAnsi="Verdana"/>
          <w:sz w:val="20"/>
          <w:szCs w:val="20"/>
        </w:rPr>
        <w:t>2017</w:t>
      </w:r>
    </w:p>
    <w:p w14:paraId="7D258E80" w14:textId="77777777" w:rsidR="0071407B" w:rsidRDefault="0071407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4D8C5D4" w14:textId="77777777" w:rsidR="004336D1" w:rsidRPr="004336D1" w:rsidRDefault="004336D1" w:rsidP="004336D1">
      <w:pPr>
        <w:tabs>
          <w:tab w:val="left" w:pos="1418"/>
          <w:tab w:val="left" w:pos="2760"/>
          <w:tab w:val="left" w:pos="4536"/>
          <w:tab w:val="left" w:pos="6237"/>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r w:rsidRPr="004336D1">
        <w:rPr>
          <w:rFonts w:ascii="Verdana" w:eastAsia="Times New Roman" w:hAnsi="Verdana" w:cs="Times New Roman"/>
          <w:sz w:val="20"/>
          <w:szCs w:val="20"/>
          <w:lang w:eastAsia="nl-NL"/>
        </w:rPr>
        <w:t>N.V. Nederlandse Gasunie:</w:t>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t>CNV Vakmensen:</w:t>
      </w:r>
    </w:p>
    <w:p w14:paraId="2B2A1D46" w14:textId="77777777" w:rsidR="004336D1" w:rsidRPr="004336D1" w:rsidRDefault="004336D1" w:rsidP="004336D1">
      <w:pPr>
        <w:tabs>
          <w:tab w:val="left" w:pos="1800"/>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09B1D64F" w14:textId="77777777" w:rsidR="004336D1" w:rsidRPr="004336D1" w:rsidRDefault="004336D1" w:rsidP="004336D1">
      <w:pPr>
        <w:tabs>
          <w:tab w:val="left" w:pos="1800"/>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067739F1" w14:textId="77777777" w:rsidR="004336D1" w:rsidRPr="004336D1" w:rsidRDefault="004336D1" w:rsidP="004336D1">
      <w:pPr>
        <w:tabs>
          <w:tab w:val="left" w:pos="1800"/>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26F69098" w14:textId="77777777" w:rsidR="004336D1" w:rsidRPr="004336D1" w:rsidRDefault="004336D1" w:rsidP="004336D1">
      <w:pPr>
        <w:tabs>
          <w:tab w:val="left" w:pos="1800"/>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5C15D9FA" w14:textId="77777777" w:rsidR="004336D1" w:rsidRPr="00E0195C" w:rsidRDefault="004336D1" w:rsidP="004336D1">
      <w:pPr>
        <w:tabs>
          <w:tab w:val="left" w:pos="1418"/>
          <w:tab w:val="left" w:pos="2760"/>
          <w:tab w:val="left" w:pos="4536"/>
          <w:tab w:val="left" w:pos="6237"/>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val="de-DE" w:eastAsia="nl-NL"/>
        </w:rPr>
      </w:pPr>
      <w:r w:rsidRPr="00E0195C">
        <w:rPr>
          <w:rFonts w:ascii="Verdana" w:eastAsia="Times New Roman" w:hAnsi="Verdana" w:cs="Times New Roman"/>
          <w:sz w:val="20"/>
          <w:szCs w:val="20"/>
          <w:lang w:val="de-DE" w:eastAsia="nl-NL"/>
        </w:rPr>
        <w:t>……………………………</w:t>
      </w:r>
      <w:r w:rsidRPr="00E0195C">
        <w:rPr>
          <w:rFonts w:ascii="Verdana" w:eastAsia="Times New Roman" w:hAnsi="Verdana" w:cs="Times New Roman"/>
          <w:sz w:val="20"/>
          <w:szCs w:val="20"/>
          <w:lang w:val="de-DE" w:eastAsia="nl-NL"/>
        </w:rPr>
        <w:tab/>
      </w:r>
      <w:r w:rsidRPr="00E0195C">
        <w:rPr>
          <w:rFonts w:ascii="Verdana" w:eastAsia="Times New Roman" w:hAnsi="Verdana" w:cs="Times New Roman"/>
          <w:sz w:val="20"/>
          <w:szCs w:val="20"/>
          <w:lang w:val="de-DE" w:eastAsia="nl-NL"/>
        </w:rPr>
        <w:tab/>
        <w:t>……………………………</w:t>
      </w:r>
    </w:p>
    <w:p w14:paraId="4D5845F4" w14:textId="77777777" w:rsidR="004336D1" w:rsidRPr="004336D1" w:rsidRDefault="004336D1" w:rsidP="004336D1">
      <w:pPr>
        <w:tabs>
          <w:tab w:val="left" w:pos="1418"/>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val="de-DE" w:eastAsia="nl-NL"/>
        </w:rPr>
      </w:pPr>
      <w:r w:rsidRPr="004336D1">
        <w:rPr>
          <w:rFonts w:ascii="Verdana" w:eastAsia="Times New Roman" w:hAnsi="Verdana" w:cs="Times New Roman"/>
          <w:sz w:val="20"/>
          <w:szCs w:val="20"/>
          <w:lang w:val="de-DE" w:eastAsia="nl-NL"/>
        </w:rPr>
        <w:t xml:space="preserve">(J.J. </w:t>
      </w:r>
      <w:proofErr w:type="spellStart"/>
      <w:r w:rsidRPr="004336D1">
        <w:rPr>
          <w:rFonts w:ascii="Verdana" w:eastAsia="Times New Roman" w:hAnsi="Verdana" w:cs="Times New Roman"/>
          <w:sz w:val="20"/>
          <w:szCs w:val="20"/>
          <w:lang w:val="de-DE" w:eastAsia="nl-NL"/>
        </w:rPr>
        <w:t>Fennema</w:t>
      </w:r>
      <w:proofErr w:type="spellEnd"/>
      <w:r w:rsidRPr="004336D1">
        <w:rPr>
          <w:rFonts w:ascii="Verdana" w:eastAsia="Times New Roman" w:hAnsi="Verdana" w:cs="Times New Roman"/>
          <w:sz w:val="20"/>
          <w:szCs w:val="20"/>
          <w:lang w:val="de-DE" w:eastAsia="nl-NL"/>
        </w:rPr>
        <w:t>)</w:t>
      </w:r>
      <w:r w:rsidRPr="004336D1">
        <w:rPr>
          <w:rFonts w:ascii="Verdana" w:eastAsia="Times New Roman" w:hAnsi="Verdana" w:cs="Times New Roman"/>
          <w:sz w:val="20"/>
          <w:szCs w:val="20"/>
          <w:lang w:val="de-DE" w:eastAsia="nl-NL"/>
        </w:rPr>
        <w:tab/>
      </w:r>
      <w:r w:rsidRPr="004336D1">
        <w:rPr>
          <w:rFonts w:ascii="Verdana" w:eastAsia="Times New Roman" w:hAnsi="Verdana" w:cs="Times New Roman"/>
          <w:sz w:val="20"/>
          <w:szCs w:val="20"/>
          <w:lang w:val="de-DE" w:eastAsia="nl-NL"/>
        </w:rPr>
        <w:tab/>
        <w:t xml:space="preserve">(P. </w:t>
      </w:r>
      <w:proofErr w:type="spellStart"/>
      <w:r w:rsidRPr="004336D1">
        <w:rPr>
          <w:rFonts w:ascii="Verdana" w:eastAsia="Times New Roman" w:hAnsi="Verdana" w:cs="Times New Roman"/>
          <w:sz w:val="20"/>
          <w:szCs w:val="20"/>
          <w:lang w:val="de-DE" w:eastAsia="nl-NL"/>
        </w:rPr>
        <w:t>Fortuin</w:t>
      </w:r>
      <w:proofErr w:type="spellEnd"/>
      <w:r w:rsidRPr="004336D1">
        <w:rPr>
          <w:rFonts w:ascii="Verdana" w:eastAsia="Times New Roman" w:hAnsi="Verdana" w:cs="Times New Roman"/>
          <w:sz w:val="20"/>
          <w:szCs w:val="20"/>
          <w:lang w:val="de-DE" w:eastAsia="nl-NL"/>
        </w:rPr>
        <w:t>)</w:t>
      </w:r>
    </w:p>
    <w:p w14:paraId="4E807E54" w14:textId="77777777" w:rsidR="004336D1" w:rsidRPr="004336D1" w:rsidRDefault="004336D1" w:rsidP="004336D1">
      <w:pPr>
        <w:tabs>
          <w:tab w:val="left" w:pos="1418"/>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val="de-DE" w:eastAsia="nl-NL"/>
        </w:rPr>
      </w:pPr>
    </w:p>
    <w:p w14:paraId="327B2A71" w14:textId="77777777" w:rsidR="004336D1" w:rsidRPr="004336D1" w:rsidRDefault="004336D1" w:rsidP="004336D1">
      <w:pPr>
        <w:tabs>
          <w:tab w:val="left" w:pos="1418"/>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val="de-DE" w:eastAsia="nl-NL"/>
        </w:rPr>
      </w:pPr>
    </w:p>
    <w:p w14:paraId="3A18074B" w14:textId="77777777" w:rsidR="004336D1" w:rsidRPr="004336D1" w:rsidRDefault="004336D1" w:rsidP="004336D1">
      <w:pPr>
        <w:tabs>
          <w:tab w:val="left" w:pos="1418"/>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val="de-DE" w:eastAsia="nl-NL"/>
        </w:rPr>
      </w:pPr>
    </w:p>
    <w:p w14:paraId="46DCA4B5" w14:textId="77777777" w:rsidR="004336D1" w:rsidRPr="004336D1" w:rsidRDefault="004336D1" w:rsidP="004336D1">
      <w:pPr>
        <w:tabs>
          <w:tab w:val="left" w:pos="1418"/>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val="de-DE" w:eastAsia="nl-NL"/>
        </w:rPr>
      </w:pPr>
    </w:p>
    <w:p w14:paraId="19A79324" w14:textId="77777777" w:rsidR="004336D1" w:rsidRPr="004336D1" w:rsidRDefault="004336D1" w:rsidP="004336D1">
      <w:pPr>
        <w:tabs>
          <w:tab w:val="left" w:pos="1418"/>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r w:rsidRPr="004336D1">
        <w:rPr>
          <w:rFonts w:ascii="Verdana" w:eastAsia="Times New Roman" w:hAnsi="Verdana" w:cs="Times New Roman"/>
          <w:sz w:val="20"/>
          <w:szCs w:val="20"/>
          <w:lang w:eastAsia="nl-NL"/>
        </w:rPr>
        <w:t>……………………………</w:t>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t>……………………………</w:t>
      </w:r>
    </w:p>
    <w:p w14:paraId="4CC48852" w14:textId="77777777" w:rsidR="004336D1" w:rsidRPr="004336D1" w:rsidRDefault="004336D1" w:rsidP="004336D1">
      <w:pPr>
        <w:tabs>
          <w:tab w:val="left" w:pos="1418"/>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r w:rsidRPr="004336D1">
        <w:rPr>
          <w:rFonts w:ascii="Verdana" w:eastAsia="Times New Roman" w:hAnsi="Verdana" w:cs="Times New Roman"/>
          <w:sz w:val="20"/>
          <w:szCs w:val="20"/>
          <w:lang w:eastAsia="nl-NL"/>
        </w:rPr>
        <w:t>(W.C. de Groot)</w:t>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t>(B. Zijlstra)</w:t>
      </w:r>
    </w:p>
    <w:p w14:paraId="2AAE8D21" w14:textId="77777777" w:rsidR="004336D1" w:rsidRPr="004336D1" w:rsidRDefault="004336D1" w:rsidP="004336D1">
      <w:pPr>
        <w:tabs>
          <w:tab w:val="left" w:pos="1800"/>
          <w:tab w:val="left" w:pos="2760"/>
          <w:tab w:val="left" w:pos="4536"/>
          <w:tab w:val="left" w:pos="6237"/>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0568EE94" w14:textId="77777777" w:rsidR="004336D1" w:rsidRPr="004336D1" w:rsidRDefault="004336D1" w:rsidP="004336D1">
      <w:pPr>
        <w:tabs>
          <w:tab w:val="left" w:pos="1800"/>
          <w:tab w:val="left" w:pos="2760"/>
          <w:tab w:val="left" w:pos="4536"/>
          <w:tab w:val="left" w:pos="6237"/>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t>FNV:</w:t>
      </w:r>
    </w:p>
    <w:p w14:paraId="25955119" w14:textId="77777777" w:rsidR="004336D1" w:rsidRPr="004336D1" w:rsidRDefault="004336D1" w:rsidP="004336D1">
      <w:pPr>
        <w:tabs>
          <w:tab w:val="left" w:pos="1800"/>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6C5501CC" w14:textId="77777777" w:rsidR="004336D1" w:rsidRPr="004336D1" w:rsidRDefault="004336D1" w:rsidP="004336D1">
      <w:pPr>
        <w:tabs>
          <w:tab w:val="left" w:pos="1800"/>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1432E786" w14:textId="77777777" w:rsidR="004336D1" w:rsidRPr="004336D1" w:rsidRDefault="004336D1" w:rsidP="004336D1">
      <w:pPr>
        <w:tabs>
          <w:tab w:val="left" w:pos="1800"/>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7FE8AF41" w14:textId="77777777" w:rsidR="004336D1" w:rsidRPr="004336D1" w:rsidRDefault="004336D1" w:rsidP="004336D1">
      <w:pPr>
        <w:tabs>
          <w:tab w:val="left" w:pos="1800"/>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1C985DEE" w14:textId="77777777" w:rsidR="004336D1" w:rsidRPr="004336D1" w:rsidRDefault="004336D1" w:rsidP="004336D1">
      <w:pPr>
        <w:tabs>
          <w:tab w:val="left" w:pos="1800"/>
          <w:tab w:val="left" w:pos="2760"/>
          <w:tab w:val="left" w:pos="4536"/>
          <w:tab w:val="left" w:pos="6237"/>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t>……………………………</w:t>
      </w:r>
    </w:p>
    <w:p w14:paraId="1C583D1E" w14:textId="77777777" w:rsidR="004336D1" w:rsidRPr="004336D1" w:rsidRDefault="004336D1" w:rsidP="004336D1">
      <w:pPr>
        <w:tabs>
          <w:tab w:val="left" w:pos="1800"/>
          <w:tab w:val="left" w:pos="2760"/>
          <w:tab w:val="left" w:pos="4536"/>
          <w:tab w:val="left" w:pos="6237"/>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t>(J. de Lang)</w:t>
      </w:r>
    </w:p>
    <w:p w14:paraId="002D7095" w14:textId="77777777" w:rsidR="004336D1" w:rsidRPr="004336D1" w:rsidRDefault="004336D1" w:rsidP="004336D1">
      <w:pPr>
        <w:tabs>
          <w:tab w:val="left" w:pos="1800"/>
          <w:tab w:val="left" w:pos="2760"/>
          <w:tab w:val="left" w:pos="4536"/>
          <w:tab w:val="left" w:pos="6237"/>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6A44BEF2" w14:textId="77777777" w:rsidR="004336D1" w:rsidRPr="004336D1" w:rsidRDefault="00914866" w:rsidP="004336D1">
      <w:pPr>
        <w:tabs>
          <w:tab w:val="left" w:pos="1800"/>
          <w:tab w:val="left" w:pos="2760"/>
          <w:tab w:val="left" w:pos="4536"/>
          <w:tab w:val="left" w:pos="6237"/>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ab/>
      </w:r>
      <w:r w:rsidR="004336D1" w:rsidRPr="004336D1">
        <w:rPr>
          <w:rFonts w:ascii="Verdana" w:eastAsia="Times New Roman" w:hAnsi="Verdana" w:cs="Times New Roman"/>
          <w:sz w:val="20"/>
          <w:szCs w:val="20"/>
          <w:lang w:eastAsia="nl-NL"/>
        </w:rPr>
        <w:tab/>
      </w:r>
      <w:r w:rsidR="004336D1" w:rsidRPr="004336D1">
        <w:rPr>
          <w:rFonts w:ascii="Verdana" w:eastAsia="Times New Roman" w:hAnsi="Verdana" w:cs="Times New Roman"/>
          <w:sz w:val="20"/>
          <w:szCs w:val="20"/>
          <w:lang w:eastAsia="nl-NL"/>
        </w:rPr>
        <w:tab/>
        <w:t>De Unie:</w:t>
      </w:r>
    </w:p>
    <w:p w14:paraId="6A5E3A4E" w14:textId="77777777" w:rsidR="004336D1" w:rsidRPr="004336D1" w:rsidRDefault="004336D1" w:rsidP="004336D1">
      <w:pPr>
        <w:tabs>
          <w:tab w:val="left" w:pos="1800"/>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3BEFBC3F" w14:textId="77777777" w:rsidR="004336D1" w:rsidRPr="004336D1" w:rsidRDefault="004336D1" w:rsidP="004336D1">
      <w:pPr>
        <w:tabs>
          <w:tab w:val="left" w:pos="1800"/>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771584AA" w14:textId="77777777" w:rsidR="004336D1" w:rsidRPr="004336D1" w:rsidRDefault="004336D1" w:rsidP="004336D1">
      <w:pPr>
        <w:tabs>
          <w:tab w:val="left" w:pos="1800"/>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0F8F6E6A" w14:textId="77777777" w:rsidR="004336D1" w:rsidRPr="004336D1" w:rsidRDefault="004336D1" w:rsidP="004336D1">
      <w:pPr>
        <w:tabs>
          <w:tab w:val="left" w:pos="1800"/>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0C8B8757" w14:textId="77777777" w:rsidR="004336D1" w:rsidRPr="004336D1" w:rsidRDefault="00914866" w:rsidP="004336D1">
      <w:pPr>
        <w:tabs>
          <w:tab w:val="left" w:pos="1800"/>
          <w:tab w:val="left" w:pos="2760"/>
          <w:tab w:val="left" w:pos="4536"/>
          <w:tab w:val="left" w:pos="6237"/>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ab/>
      </w:r>
      <w:r>
        <w:rPr>
          <w:rFonts w:ascii="Verdana" w:eastAsia="Times New Roman" w:hAnsi="Verdana" w:cs="Times New Roman"/>
          <w:sz w:val="20"/>
          <w:szCs w:val="20"/>
          <w:lang w:eastAsia="nl-NL"/>
        </w:rPr>
        <w:tab/>
      </w:r>
      <w:r w:rsidR="004336D1" w:rsidRPr="004336D1">
        <w:rPr>
          <w:rFonts w:ascii="Verdana" w:eastAsia="Times New Roman" w:hAnsi="Verdana" w:cs="Times New Roman"/>
          <w:sz w:val="20"/>
          <w:szCs w:val="20"/>
          <w:lang w:eastAsia="nl-NL"/>
        </w:rPr>
        <w:tab/>
        <w:t>……………………………</w:t>
      </w:r>
    </w:p>
    <w:p w14:paraId="5FD3DC3C" w14:textId="77777777" w:rsidR="004336D1" w:rsidRPr="004336D1" w:rsidRDefault="004336D1" w:rsidP="004336D1">
      <w:pPr>
        <w:tabs>
          <w:tab w:val="left" w:pos="1800"/>
          <w:tab w:val="left" w:pos="2760"/>
          <w:tab w:val="left" w:pos="4536"/>
          <w:tab w:val="left" w:pos="6237"/>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t xml:space="preserve">(R. </w:t>
      </w:r>
      <w:proofErr w:type="spellStart"/>
      <w:r w:rsidRPr="004336D1">
        <w:rPr>
          <w:rFonts w:ascii="Verdana" w:eastAsia="Times New Roman" w:hAnsi="Verdana" w:cs="Times New Roman"/>
          <w:sz w:val="20"/>
          <w:szCs w:val="20"/>
          <w:lang w:eastAsia="nl-NL"/>
        </w:rPr>
        <w:t>Castelein</w:t>
      </w:r>
      <w:proofErr w:type="spellEnd"/>
      <w:r w:rsidRPr="004336D1">
        <w:rPr>
          <w:rFonts w:ascii="Verdana" w:eastAsia="Times New Roman" w:hAnsi="Verdana" w:cs="Times New Roman"/>
          <w:sz w:val="20"/>
          <w:szCs w:val="20"/>
          <w:lang w:eastAsia="nl-NL"/>
        </w:rPr>
        <w:t>)</w:t>
      </w:r>
    </w:p>
    <w:p w14:paraId="5DB4DC83" w14:textId="77777777" w:rsidR="004336D1" w:rsidRPr="004336D1" w:rsidRDefault="004336D1" w:rsidP="004336D1">
      <w:pPr>
        <w:tabs>
          <w:tab w:val="left" w:pos="1800"/>
          <w:tab w:val="left" w:pos="2760"/>
          <w:tab w:val="left" w:pos="4536"/>
          <w:tab w:val="left" w:pos="6237"/>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7E7C6AF2" w14:textId="77777777" w:rsidR="004336D1" w:rsidRPr="004336D1" w:rsidRDefault="004336D1" w:rsidP="004336D1">
      <w:pPr>
        <w:tabs>
          <w:tab w:val="left" w:pos="1800"/>
          <w:tab w:val="left" w:pos="2760"/>
          <w:tab w:val="left" w:pos="4536"/>
          <w:tab w:val="left" w:pos="6237"/>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061FD28F" w14:textId="77777777" w:rsidR="004336D1" w:rsidRPr="004336D1" w:rsidRDefault="004336D1" w:rsidP="004336D1">
      <w:pPr>
        <w:tabs>
          <w:tab w:val="left" w:pos="1800"/>
          <w:tab w:val="left" w:pos="2760"/>
          <w:tab w:val="left" w:pos="4536"/>
          <w:tab w:val="left" w:pos="6237"/>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0DDD692E" w14:textId="77777777" w:rsidR="004336D1" w:rsidRPr="004336D1" w:rsidRDefault="004336D1" w:rsidP="004336D1">
      <w:pPr>
        <w:tabs>
          <w:tab w:val="left" w:pos="1800"/>
          <w:tab w:val="left" w:pos="2640"/>
          <w:tab w:val="left" w:pos="3240"/>
          <w:tab w:val="left" w:pos="3840"/>
          <w:tab w:val="left" w:pos="4536"/>
          <w:tab w:val="left" w:pos="6000"/>
          <w:tab w:val="left" w:pos="768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0218CA27" w14:textId="77777777" w:rsidR="004336D1" w:rsidRPr="004336D1" w:rsidRDefault="004336D1" w:rsidP="004336D1">
      <w:pPr>
        <w:tabs>
          <w:tab w:val="left" w:pos="1800"/>
          <w:tab w:val="left" w:pos="2640"/>
          <w:tab w:val="left" w:pos="3240"/>
          <w:tab w:val="left" w:pos="3840"/>
          <w:tab w:val="left" w:pos="4536"/>
          <w:tab w:val="left" w:pos="6000"/>
          <w:tab w:val="left" w:pos="768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t>……………………………</w:t>
      </w:r>
    </w:p>
    <w:p w14:paraId="0C0FF5BD" w14:textId="77777777" w:rsidR="004336D1" w:rsidRPr="004336D1" w:rsidRDefault="004336D1" w:rsidP="004336D1">
      <w:pPr>
        <w:tabs>
          <w:tab w:val="left" w:pos="1800"/>
          <w:tab w:val="left" w:pos="2640"/>
          <w:tab w:val="left" w:pos="3240"/>
          <w:tab w:val="left" w:pos="3840"/>
          <w:tab w:val="left" w:pos="4536"/>
          <w:tab w:val="left" w:pos="6000"/>
          <w:tab w:val="left" w:pos="768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t>(R. Koorn)</w:t>
      </w:r>
    </w:p>
    <w:p w14:paraId="5B5316A6" w14:textId="77777777" w:rsidR="004336D1" w:rsidRPr="004336D1" w:rsidRDefault="004336D1" w:rsidP="004336D1">
      <w:pPr>
        <w:tabs>
          <w:tab w:val="left" w:pos="1800"/>
          <w:tab w:val="left" w:pos="2640"/>
          <w:tab w:val="left" w:pos="3240"/>
          <w:tab w:val="left" w:pos="3840"/>
          <w:tab w:val="left" w:pos="4536"/>
          <w:tab w:val="left" w:pos="6000"/>
          <w:tab w:val="left" w:pos="6237"/>
        </w:tabs>
        <w:suppressAutoHyphens/>
        <w:overflowPunct w:val="0"/>
        <w:autoSpaceDE w:val="0"/>
        <w:autoSpaceDN w:val="0"/>
        <w:adjustRightInd w:val="0"/>
        <w:spacing w:after="0" w:line="288" w:lineRule="auto"/>
        <w:textAlignment w:val="baseline"/>
        <w:rPr>
          <w:rFonts w:ascii="Verdana" w:eastAsia="Times New Roman" w:hAnsi="Verdana" w:cs="Times New Roman"/>
          <w:sz w:val="20"/>
          <w:szCs w:val="20"/>
          <w:lang w:eastAsia="nl-NL"/>
        </w:rPr>
      </w:pPr>
    </w:p>
    <w:p w14:paraId="1D98B79D" w14:textId="77777777" w:rsidR="004336D1" w:rsidRPr="004336D1" w:rsidRDefault="004336D1" w:rsidP="004336D1">
      <w:pPr>
        <w:tabs>
          <w:tab w:val="left" w:pos="1800"/>
          <w:tab w:val="left" w:pos="2640"/>
          <w:tab w:val="left" w:pos="3240"/>
          <w:tab w:val="left" w:pos="3840"/>
          <w:tab w:val="left" w:pos="4536"/>
          <w:tab w:val="left" w:pos="6000"/>
          <w:tab w:val="left" w:pos="6237"/>
        </w:tabs>
        <w:suppressAutoHyphens/>
        <w:overflowPunct w:val="0"/>
        <w:autoSpaceDE w:val="0"/>
        <w:autoSpaceDN w:val="0"/>
        <w:adjustRightInd w:val="0"/>
        <w:spacing w:after="0" w:line="288" w:lineRule="auto"/>
        <w:textAlignment w:val="baseline"/>
        <w:rPr>
          <w:rFonts w:ascii="Verdana" w:eastAsia="Times New Roman" w:hAnsi="Verdana" w:cs="Times New Roman"/>
          <w:sz w:val="20"/>
          <w:szCs w:val="20"/>
          <w:lang w:eastAsia="nl-NL"/>
        </w:rPr>
      </w:pP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t xml:space="preserve">Vereniging van Personeel </w:t>
      </w:r>
    </w:p>
    <w:p w14:paraId="06C8BA03" w14:textId="77777777" w:rsidR="004336D1" w:rsidRPr="004336D1" w:rsidRDefault="004336D1" w:rsidP="004336D1">
      <w:pPr>
        <w:tabs>
          <w:tab w:val="left" w:pos="1800"/>
          <w:tab w:val="left" w:pos="2640"/>
          <w:tab w:val="left" w:pos="3240"/>
          <w:tab w:val="left" w:pos="3840"/>
          <w:tab w:val="left" w:pos="4536"/>
          <w:tab w:val="left" w:pos="6000"/>
          <w:tab w:val="left" w:pos="6237"/>
        </w:tabs>
        <w:suppressAutoHyphens/>
        <w:overflowPunct w:val="0"/>
        <w:autoSpaceDE w:val="0"/>
        <w:autoSpaceDN w:val="0"/>
        <w:adjustRightInd w:val="0"/>
        <w:spacing w:after="0" w:line="288" w:lineRule="auto"/>
        <w:textAlignment w:val="baseline"/>
        <w:rPr>
          <w:rFonts w:ascii="Verdana" w:eastAsia="Times New Roman" w:hAnsi="Verdana" w:cs="Times New Roman"/>
          <w:sz w:val="20"/>
          <w:szCs w:val="20"/>
          <w:lang w:eastAsia="nl-NL"/>
        </w:rPr>
      </w:pP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proofErr w:type="spellStart"/>
      <w:r w:rsidRPr="004336D1">
        <w:rPr>
          <w:rFonts w:ascii="Verdana" w:eastAsia="Times New Roman" w:hAnsi="Verdana" w:cs="Times New Roman"/>
          <w:sz w:val="20"/>
          <w:szCs w:val="20"/>
          <w:lang w:eastAsia="nl-NL"/>
        </w:rPr>
        <w:t>GasTerra</w:t>
      </w:r>
      <w:proofErr w:type="spellEnd"/>
      <w:r w:rsidRPr="004336D1">
        <w:rPr>
          <w:rFonts w:ascii="Verdana" w:eastAsia="Times New Roman" w:hAnsi="Verdana" w:cs="Times New Roman"/>
          <w:sz w:val="20"/>
          <w:szCs w:val="20"/>
          <w:lang w:eastAsia="nl-NL"/>
        </w:rPr>
        <w:t xml:space="preserve"> en Gasunie</w:t>
      </w:r>
      <w:r w:rsidR="00E0195C">
        <w:rPr>
          <w:rFonts w:ascii="Verdana" w:eastAsia="Times New Roman" w:hAnsi="Verdana" w:cs="Times New Roman"/>
          <w:sz w:val="20"/>
          <w:szCs w:val="20"/>
          <w:lang w:eastAsia="nl-NL"/>
        </w:rPr>
        <w:t>:</w:t>
      </w:r>
    </w:p>
    <w:p w14:paraId="5D94AC80" w14:textId="77777777" w:rsidR="004336D1" w:rsidRPr="004336D1" w:rsidRDefault="004336D1" w:rsidP="004336D1">
      <w:pPr>
        <w:tabs>
          <w:tab w:val="left" w:pos="1800"/>
          <w:tab w:val="left" w:pos="2640"/>
          <w:tab w:val="left" w:pos="3240"/>
          <w:tab w:val="left" w:pos="3840"/>
          <w:tab w:val="left" w:pos="4536"/>
          <w:tab w:val="left" w:pos="6000"/>
          <w:tab w:val="left" w:pos="6237"/>
        </w:tabs>
        <w:suppressAutoHyphens/>
        <w:overflowPunct w:val="0"/>
        <w:autoSpaceDE w:val="0"/>
        <w:autoSpaceDN w:val="0"/>
        <w:adjustRightInd w:val="0"/>
        <w:spacing w:after="0" w:line="288" w:lineRule="auto"/>
        <w:textAlignment w:val="baseline"/>
        <w:rPr>
          <w:rFonts w:ascii="Verdana" w:eastAsia="Times New Roman" w:hAnsi="Verdana" w:cs="Times New Roman"/>
          <w:sz w:val="20"/>
          <w:szCs w:val="20"/>
          <w:lang w:eastAsia="nl-NL"/>
        </w:rPr>
      </w:pPr>
    </w:p>
    <w:p w14:paraId="2BAA992C" w14:textId="77777777" w:rsidR="004336D1" w:rsidRPr="004336D1" w:rsidRDefault="004336D1" w:rsidP="004336D1">
      <w:pPr>
        <w:tabs>
          <w:tab w:val="left" w:pos="1800"/>
          <w:tab w:val="left" w:pos="2640"/>
          <w:tab w:val="left" w:pos="3240"/>
          <w:tab w:val="left" w:pos="3840"/>
          <w:tab w:val="left" w:pos="4536"/>
          <w:tab w:val="left" w:pos="6000"/>
          <w:tab w:val="left" w:pos="6237"/>
        </w:tabs>
        <w:suppressAutoHyphens/>
        <w:overflowPunct w:val="0"/>
        <w:autoSpaceDE w:val="0"/>
        <w:autoSpaceDN w:val="0"/>
        <w:adjustRightInd w:val="0"/>
        <w:spacing w:after="0" w:line="288" w:lineRule="auto"/>
        <w:textAlignment w:val="baseline"/>
        <w:rPr>
          <w:rFonts w:ascii="Verdana" w:eastAsia="Times New Roman" w:hAnsi="Verdana" w:cs="Times New Roman"/>
          <w:sz w:val="20"/>
          <w:szCs w:val="20"/>
          <w:lang w:eastAsia="nl-NL"/>
        </w:rPr>
      </w:pPr>
    </w:p>
    <w:p w14:paraId="4AC2EB53" w14:textId="77777777" w:rsidR="004336D1" w:rsidRPr="004336D1" w:rsidRDefault="004336D1" w:rsidP="004336D1">
      <w:pPr>
        <w:tabs>
          <w:tab w:val="left" w:pos="1800"/>
          <w:tab w:val="left" w:pos="2640"/>
          <w:tab w:val="left" w:pos="3240"/>
          <w:tab w:val="left" w:pos="3840"/>
          <w:tab w:val="left" w:pos="4536"/>
          <w:tab w:val="left" w:pos="6000"/>
          <w:tab w:val="left" w:pos="6237"/>
        </w:tabs>
        <w:suppressAutoHyphens/>
        <w:overflowPunct w:val="0"/>
        <w:autoSpaceDE w:val="0"/>
        <w:autoSpaceDN w:val="0"/>
        <w:adjustRightInd w:val="0"/>
        <w:spacing w:after="0" w:line="288" w:lineRule="auto"/>
        <w:textAlignment w:val="baseline"/>
        <w:rPr>
          <w:rFonts w:ascii="Verdana" w:eastAsia="Times New Roman" w:hAnsi="Verdana" w:cs="Times New Roman"/>
          <w:sz w:val="20"/>
          <w:szCs w:val="20"/>
          <w:lang w:eastAsia="nl-NL"/>
        </w:rPr>
      </w:pPr>
    </w:p>
    <w:p w14:paraId="32CAADCA" w14:textId="77777777" w:rsidR="004336D1" w:rsidRPr="004336D1" w:rsidRDefault="004336D1" w:rsidP="004336D1">
      <w:pPr>
        <w:tabs>
          <w:tab w:val="left" w:pos="1800"/>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2479E1AC" w14:textId="77777777" w:rsidR="004336D1" w:rsidRPr="004336D1" w:rsidRDefault="004336D1" w:rsidP="004336D1">
      <w:pPr>
        <w:tabs>
          <w:tab w:val="left" w:pos="1800"/>
          <w:tab w:val="left" w:pos="2760"/>
          <w:tab w:val="left" w:pos="4536"/>
          <w:tab w:val="left" w:pos="6237"/>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t>……………………………</w:t>
      </w:r>
    </w:p>
    <w:p w14:paraId="72D33B4E" w14:textId="77777777" w:rsidR="004336D1" w:rsidRPr="004336D1" w:rsidRDefault="004336D1" w:rsidP="004336D1">
      <w:pPr>
        <w:tabs>
          <w:tab w:val="left" w:pos="1800"/>
          <w:tab w:val="left" w:pos="2760"/>
          <w:tab w:val="left" w:pos="4536"/>
          <w:tab w:val="left" w:pos="6237"/>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r>
      <w:r w:rsidRPr="004336D1">
        <w:rPr>
          <w:rFonts w:ascii="Verdana" w:eastAsia="Times New Roman" w:hAnsi="Verdana" w:cs="Times New Roman"/>
          <w:sz w:val="20"/>
          <w:szCs w:val="20"/>
          <w:lang w:eastAsia="nl-NL"/>
        </w:rPr>
        <w:tab/>
        <w:t>(R. Koorn)</w:t>
      </w:r>
    </w:p>
    <w:p w14:paraId="2C97058A" w14:textId="77777777" w:rsidR="004336D1" w:rsidRPr="004336D1" w:rsidRDefault="004336D1" w:rsidP="004336D1">
      <w:pPr>
        <w:tabs>
          <w:tab w:val="left" w:pos="1418"/>
          <w:tab w:val="left" w:pos="2760"/>
          <w:tab w:val="left" w:pos="6237"/>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38BC4FAE" w14:textId="77777777" w:rsidR="004336D1" w:rsidRPr="004336D1" w:rsidRDefault="004336D1" w:rsidP="004336D1">
      <w:pPr>
        <w:tabs>
          <w:tab w:val="left" w:pos="1418"/>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2B49AA2B" w14:textId="77777777" w:rsidR="004336D1" w:rsidRPr="004336D1" w:rsidRDefault="004336D1" w:rsidP="004336D1">
      <w:pPr>
        <w:tabs>
          <w:tab w:val="left" w:pos="1418"/>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p>
    <w:p w14:paraId="4411F2F0" w14:textId="3EB973EB" w:rsidR="004336D1" w:rsidRPr="004336D1" w:rsidRDefault="004336D1" w:rsidP="004336D1">
      <w:pPr>
        <w:tabs>
          <w:tab w:val="left" w:pos="1418"/>
          <w:tab w:val="left" w:pos="2760"/>
          <w:tab w:val="left" w:pos="4536"/>
          <w:tab w:val="left" w:pos="7200"/>
          <w:tab w:val="left" w:pos="8040"/>
        </w:tabs>
        <w:suppressAutoHyphens/>
        <w:overflowPunct w:val="0"/>
        <w:autoSpaceDE w:val="0"/>
        <w:autoSpaceDN w:val="0"/>
        <w:adjustRightInd w:val="0"/>
        <w:spacing w:after="0" w:line="288" w:lineRule="auto"/>
        <w:jc w:val="both"/>
        <w:textAlignment w:val="baseline"/>
        <w:rPr>
          <w:rFonts w:ascii="Verdana" w:eastAsia="Times New Roman" w:hAnsi="Verdana" w:cs="Times New Roman"/>
          <w:sz w:val="20"/>
          <w:szCs w:val="20"/>
          <w:lang w:eastAsia="nl-NL"/>
        </w:rPr>
      </w:pPr>
      <w:r w:rsidRPr="004336D1">
        <w:rPr>
          <w:rFonts w:ascii="Verdana" w:eastAsia="Times New Roman" w:hAnsi="Verdana" w:cs="Times New Roman"/>
          <w:sz w:val="20"/>
          <w:szCs w:val="20"/>
          <w:lang w:eastAsia="nl-NL"/>
        </w:rPr>
        <w:t xml:space="preserve">Groningen, </w:t>
      </w:r>
    </w:p>
    <w:p w14:paraId="7FA1A751" w14:textId="77777777" w:rsidR="00660F1D" w:rsidRDefault="00660F1D" w:rsidP="00391A0A">
      <w:pPr>
        <w:tabs>
          <w:tab w:val="left" w:pos="993"/>
          <w:tab w:val="left" w:pos="1134"/>
        </w:tabs>
        <w:rPr>
          <w:rFonts w:ascii="Verdana" w:hAnsi="Verdana" w:cs="FedraSans-LightTF"/>
          <w:color w:val="FF4232"/>
          <w:sz w:val="20"/>
          <w:szCs w:val="20"/>
        </w:rPr>
      </w:pPr>
      <w:r>
        <w:rPr>
          <w:rFonts w:ascii="Verdana" w:hAnsi="Verdana"/>
          <w:sz w:val="20"/>
          <w:szCs w:val="20"/>
        </w:rPr>
        <w:br w:type="page"/>
      </w:r>
    </w:p>
    <w:p w14:paraId="779CCF39" w14:textId="77777777" w:rsidR="00C07D80" w:rsidRPr="00C07D80" w:rsidRDefault="00C07D80" w:rsidP="00391A0A">
      <w:pPr>
        <w:pStyle w:val="kop"/>
        <w:tabs>
          <w:tab w:val="left" w:pos="993"/>
          <w:tab w:val="left" w:pos="1134"/>
        </w:tabs>
        <w:rPr>
          <w:rFonts w:ascii="Verdana" w:hAnsi="Verdana"/>
          <w:sz w:val="20"/>
          <w:szCs w:val="20"/>
        </w:rPr>
      </w:pPr>
      <w:r w:rsidRPr="00C07D80">
        <w:rPr>
          <w:rFonts w:ascii="Verdana" w:hAnsi="Verdana"/>
          <w:sz w:val="20"/>
          <w:szCs w:val="20"/>
        </w:rPr>
        <w:t>Bijlage I</w:t>
      </w:r>
    </w:p>
    <w:p w14:paraId="55C6C733"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45D4D55B" w14:textId="157C36D1" w:rsidR="00A368C3" w:rsidRPr="005D4AFB" w:rsidRDefault="00A368C3" w:rsidP="00ED41F2">
      <w:pPr>
        <w:pStyle w:val="body"/>
        <w:tabs>
          <w:tab w:val="clear" w:pos="850"/>
          <w:tab w:val="clear" w:pos="1247"/>
          <w:tab w:val="left" w:pos="993"/>
          <w:tab w:val="left" w:pos="1134"/>
        </w:tabs>
        <w:jc w:val="left"/>
        <w:rPr>
          <w:rFonts w:ascii="Verdana" w:hAnsi="Verdana"/>
          <w:sz w:val="20"/>
          <w:szCs w:val="20"/>
          <w:u w:val="single"/>
        </w:rPr>
      </w:pPr>
      <w:r w:rsidRPr="005D4AFB">
        <w:rPr>
          <w:rFonts w:ascii="Verdana" w:hAnsi="Verdana"/>
          <w:sz w:val="20"/>
          <w:szCs w:val="20"/>
          <w:u w:val="single"/>
        </w:rPr>
        <w:t xml:space="preserve">Salarisschaal per 1 januari </w:t>
      </w:r>
      <w:r w:rsidR="001B1DFD">
        <w:rPr>
          <w:rFonts w:ascii="Verdana" w:hAnsi="Verdana"/>
          <w:sz w:val="20"/>
          <w:szCs w:val="20"/>
          <w:u w:val="single"/>
        </w:rPr>
        <w:t>2018</w:t>
      </w:r>
      <w:r w:rsidRPr="005D4AFB">
        <w:rPr>
          <w:rFonts w:ascii="Verdana" w:hAnsi="Verdana"/>
          <w:sz w:val="20"/>
          <w:szCs w:val="20"/>
          <w:u w:val="single"/>
        </w:rPr>
        <w:t xml:space="preserve"> </w:t>
      </w:r>
    </w:p>
    <w:p w14:paraId="1109D822" w14:textId="77777777" w:rsidR="00A368C3" w:rsidRPr="00C07D80" w:rsidRDefault="00A368C3" w:rsidP="00A368C3">
      <w:pPr>
        <w:pStyle w:val="body"/>
        <w:tabs>
          <w:tab w:val="clear" w:pos="850"/>
          <w:tab w:val="clear" w:pos="1247"/>
          <w:tab w:val="left" w:pos="993"/>
          <w:tab w:val="left" w:pos="1134"/>
        </w:tabs>
        <w:jc w:val="left"/>
        <w:rPr>
          <w:rFonts w:ascii="Verdana" w:hAnsi="Verdana"/>
          <w:sz w:val="20"/>
          <w:szCs w:val="20"/>
        </w:rPr>
      </w:pPr>
    </w:p>
    <w:tbl>
      <w:tblPr>
        <w:tblW w:w="5000" w:type="pct"/>
        <w:tblLayout w:type="fixed"/>
        <w:tblCellMar>
          <w:left w:w="0" w:type="dxa"/>
          <w:right w:w="0" w:type="dxa"/>
        </w:tblCellMar>
        <w:tblLook w:val="0000" w:firstRow="0" w:lastRow="0" w:firstColumn="0" w:lastColumn="0" w:noHBand="0" w:noVBand="0"/>
      </w:tblPr>
      <w:tblGrid>
        <w:gridCol w:w="1496"/>
        <w:gridCol w:w="896"/>
        <w:gridCol w:w="1103"/>
        <w:gridCol w:w="1103"/>
        <w:gridCol w:w="1103"/>
        <w:gridCol w:w="1103"/>
        <w:gridCol w:w="1103"/>
        <w:gridCol w:w="1103"/>
      </w:tblGrid>
      <w:tr w:rsidR="008C18CC" w:rsidRPr="00C07D80" w14:paraId="3DF5BD60" w14:textId="77777777" w:rsidTr="007B6447">
        <w:trPr>
          <w:trHeight w:val="255"/>
        </w:trPr>
        <w:tc>
          <w:tcPr>
            <w:tcW w:w="831"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41B53C2F"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Pr>
                <w:rFonts w:ascii="Verdana" w:hAnsi="Verdana"/>
                <w:sz w:val="20"/>
                <w:szCs w:val="20"/>
              </w:rPr>
              <w:t>Schaal</w:t>
            </w:r>
            <w:r w:rsidRPr="00C07D80">
              <w:rPr>
                <w:rFonts w:ascii="Verdana" w:hAnsi="Verdana"/>
                <w:sz w:val="20"/>
                <w:szCs w:val="20"/>
              </w:rPr>
              <w:t>nummer</w:t>
            </w:r>
          </w:p>
        </w:tc>
        <w:tc>
          <w:tcPr>
            <w:tcW w:w="497"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60D2BAE1"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20</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0F58217C"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25</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43093A0F"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30</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54052B23"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35</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6554C7D0"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40</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00825833"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45</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237E43A4"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50</w:t>
            </w:r>
          </w:p>
        </w:tc>
      </w:tr>
      <w:tr w:rsidR="008C18CC" w:rsidRPr="00C07D80" w14:paraId="7E60B3AE" w14:textId="77777777" w:rsidTr="007B6447">
        <w:trPr>
          <w:trHeight w:val="255"/>
        </w:trPr>
        <w:tc>
          <w:tcPr>
            <w:tcW w:w="831"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176EE634"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Leeftijd</w:t>
            </w:r>
          </w:p>
        </w:tc>
        <w:tc>
          <w:tcPr>
            <w:tcW w:w="497"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14821E47"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5ED044E9"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76F0848B"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0419C9E7"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6C634AB4"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3835C68A"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020E6C63"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r>
      <w:tr w:rsidR="008C18CC" w:rsidRPr="00C07D80" w14:paraId="74516D62" w14:textId="77777777" w:rsidTr="007B6447">
        <w:trPr>
          <w:trHeight w:val="255"/>
        </w:trPr>
        <w:tc>
          <w:tcPr>
            <w:tcW w:w="831"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5EDA1060"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17</w:t>
            </w:r>
          </w:p>
        </w:tc>
        <w:tc>
          <w:tcPr>
            <w:tcW w:w="497"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6EB30E83" w14:textId="594FAE7D"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15845</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6640970C" w14:textId="60E5E4F3"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17035</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56EF9115" w14:textId="6E8D1B90"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18246</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3F9DB7C8" w14:textId="3667429F"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20194</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20A055BD" w14:textId="3273A966"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22204</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42060495"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7BEAA88F"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r>
      <w:tr w:rsidR="008C18CC" w:rsidRPr="00C07D80" w14:paraId="4B62F2C5" w14:textId="77777777" w:rsidTr="007B6447">
        <w:trPr>
          <w:trHeight w:val="255"/>
        </w:trPr>
        <w:tc>
          <w:tcPr>
            <w:tcW w:w="831"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72DE371E"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18</w:t>
            </w:r>
          </w:p>
        </w:tc>
        <w:tc>
          <w:tcPr>
            <w:tcW w:w="497"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51F5771A" w14:textId="1A368D84"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17212</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50E70E5D" w14:textId="39DFC42A"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18266</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4B1EF188" w14:textId="58755679"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19337</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7D24CFE2" w14:textId="28834A48"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21169</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08481D5F" w14:textId="4FC57C54"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23042</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519B7A30"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54AB5183"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r>
      <w:tr w:rsidR="008C18CC" w:rsidRPr="00C07D80" w14:paraId="59215BFE" w14:textId="77777777" w:rsidTr="007B6447">
        <w:trPr>
          <w:trHeight w:val="255"/>
        </w:trPr>
        <w:tc>
          <w:tcPr>
            <w:tcW w:w="831"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2E0843CA"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19</w:t>
            </w:r>
          </w:p>
        </w:tc>
        <w:tc>
          <w:tcPr>
            <w:tcW w:w="497"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0E1D5628" w14:textId="663F89FD"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18548</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167EF1BC" w14:textId="2E9DA932"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19483</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1F0C6B6D" w14:textId="7170A76C"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20432</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3A81FBEE" w14:textId="09D3C649"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22129</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27AAB04E" w14:textId="1C6A8F4D"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23880</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5A3A67D1" w14:textId="3F0839F7"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26300</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0DADA1B5" w14:textId="39A48D07"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28893</w:t>
            </w:r>
          </w:p>
        </w:tc>
      </w:tr>
      <w:tr w:rsidR="008C18CC" w:rsidRPr="00C07D80" w14:paraId="30C4706F" w14:textId="77777777" w:rsidTr="007B6447">
        <w:trPr>
          <w:trHeight w:val="255"/>
        </w:trPr>
        <w:tc>
          <w:tcPr>
            <w:tcW w:w="831"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6FD304CC"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20</w:t>
            </w:r>
          </w:p>
        </w:tc>
        <w:tc>
          <w:tcPr>
            <w:tcW w:w="497"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0D6C0B09" w14:textId="78C30647"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19905</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04F014BE" w14:textId="6CD4CF98"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20702</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0958608B" w14:textId="3B2CF986"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21532</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1E7C6BB8" w14:textId="476D5488"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23100</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263D46AA" w14:textId="4850D0DA"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24176</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17CCB2EA" w14:textId="5F69272A"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27067</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22F8759B" w14:textId="60106CA5"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29591</w:t>
            </w:r>
          </w:p>
        </w:tc>
      </w:tr>
      <w:tr w:rsidR="008C18CC" w:rsidRPr="00C07D80" w14:paraId="4A2B176F" w14:textId="77777777" w:rsidTr="007B6447">
        <w:trPr>
          <w:trHeight w:val="255"/>
        </w:trPr>
        <w:tc>
          <w:tcPr>
            <w:tcW w:w="831"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7B1A23D8"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21</w:t>
            </w:r>
          </w:p>
        </w:tc>
        <w:tc>
          <w:tcPr>
            <w:tcW w:w="497"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34DE0749" w14:textId="2C387DD9"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21260</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44CA5210" w14:textId="0E40B17F"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21925</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20BB01C9" w14:textId="62E6096F"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22620</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41404AEB" w14:textId="2E04DF49"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24070</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5A86FD79" w14:textId="0BF6C5F2"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25553</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07B6FE93" w14:textId="151480E6"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27840</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12510B4C" w14:textId="4EA1C2EF"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30301</w:t>
            </w:r>
          </w:p>
        </w:tc>
      </w:tr>
      <w:tr w:rsidR="008C18CC" w:rsidRPr="00C07D80" w14:paraId="64404E21" w14:textId="77777777" w:rsidTr="007B6447">
        <w:trPr>
          <w:trHeight w:val="255"/>
        </w:trPr>
        <w:tc>
          <w:tcPr>
            <w:tcW w:w="831"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722ED955"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22</w:t>
            </w:r>
          </w:p>
        </w:tc>
        <w:tc>
          <w:tcPr>
            <w:tcW w:w="497"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0A54942F" w14:textId="2EC01A53"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22598</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69C57DC1" w14:textId="1ABEB147"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23153</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5876352C" w14:textId="20A3C371"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23709</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49E2AD94" w14:textId="458D86F0"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25028</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1829E361" w14:textId="617E8A90"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26407</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1A04C733" w14:textId="4E96AD4C"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28619</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445AA387" w14:textId="05832789"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31010</w:t>
            </w:r>
          </w:p>
        </w:tc>
      </w:tr>
      <w:tr w:rsidR="008C18CC" w:rsidRPr="00C07D80" w14:paraId="11561992" w14:textId="77777777" w:rsidTr="007B6447">
        <w:trPr>
          <w:trHeight w:val="255"/>
        </w:trPr>
        <w:tc>
          <w:tcPr>
            <w:tcW w:w="831"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12022AE6"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c>
          <w:tcPr>
            <w:tcW w:w="497"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78346409"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0CEEAD1A"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3B736D6D"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5639C42A"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012769BC"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6010090B"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6237CA3B"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w:t>
            </w:r>
          </w:p>
        </w:tc>
      </w:tr>
      <w:tr w:rsidR="008C18CC" w:rsidRPr="00C07D80" w14:paraId="633865CA" w14:textId="77777777" w:rsidTr="007B6447">
        <w:trPr>
          <w:trHeight w:val="255"/>
        </w:trPr>
        <w:tc>
          <w:tcPr>
            <w:tcW w:w="831"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2F1FAB3D"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Minimum</w:t>
            </w:r>
          </w:p>
        </w:tc>
        <w:tc>
          <w:tcPr>
            <w:tcW w:w="497"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6CF91BA6" w14:textId="13906DF7"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23954</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2BA69D00" w14:textId="26D7633D"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24384</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31E1DFD8" w14:textId="3006F214"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24815</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415528F3" w14:textId="1581B7B8"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25999</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7B10D70D" w14:textId="2C71C824"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27248</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501719B0" w14:textId="4014844F" w:rsidR="00A368C3" w:rsidRPr="00C07D80" w:rsidRDefault="005E69DC" w:rsidP="005E69DC">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w:t>
            </w:r>
            <w:r w:rsidR="001B3437">
              <w:rPr>
                <w:rFonts w:ascii="Verdana" w:hAnsi="Verdana"/>
                <w:sz w:val="20"/>
                <w:szCs w:val="20"/>
              </w:rPr>
              <w:t>9385</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21415A78" w14:textId="6E2494A7"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31711</w:t>
            </w:r>
          </w:p>
        </w:tc>
      </w:tr>
      <w:tr w:rsidR="008C18CC" w:rsidRPr="00C07D80" w14:paraId="52743EEF" w14:textId="77777777" w:rsidTr="007B6447">
        <w:trPr>
          <w:trHeight w:val="255"/>
        </w:trPr>
        <w:tc>
          <w:tcPr>
            <w:tcW w:w="831"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05A5D911"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Maximum </w:t>
            </w:r>
          </w:p>
        </w:tc>
        <w:tc>
          <w:tcPr>
            <w:tcW w:w="497"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46851D1E" w14:textId="0C67AF3A"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27349</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7BBAEDB9" w14:textId="00B9EE8F"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29285</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4D3ECCA4" w14:textId="7801970C"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31504</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7D3D81EC" w14:textId="700CA2EA"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34079</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3BAE2C7A" w14:textId="2FD2E49E"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36500</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23ED13F9" w14:textId="489953BF"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39308</w:t>
            </w:r>
          </w:p>
        </w:tc>
        <w:tc>
          <w:tcPr>
            <w:tcW w:w="612"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vAlign w:val="bottom"/>
          </w:tcPr>
          <w:p w14:paraId="5923EE27" w14:textId="3D2E91C4"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42331</w:t>
            </w:r>
          </w:p>
        </w:tc>
      </w:tr>
    </w:tbl>
    <w:p w14:paraId="509F3ED3" w14:textId="77777777" w:rsidR="00A368C3" w:rsidRPr="00C07D80" w:rsidRDefault="00A368C3" w:rsidP="00A368C3">
      <w:pPr>
        <w:pStyle w:val="body"/>
        <w:tabs>
          <w:tab w:val="clear" w:pos="850"/>
          <w:tab w:val="clear" w:pos="1247"/>
          <w:tab w:val="left" w:pos="993"/>
          <w:tab w:val="left" w:pos="1134"/>
        </w:tabs>
        <w:jc w:val="left"/>
        <w:rPr>
          <w:rFonts w:ascii="Verdana" w:hAnsi="Verdana"/>
          <w:sz w:val="20"/>
          <w:szCs w:val="20"/>
        </w:rPr>
      </w:pPr>
    </w:p>
    <w:p w14:paraId="083A02FE" w14:textId="77777777" w:rsidR="00A368C3" w:rsidRPr="00C07D80" w:rsidRDefault="00A368C3" w:rsidP="00A368C3">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 De bedragen zijn exclusief uitkering 13e en 14e maand</w:t>
      </w:r>
    </w:p>
    <w:p w14:paraId="349171B0" w14:textId="77777777" w:rsidR="00A368C3" w:rsidRPr="00C07D80" w:rsidRDefault="00A368C3" w:rsidP="00A368C3">
      <w:pPr>
        <w:pStyle w:val="body"/>
        <w:tabs>
          <w:tab w:val="clear" w:pos="850"/>
          <w:tab w:val="clear" w:pos="1247"/>
          <w:tab w:val="left" w:pos="993"/>
          <w:tab w:val="left" w:pos="1134"/>
        </w:tabs>
        <w:jc w:val="left"/>
        <w:rPr>
          <w:rFonts w:ascii="Verdana" w:hAnsi="Verdana"/>
          <w:sz w:val="20"/>
          <w:szCs w:val="20"/>
        </w:rPr>
      </w:pPr>
    </w:p>
    <w:p w14:paraId="4AC3353E" w14:textId="77777777" w:rsidR="00A368C3" w:rsidRPr="00C07D80" w:rsidRDefault="00A368C3" w:rsidP="00A368C3">
      <w:pPr>
        <w:pStyle w:val="body"/>
        <w:tabs>
          <w:tab w:val="clear" w:pos="850"/>
          <w:tab w:val="clear" w:pos="1247"/>
          <w:tab w:val="left" w:pos="993"/>
          <w:tab w:val="left" w:pos="1134"/>
        </w:tabs>
        <w:jc w:val="left"/>
        <w:rPr>
          <w:rFonts w:ascii="Verdana" w:hAnsi="Verdana"/>
          <w:sz w:val="20"/>
          <w:szCs w:val="20"/>
        </w:rPr>
      </w:pPr>
    </w:p>
    <w:p w14:paraId="3DDE703A" w14:textId="55EB5784" w:rsidR="00A368C3" w:rsidRPr="00C07D80" w:rsidRDefault="00A368C3" w:rsidP="00A368C3">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Vervolg salarisschaal per 1 </w:t>
      </w:r>
      <w:r>
        <w:rPr>
          <w:rFonts w:ascii="Verdana" w:hAnsi="Verdana"/>
          <w:sz w:val="20"/>
          <w:szCs w:val="20"/>
        </w:rPr>
        <w:t xml:space="preserve">januari </w:t>
      </w:r>
      <w:r w:rsidR="001B1DFD">
        <w:rPr>
          <w:rFonts w:ascii="Verdana" w:hAnsi="Verdana"/>
          <w:sz w:val="20"/>
          <w:szCs w:val="20"/>
        </w:rPr>
        <w:t>2018</w:t>
      </w:r>
    </w:p>
    <w:tbl>
      <w:tblPr>
        <w:tblW w:w="5000" w:type="pct"/>
        <w:shd w:val="clear" w:color="auto" w:fill="FFFFFF" w:themeFill="background1"/>
        <w:tblCellMar>
          <w:left w:w="0" w:type="dxa"/>
          <w:right w:w="0" w:type="dxa"/>
        </w:tblCellMar>
        <w:tblLook w:val="0000" w:firstRow="0" w:lastRow="0" w:firstColumn="0" w:lastColumn="0" w:noHBand="0" w:noVBand="0"/>
      </w:tblPr>
      <w:tblGrid>
        <w:gridCol w:w="1823"/>
        <w:gridCol w:w="1198"/>
        <w:gridCol w:w="1198"/>
        <w:gridCol w:w="1198"/>
        <w:gridCol w:w="1198"/>
        <w:gridCol w:w="1198"/>
        <w:gridCol w:w="1197"/>
      </w:tblGrid>
      <w:tr w:rsidR="00A368C3" w:rsidRPr="00C07D80" w14:paraId="2910BA6E" w14:textId="77777777" w:rsidTr="007B6447">
        <w:trPr>
          <w:trHeight w:val="260"/>
        </w:trPr>
        <w:tc>
          <w:tcPr>
            <w:tcW w:w="1011"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19843FB5"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Pr>
                <w:rFonts w:ascii="Verdana" w:hAnsi="Verdana"/>
                <w:sz w:val="20"/>
                <w:szCs w:val="20"/>
              </w:rPr>
              <w:t>Schaal</w:t>
            </w:r>
            <w:r w:rsidRPr="00C07D80">
              <w:rPr>
                <w:rFonts w:ascii="Verdana" w:hAnsi="Verdana"/>
                <w:sz w:val="20"/>
                <w:szCs w:val="20"/>
              </w:rPr>
              <w:t>nummer</w:t>
            </w:r>
          </w:p>
        </w:tc>
        <w:tc>
          <w:tcPr>
            <w:tcW w:w="665" w:type="pct"/>
            <w:tcBorders>
              <w:top w:val="single" w:sz="4" w:space="0" w:color="FF4232"/>
              <w:left w:val="single" w:sz="6" w:space="0" w:color="auto"/>
              <w:bottom w:val="single" w:sz="4" w:space="0" w:color="FF4232"/>
              <w:right w:val="single" w:sz="4" w:space="0" w:color="auto"/>
            </w:tcBorders>
            <w:shd w:val="clear" w:color="auto" w:fill="FFFFFF" w:themeFill="background1"/>
            <w:tcMar>
              <w:top w:w="57" w:type="dxa"/>
              <w:left w:w="57" w:type="dxa"/>
              <w:bottom w:w="57" w:type="dxa"/>
              <w:right w:w="57" w:type="dxa"/>
            </w:tcMar>
          </w:tcPr>
          <w:p w14:paraId="018CC60B"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55</w:t>
            </w:r>
          </w:p>
        </w:tc>
        <w:tc>
          <w:tcPr>
            <w:tcW w:w="665" w:type="pct"/>
            <w:tcBorders>
              <w:top w:val="single" w:sz="4" w:space="0" w:color="FF4232"/>
              <w:left w:val="single" w:sz="4" w:space="0" w:color="auto"/>
              <w:bottom w:val="single" w:sz="4" w:space="0" w:color="FF4232"/>
              <w:right w:val="single" w:sz="4" w:space="0" w:color="auto"/>
            </w:tcBorders>
            <w:shd w:val="clear" w:color="auto" w:fill="FFFFFF" w:themeFill="background1"/>
            <w:tcMar>
              <w:top w:w="57" w:type="dxa"/>
              <w:left w:w="57" w:type="dxa"/>
              <w:bottom w:w="57" w:type="dxa"/>
              <w:right w:w="57" w:type="dxa"/>
            </w:tcMar>
          </w:tcPr>
          <w:p w14:paraId="10964BD2"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60</w:t>
            </w:r>
          </w:p>
        </w:tc>
        <w:tc>
          <w:tcPr>
            <w:tcW w:w="665" w:type="pct"/>
            <w:tcBorders>
              <w:top w:val="single" w:sz="4" w:space="0" w:color="FF4232"/>
              <w:left w:val="single" w:sz="4" w:space="0" w:color="auto"/>
              <w:bottom w:val="single" w:sz="4" w:space="0" w:color="FF4232"/>
              <w:right w:val="single" w:sz="4" w:space="0" w:color="auto"/>
            </w:tcBorders>
            <w:shd w:val="clear" w:color="auto" w:fill="FFFFFF" w:themeFill="background1"/>
            <w:tcMar>
              <w:top w:w="57" w:type="dxa"/>
              <w:left w:w="57" w:type="dxa"/>
              <w:bottom w:w="57" w:type="dxa"/>
              <w:right w:w="57" w:type="dxa"/>
            </w:tcMar>
          </w:tcPr>
          <w:p w14:paraId="70E77720"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65</w:t>
            </w:r>
          </w:p>
        </w:tc>
        <w:tc>
          <w:tcPr>
            <w:tcW w:w="665" w:type="pct"/>
            <w:tcBorders>
              <w:top w:val="single" w:sz="4" w:space="0" w:color="FF4232"/>
              <w:left w:val="single" w:sz="4" w:space="0" w:color="auto"/>
              <w:bottom w:val="single" w:sz="4" w:space="0" w:color="FF4232"/>
              <w:right w:val="single" w:sz="4" w:space="0" w:color="auto"/>
            </w:tcBorders>
            <w:shd w:val="clear" w:color="auto" w:fill="FFFFFF" w:themeFill="background1"/>
            <w:tcMar>
              <w:top w:w="57" w:type="dxa"/>
              <w:left w:w="57" w:type="dxa"/>
              <w:bottom w:w="57" w:type="dxa"/>
              <w:right w:w="57" w:type="dxa"/>
            </w:tcMar>
          </w:tcPr>
          <w:p w14:paraId="7AD20909"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70</w:t>
            </w:r>
          </w:p>
        </w:tc>
        <w:tc>
          <w:tcPr>
            <w:tcW w:w="665" w:type="pct"/>
            <w:tcBorders>
              <w:top w:val="single" w:sz="4" w:space="0" w:color="FF4232"/>
              <w:left w:val="single" w:sz="4"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66B190FC"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75</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4513F0FC" w14:textId="77777777" w:rsidR="00A368C3" w:rsidRPr="00C07D80" w:rsidRDefault="00F25616" w:rsidP="00F25616">
            <w:pPr>
              <w:pStyle w:val="Tabbel"/>
              <w:tabs>
                <w:tab w:val="clear" w:pos="850"/>
                <w:tab w:val="clear" w:pos="1247"/>
                <w:tab w:val="left" w:pos="993"/>
                <w:tab w:val="left" w:pos="1134"/>
              </w:tabs>
              <w:rPr>
                <w:rFonts w:ascii="Verdana" w:hAnsi="Verdana"/>
                <w:sz w:val="20"/>
                <w:szCs w:val="20"/>
              </w:rPr>
            </w:pPr>
            <w:r>
              <w:rPr>
                <w:rFonts w:ascii="Verdana" w:hAnsi="Verdana"/>
                <w:sz w:val="20"/>
                <w:szCs w:val="20"/>
              </w:rPr>
              <w:t>Cx</w:t>
            </w:r>
          </w:p>
        </w:tc>
      </w:tr>
      <w:tr w:rsidR="00A368C3" w:rsidRPr="00C07D80" w14:paraId="3387CBB5" w14:textId="77777777" w:rsidTr="007B6447">
        <w:trPr>
          <w:trHeight w:val="260"/>
        </w:trPr>
        <w:tc>
          <w:tcPr>
            <w:tcW w:w="1011"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01CCE15C"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Minimum</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2BEE4045" w14:textId="40893599"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33832</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6E24533C" w14:textId="6ADA15D5"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40203</w:t>
            </w:r>
          </w:p>
        </w:tc>
        <w:tc>
          <w:tcPr>
            <w:tcW w:w="665" w:type="pct"/>
            <w:tcBorders>
              <w:top w:val="single" w:sz="4" w:space="0" w:color="FF4232"/>
              <w:left w:val="single" w:sz="6" w:space="0" w:color="auto"/>
              <w:bottom w:val="single" w:sz="4" w:space="0" w:color="FF4232"/>
              <w:right w:val="single" w:sz="4" w:space="0" w:color="auto"/>
            </w:tcBorders>
            <w:shd w:val="clear" w:color="auto" w:fill="FFFFFF" w:themeFill="background1"/>
            <w:tcMar>
              <w:top w:w="57" w:type="dxa"/>
              <w:left w:w="57" w:type="dxa"/>
              <w:bottom w:w="57" w:type="dxa"/>
              <w:right w:w="57" w:type="dxa"/>
            </w:tcMar>
          </w:tcPr>
          <w:p w14:paraId="029A102C" w14:textId="4B8471C2"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47762</w:t>
            </w:r>
          </w:p>
        </w:tc>
        <w:tc>
          <w:tcPr>
            <w:tcW w:w="665" w:type="pct"/>
            <w:tcBorders>
              <w:top w:val="single" w:sz="4" w:space="0" w:color="FF4232"/>
              <w:left w:val="single" w:sz="4"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6B6B26B2" w14:textId="77777777" w:rsidR="001B3437" w:rsidRDefault="001B3437" w:rsidP="004A4361">
            <w:pPr>
              <w:pStyle w:val="Tabbel"/>
              <w:tabs>
                <w:tab w:val="clear" w:pos="850"/>
                <w:tab w:val="clear" w:pos="1247"/>
                <w:tab w:val="left" w:pos="993"/>
                <w:tab w:val="left" w:pos="1134"/>
              </w:tabs>
              <w:rPr>
                <w:rFonts w:ascii="Verdana" w:hAnsi="Verdana"/>
                <w:sz w:val="20"/>
                <w:szCs w:val="20"/>
              </w:rPr>
            </w:pPr>
            <w:r>
              <w:rPr>
                <w:rFonts w:ascii="Verdana" w:hAnsi="Verdana"/>
                <w:sz w:val="20"/>
                <w:szCs w:val="20"/>
              </w:rPr>
              <w:t>52246</w:t>
            </w:r>
          </w:p>
          <w:p w14:paraId="08B87C25" w14:textId="330CF02D" w:rsidR="00A368C3" w:rsidRPr="00C07D80" w:rsidRDefault="00A368C3" w:rsidP="004A4361">
            <w:pPr>
              <w:pStyle w:val="Tabbel"/>
              <w:tabs>
                <w:tab w:val="clear" w:pos="850"/>
                <w:tab w:val="clear" w:pos="1247"/>
                <w:tab w:val="left" w:pos="993"/>
                <w:tab w:val="left" w:pos="1134"/>
              </w:tabs>
              <w:rPr>
                <w:rFonts w:ascii="Verdana" w:hAnsi="Verdana"/>
                <w:sz w:val="20"/>
                <w:szCs w:val="20"/>
              </w:rPr>
            </w:pP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287F5D34" w14:textId="1266B9E1"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57182</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39274B7D" w14:textId="09F5A3D0"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62579</w:t>
            </w:r>
          </w:p>
        </w:tc>
      </w:tr>
      <w:tr w:rsidR="00A368C3" w:rsidRPr="00C07D80" w14:paraId="716DCF08" w14:textId="77777777" w:rsidTr="007B6447">
        <w:trPr>
          <w:trHeight w:val="260"/>
        </w:trPr>
        <w:tc>
          <w:tcPr>
            <w:tcW w:w="1011"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7B9EBBA9" w14:textId="77777777" w:rsidR="00A368C3" w:rsidRPr="00C07D80" w:rsidRDefault="00A368C3" w:rsidP="00C21FED">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Maximum</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13924B97" w14:textId="2F9A2972"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46415</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6E6AA9CF" w14:textId="4834CDCF"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54948</w:t>
            </w:r>
          </w:p>
        </w:tc>
        <w:tc>
          <w:tcPr>
            <w:tcW w:w="665" w:type="pct"/>
            <w:tcBorders>
              <w:top w:val="single" w:sz="4" w:space="0" w:color="FF4232"/>
              <w:left w:val="single" w:sz="6" w:space="0" w:color="auto"/>
              <w:bottom w:val="single" w:sz="4" w:space="0" w:color="FF4232"/>
              <w:right w:val="single" w:sz="4" w:space="0" w:color="auto"/>
            </w:tcBorders>
            <w:shd w:val="clear" w:color="auto" w:fill="FFFFFF" w:themeFill="background1"/>
            <w:tcMar>
              <w:top w:w="57" w:type="dxa"/>
              <w:left w:w="57" w:type="dxa"/>
              <w:bottom w:w="57" w:type="dxa"/>
              <w:right w:w="57" w:type="dxa"/>
            </w:tcMar>
          </w:tcPr>
          <w:p w14:paraId="0D014EC2" w14:textId="1DDA9E50"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65113</w:t>
            </w:r>
          </w:p>
        </w:tc>
        <w:tc>
          <w:tcPr>
            <w:tcW w:w="665" w:type="pct"/>
            <w:tcBorders>
              <w:top w:val="single" w:sz="4" w:space="0" w:color="FF4232"/>
              <w:left w:val="single" w:sz="4"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063712F7" w14:textId="66F8376E"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71522</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09DF40D6" w14:textId="5B736507"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77775</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54C70092" w14:textId="74F7B739" w:rsidR="00A368C3"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85457</w:t>
            </w:r>
          </w:p>
        </w:tc>
      </w:tr>
    </w:tbl>
    <w:p w14:paraId="1CAC58A0" w14:textId="77777777" w:rsidR="00A368C3" w:rsidRDefault="00A368C3" w:rsidP="00A368C3">
      <w:pPr>
        <w:pStyle w:val="body"/>
        <w:tabs>
          <w:tab w:val="clear" w:pos="850"/>
          <w:tab w:val="clear" w:pos="1247"/>
          <w:tab w:val="left" w:pos="993"/>
          <w:tab w:val="left" w:pos="1134"/>
        </w:tabs>
        <w:jc w:val="left"/>
        <w:rPr>
          <w:rFonts w:ascii="Verdana" w:hAnsi="Verdana"/>
          <w:sz w:val="20"/>
          <w:szCs w:val="20"/>
        </w:rPr>
      </w:pPr>
    </w:p>
    <w:p w14:paraId="1AD0A933" w14:textId="77777777" w:rsidR="009D70D9" w:rsidRDefault="00A368C3" w:rsidP="008C18CC">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De bedragen zijn exclusief uitkering 13e en 14e maand</w:t>
      </w:r>
    </w:p>
    <w:p w14:paraId="51F7D069" w14:textId="77777777" w:rsidR="009D70D9" w:rsidRDefault="009D70D9" w:rsidP="008C18CC">
      <w:pPr>
        <w:pStyle w:val="body"/>
        <w:tabs>
          <w:tab w:val="clear" w:pos="850"/>
          <w:tab w:val="clear" w:pos="1247"/>
          <w:tab w:val="left" w:pos="993"/>
          <w:tab w:val="left" w:pos="1134"/>
        </w:tabs>
        <w:jc w:val="left"/>
        <w:rPr>
          <w:rFonts w:ascii="Verdana" w:hAnsi="Verdana"/>
          <w:sz w:val="20"/>
          <w:szCs w:val="20"/>
        </w:rPr>
      </w:pPr>
    </w:p>
    <w:p w14:paraId="2B031F8B" w14:textId="66018E6D" w:rsidR="008C18CC" w:rsidRPr="00C07D80" w:rsidRDefault="008C18CC" w:rsidP="008C18CC">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 xml:space="preserve">Vervolg salarisschaal per 1 </w:t>
      </w:r>
      <w:r>
        <w:rPr>
          <w:rFonts w:ascii="Verdana" w:hAnsi="Verdana"/>
          <w:sz w:val="20"/>
          <w:szCs w:val="20"/>
        </w:rPr>
        <w:t xml:space="preserve">januari </w:t>
      </w:r>
      <w:r w:rsidR="001B1DFD">
        <w:rPr>
          <w:rFonts w:ascii="Verdana" w:hAnsi="Verdana"/>
          <w:sz w:val="20"/>
          <w:szCs w:val="20"/>
        </w:rPr>
        <w:t>2018</w:t>
      </w:r>
    </w:p>
    <w:tbl>
      <w:tblPr>
        <w:tblW w:w="5000" w:type="pct"/>
        <w:shd w:val="clear" w:color="auto" w:fill="FFFFFF" w:themeFill="background1"/>
        <w:tblCellMar>
          <w:left w:w="0" w:type="dxa"/>
          <w:right w:w="0" w:type="dxa"/>
        </w:tblCellMar>
        <w:tblLook w:val="0000" w:firstRow="0" w:lastRow="0" w:firstColumn="0" w:lastColumn="0" w:noHBand="0" w:noVBand="0"/>
      </w:tblPr>
      <w:tblGrid>
        <w:gridCol w:w="1821"/>
        <w:gridCol w:w="1199"/>
        <w:gridCol w:w="1199"/>
        <w:gridCol w:w="1199"/>
        <w:gridCol w:w="1199"/>
        <w:gridCol w:w="1199"/>
        <w:gridCol w:w="1197"/>
      </w:tblGrid>
      <w:tr w:rsidR="008C18CC" w:rsidRPr="00C07D80" w14:paraId="2C7BF52B" w14:textId="77777777" w:rsidTr="007B6447">
        <w:trPr>
          <w:trHeight w:val="260"/>
        </w:trPr>
        <w:tc>
          <w:tcPr>
            <w:tcW w:w="1011"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31DDD158" w14:textId="77777777" w:rsidR="008C18CC" w:rsidRPr="00C07D80" w:rsidRDefault="008C18CC" w:rsidP="001E4361">
            <w:pPr>
              <w:pStyle w:val="Tabbel"/>
              <w:tabs>
                <w:tab w:val="clear" w:pos="850"/>
                <w:tab w:val="clear" w:pos="1247"/>
                <w:tab w:val="left" w:pos="993"/>
                <w:tab w:val="left" w:pos="1134"/>
              </w:tabs>
              <w:rPr>
                <w:rFonts w:ascii="Verdana" w:hAnsi="Verdana"/>
                <w:sz w:val="20"/>
                <w:szCs w:val="20"/>
              </w:rPr>
            </w:pPr>
            <w:r>
              <w:rPr>
                <w:rFonts w:ascii="Verdana" w:hAnsi="Verdana"/>
                <w:sz w:val="20"/>
                <w:szCs w:val="20"/>
              </w:rPr>
              <w:t>Schaal</w:t>
            </w:r>
            <w:r w:rsidRPr="00C07D80">
              <w:rPr>
                <w:rFonts w:ascii="Verdana" w:hAnsi="Verdana"/>
                <w:sz w:val="20"/>
                <w:szCs w:val="20"/>
              </w:rPr>
              <w:t>nummer</w:t>
            </w:r>
          </w:p>
        </w:tc>
        <w:tc>
          <w:tcPr>
            <w:tcW w:w="665" w:type="pct"/>
            <w:tcBorders>
              <w:top w:val="single" w:sz="4" w:space="0" w:color="FF4232"/>
              <w:left w:val="single" w:sz="6" w:space="0" w:color="auto"/>
              <w:bottom w:val="single" w:sz="4" w:space="0" w:color="FF4232"/>
              <w:right w:val="single" w:sz="4" w:space="0" w:color="auto"/>
            </w:tcBorders>
            <w:shd w:val="clear" w:color="auto" w:fill="FFFFFF" w:themeFill="background1"/>
            <w:tcMar>
              <w:top w:w="57" w:type="dxa"/>
              <w:left w:w="57" w:type="dxa"/>
              <w:bottom w:w="57" w:type="dxa"/>
              <w:right w:w="57" w:type="dxa"/>
            </w:tcMar>
          </w:tcPr>
          <w:p w14:paraId="25B4D923" w14:textId="77777777" w:rsidR="008C18CC" w:rsidRPr="00C07D80" w:rsidRDefault="008C18CC" w:rsidP="008C18CC">
            <w:pPr>
              <w:pStyle w:val="Tabbel"/>
              <w:tabs>
                <w:tab w:val="clear" w:pos="850"/>
                <w:tab w:val="clear" w:pos="1247"/>
                <w:tab w:val="left" w:pos="993"/>
                <w:tab w:val="left" w:pos="1134"/>
              </w:tabs>
              <w:rPr>
                <w:rFonts w:ascii="Verdana" w:hAnsi="Verdana"/>
                <w:sz w:val="20"/>
                <w:szCs w:val="20"/>
              </w:rPr>
            </w:pPr>
            <w:r>
              <w:rPr>
                <w:rFonts w:ascii="Verdana" w:hAnsi="Verdana"/>
                <w:sz w:val="20"/>
                <w:szCs w:val="20"/>
              </w:rPr>
              <w:t>Ca</w:t>
            </w:r>
          </w:p>
        </w:tc>
        <w:tc>
          <w:tcPr>
            <w:tcW w:w="665" w:type="pct"/>
            <w:tcBorders>
              <w:top w:val="single" w:sz="4" w:space="0" w:color="FF4232"/>
              <w:left w:val="single" w:sz="4" w:space="0" w:color="auto"/>
              <w:bottom w:val="single" w:sz="4" w:space="0" w:color="FF4232"/>
              <w:right w:val="single" w:sz="4" w:space="0" w:color="auto"/>
            </w:tcBorders>
            <w:shd w:val="clear" w:color="auto" w:fill="FFFFFF" w:themeFill="background1"/>
            <w:tcMar>
              <w:top w:w="57" w:type="dxa"/>
              <w:left w:w="57" w:type="dxa"/>
              <w:bottom w:w="57" w:type="dxa"/>
              <w:right w:w="57" w:type="dxa"/>
            </w:tcMar>
          </w:tcPr>
          <w:p w14:paraId="25FAE816" w14:textId="77777777" w:rsidR="008C18CC" w:rsidRPr="00C07D80" w:rsidRDefault="00AB68D0" w:rsidP="001E4361">
            <w:pPr>
              <w:pStyle w:val="Tabbel"/>
              <w:tabs>
                <w:tab w:val="clear" w:pos="850"/>
                <w:tab w:val="clear" w:pos="1247"/>
                <w:tab w:val="left" w:pos="993"/>
                <w:tab w:val="left" w:pos="1134"/>
              </w:tabs>
              <w:rPr>
                <w:rFonts w:ascii="Verdana" w:hAnsi="Verdana"/>
                <w:sz w:val="20"/>
                <w:szCs w:val="20"/>
              </w:rPr>
            </w:pPr>
            <w:proofErr w:type="spellStart"/>
            <w:r>
              <w:rPr>
                <w:rFonts w:ascii="Verdana" w:hAnsi="Verdana"/>
                <w:sz w:val="20"/>
                <w:szCs w:val="20"/>
              </w:rPr>
              <w:t>Bc</w:t>
            </w:r>
            <w:proofErr w:type="spellEnd"/>
          </w:p>
        </w:tc>
        <w:tc>
          <w:tcPr>
            <w:tcW w:w="665" w:type="pct"/>
            <w:tcBorders>
              <w:top w:val="single" w:sz="4" w:space="0" w:color="FF4232"/>
              <w:left w:val="single" w:sz="4" w:space="0" w:color="auto"/>
              <w:bottom w:val="single" w:sz="4" w:space="0" w:color="FF4232"/>
              <w:right w:val="single" w:sz="4" w:space="0" w:color="auto"/>
            </w:tcBorders>
            <w:shd w:val="clear" w:color="auto" w:fill="FFFFFF" w:themeFill="background1"/>
            <w:tcMar>
              <w:top w:w="57" w:type="dxa"/>
              <w:left w:w="57" w:type="dxa"/>
              <w:bottom w:w="57" w:type="dxa"/>
              <w:right w:w="57" w:type="dxa"/>
            </w:tcMar>
          </w:tcPr>
          <w:p w14:paraId="25A65BB3" w14:textId="77777777" w:rsidR="008C18CC" w:rsidRPr="00C07D80" w:rsidRDefault="00AB68D0" w:rsidP="00AB68D0">
            <w:pPr>
              <w:pStyle w:val="Tabbel"/>
              <w:tabs>
                <w:tab w:val="clear" w:pos="850"/>
                <w:tab w:val="clear" w:pos="1247"/>
                <w:tab w:val="left" w:pos="993"/>
                <w:tab w:val="left" w:pos="1134"/>
              </w:tabs>
              <w:rPr>
                <w:rFonts w:ascii="Verdana" w:hAnsi="Verdana"/>
                <w:sz w:val="20"/>
                <w:szCs w:val="20"/>
              </w:rPr>
            </w:pPr>
            <w:proofErr w:type="spellStart"/>
            <w:r>
              <w:rPr>
                <w:rFonts w:ascii="Verdana" w:hAnsi="Verdana"/>
                <w:sz w:val="20"/>
                <w:szCs w:val="20"/>
              </w:rPr>
              <w:t>Bb</w:t>
            </w:r>
            <w:proofErr w:type="spellEnd"/>
          </w:p>
        </w:tc>
        <w:tc>
          <w:tcPr>
            <w:tcW w:w="665" w:type="pct"/>
            <w:tcBorders>
              <w:top w:val="single" w:sz="4" w:space="0" w:color="FF4232"/>
              <w:left w:val="single" w:sz="4" w:space="0" w:color="auto"/>
              <w:bottom w:val="single" w:sz="4" w:space="0" w:color="FF4232"/>
              <w:right w:val="single" w:sz="4" w:space="0" w:color="auto"/>
            </w:tcBorders>
            <w:shd w:val="clear" w:color="auto" w:fill="FFFFFF" w:themeFill="background1"/>
            <w:tcMar>
              <w:top w:w="57" w:type="dxa"/>
              <w:left w:w="57" w:type="dxa"/>
              <w:bottom w:w="57" w:type="dxa"/>
              <w:right w:w="57" w:type="dxa"/>
            </w:tcMar>
          </w:tcPr>
          <w:p w14:paraId="7A18B558" w14:textId="77777777" w:rsidR="008C18CC" w:rsidRPr="00C07D80" w:rsidRDefault="00AB68D0" w:rsidP="00AB68D0">
            <w:pPr>
              <w:pStyle w:val="Tabbel"/>
              <w:tabs>
                <w:tab w:val="clear" w:pos="850"/>
                <w:tab w:val="clear" w:pos="1247"/>
                <w:tab w:val="left" w:pos="993"/>
                <w:tab w:val="left" w:pos="1134"/>
              </w:tabs>
              <w:rPr>
                <w:rFonts w:ascii="Verdana" w:hAnsi="Verdana"/>
                <w:sz w:val="20"/>
                <w:szCs w:val="20"/>
              </w:rPr>
            </w:pPr>
            <w:r>
              <w:rPr>
                <w:rFonts w:ascii="Verdana" w:hAnsi="Verdana"/>
                <w:sz w:val="20"/>
                <w:szCs w:val="20"/>
              </w:rPr>
              <w:t>Ac</w:t>
            </w:r>
          </w:p>
        </w:tc>
        <w:tc>
          <w:tcPr>
            <w:tcW w:w="665" w:type="pct"/>
            <w:tcBorders>
              <w:top w:val="single" w:sz="4" w:space="0" w:color="FF4232"/>
              <w:left w:val="single" w:sz="4"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20F1F093" w14:textId="77777777" w:rsidR="008C18CC" w:rsidRPr="00C07D80" w:rsidRDefault="00B50FB7" w:rsidP="001E4361">
            <w:pPr>
              <w:pStyle w:val="Tabbel"/>
              <w:tabs>
                <w:tab w:val="clear" w:pos="850"/>
                <w:tab w:val="clear" w:pos="1247"/>
                <w:tab w:val="left" w:pos="993"/>
                <w:tab w:val="left" w:pos="1134"/>
              </w:tabs>
              <w:rPr>
                <w:rFonts w:ascii="Verdana" w:hAnsi="Verdana"/>
                <w:sz w:val="20"/>
                <w:szCs w:val="20"/>
              </w:rPr>
            </w:pPr>
            <w:r>
              <w:rPr>
                <w:rFonts w:ascii="Verdana" w:hAnsi="Verdana"/>
                <w:sz w:val="20"/>
                <w:szCs w:val="20"/>
              </w:rPr>
              <w:t>Ab</w:t>
            </w:r>
          </w:p>
        </w:tc>
        <w:tc>
          <w:tcPr>
            <w:tcW w:w="665" w:type="pct"/>
            <w:tcBorders>
              <w:top w:val="single" w:sz="4" w:space="0" w:color="FF4232"/>
              <w:left w:val="single" w:sz="6" w:space="0" w:color="auto"/>
              <w:bottom w:val="single" w:sz="4" w:space="0" w:color="FF4232"/>
              <w:right w:val="single" w:sz="4" w:space="0" w:color="auto"/>
            </w:tcBorders>
            <w:shd w:val="clear" w:color="auto" w:fill="FFFFFF" w:themeFill="background1"/>
            <w:tcMar>
              <w:top w:w="57" w:type="dxa"/>
              <w:left w:w="57" w:type="dxa"/>
              <w:bottom w:w="57" w:type="dxa"/>
              <w:right w:w="57" w:type="dxa"/>
            </w:tcMar>
          </w:tcPr>
          <w:p w14:paraId="7CA6F7C3" w14:textId="77777777" w:rsidR="008C18CC" w:rsidRPr="00C07D80" w:rsidRDefault="00B50FB7" w:rsidP="001E4361">
            <w:pPr>
              <w:pStyle w:val="Tabbel"/>
              <w:tabs>
                <w:tab w:val="clear" w:pos="850"/>
                <w:tab w:val="clear" w:pos="1247"/>
                <w:tab w:val="left" w:pos="993"/>
                <w:tab w:val="left" w:pos="1134"/>
              </w:tabs>
              <w:rPr>
                <w:rFonts w:ascii="Verdana" w:hAnsi="Verdana"/>
                <w:sz w:val="20"/>
                <w:szCs w:val="20"/>
              </w:rPr>
            </w:pPr>
            <w:r>
              <w:rPr>
                <w:rFonts w:ascii="Verdana" w:hAnsi="Verdana"/>
                <w:sz w:val="20"/>
                <w:szCs w:val="20"/>
              </w:rPr>
              <w:t>Aa</w:t>
            </w:r>
          </w:p>
        </w:tc>
      </w:tr>
      <w:tr w:rsidR="008C18CC" w:rsidRPr="00C07D80" w14:paraId="2E4C5828" w14:textId="77777777" w:rsidTr="001E4361">
        <w:trPr>
          <w:trHeight w:val="260"/>
        </w:trPr>
        <w:tc>
          <w:tcPr>
            <w:tcW w:w="1011"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2A7939E1" w14:textId="77777777" w:rsidR="008C18CC" w:rsidRPr="00C07D80" w:rsidRDefault="008C18CC" w:rsidP="001E4361">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Minimum</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07AE3C9E" w14:textId="64C1C68F" w:rsidR="008C18CC"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82801</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42581EA3" w14:textId="78EB496B" w:rsidR="008C18CC"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95419</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499C379E" w14:textId="756C762B" w:rsidR="008C18CC"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104924</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090E9187" w14:textId="5CFE49D4" w:rsidR="008C18CC"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116624</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0EF19574" w14:textId="22632DBF" w:rsidR="008C18CC"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126955</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64FF3976" w14:textId="51DEC929" w:rsidR="008C18CC"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137894</w:t>
            </w:r>
          </w:p>
        </w:tc>
      </w:tr>
      <w:tr w:rsidR="008C18CC" w:rsidRPr="00C07D80" w14:paraId="5719E9A1" w14:textId="77777777" w:rsidTr="001E4361">
        <w:trPr>
          <w:trHeight w:val="260"/>
        </w:trPr>
        <w:tc>
          <w:tcPr>
            <w:tcW w:w="1011"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41DECCC6" w14:textId="77777777" w:rsidR="008C18CC" w:rsidRPr="00C07D80" w:rsidRDefault="008C18CC" w:rsidP="001E4361">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Maximum</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1B62A465" w14:textId="6AD7FC63" w:rsidR="008C18CC"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111247</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32496FB7" w14:textId="7AFA61A4" w:rsidR="008C18CC"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128179</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464F7BB9" w14:textId="7280BE32" w:rsidR="008C18CC"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140854</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724A438B" w14:textId="500D7A7A" w:rsidR="008C18CC"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156454</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260E1572" w14:textId="30206CF8" w:rsidR="008C18CC" w:rsidRPr="00C07D80" w:rsidRDefault="001B3437" w:rsidP="005E69DC">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170633</w:t>
            </w:r>
          </w:p>
        </w:tc>
        <w:tc>
          <w:tcPr>
            <w:tcW w:w="66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05598A43" w14:textId="670126FB" w:rsidR="008C18CC"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185347</w:t>
            </w:r>
          </w:p>
        </w:tc>
      </w:tr>
    </w:tbl>
    <w:p w14:paraId="1824B5A9" w14:textId="77777777" w:rsidR="005D4AFB" w:rsidRDefault="005D4AFB" w:rsidP="005D4AFB">
      <w:pPr>
        <w:pStyle w:val="body"/>
        <w:tabs>
          <w:tab w:val="clear" w:pos="850"/>
          <w:tab w:val="clear" w:pos="1247"/>
          <w:tab w:val="left" w:pos="993"/>
          <w:tab w:val="left" w:pos="1134"/>
        </w:tabs>
        <w:jc w:val="left"/>
        <w:rPr>
          <w:rFonts w:ascii="Verdana" w:hAnsi="Verdana"/>
          <w:sz w:val="20"/>
          <w:szCs w:val="20"/>
        </w:rPr>
      </w:pPr>
    </w:p>
    <w:p w14:paraId="5359C4A6" w14:textId="77777777" w:rsidR="009D70D9" w:rsidRDefault="009D70D9" w:rsidP="009D70D9">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De bedragen zijn exclusief uitkering 13e en 14e maand</w:t>
      </w:r>
    </w:p>
    <w:p w14:paraId="35D9ED3F" w14:textId="0EBC74F0" w:rsidR="00B50FB7" w:rsidRPr="00C07D80" w:rsidRDefault="00B50FB7" w:rsidP="00B50FB7">
      <w:pPr>
        <w:pStyle w:val="body"/>
        <w:tabs>
          <w:tab w:val="clear" w:pos="850"/>
          <w:tab w:val="clear" w:pos="1247"/>
          <w:tab w:val="left" w:pos="993"/>
          <w:tab w:val="left" w:pos="1134"/>
        </w:tabs>
        <w:jc w:val="left"/>
        <w:rPr>
          <w:rFonts w:ascii="Verdana" w:hAnsi="Verdana"/>
          <w:sz w:val="20"/>
          <w:szCs w:val="20"/>
        </w:rPr>
      </w:pPr>
      <w:r>
        <w:rPr>
          <w:rFonts w:ascii="Verdana" w:hAnsi="Verdana"/>
          <w:sz w:val="20"/>
          <w:szCs w:val="20"/>
        </w:rPr>
        <w:br/>
        <w:t>Aanloopschaal p</w:t>
      </w:r>
      <w:r w:rsidRPr="00C07D80">
        <w:rPr>
          <w:rFonts w:ascii="Verdana" w:hAnsi="Verdana"/>
          <w:sz w:val="20"/>
          <w:szCs w:val="20"/>
        </w:rPr>
        <w:t xml:space="preserve">er 1 </w:t>
      </w:r>
      <w:r>
        <w:rPr>
          <w:rFonts w:ascii="Verdana" w:hAnsi="Verdana"/>
          <w:sz w:val="20"/>
          <w:szCs w:val="20"/>
        </w:rPr>
        <w:t xml:space="preserve">januari </w:t>
      </w:r>
      <w:r w:rsidR="001B1DFD">
        <w:rPr>
          <w:rFonts w:ascii="Verdana" w:hAnsi="Verdana"/>
          <w:sz w:val="20"/>
          <w:szCs w:val="20"/>
        </w:rPr>
        <w:t>2018</w:t>
      </w:r>
    </w:p>
    <w:tbl>
      <w:tblPr>
        <w:tblW w:w="2439" w:type="pct"/>
        <w:shd w:val="clear" w:color="auto" w:fill="FFFFFF" w:themeFill="background1"/>
        <w:tblCellMar>
          <w:left w:w="0" w:type="dxa"/>
          <w:right w:w="0" w:type="dxa"/>
        </w:tblCellMar>
        <w:tblLook w:val="0000" w:firstRow="0" w:lastRow="0" w:firstColumn="0" w:lastColumn="0" w:noHBand="0" w:noVBand="0"/>
      </w:tblPr>
      <w:tblGrid>
        <w:gridCol w:w="1824"/>
        <w:gridCol w:w="1366"/>
        <w:gridCol w:w="1207"/>
      </w:tblGrid>
      <w:tr w:rsidR="00B50FB7" w:rsidRPr="00C07D80" w14:paraId="45A6857A" w14:textId="77777777" w:rsidTr="007B6447">
        <w:trPr>
          <w:trHeight w:val="260"/>
        </w:trPr>
        <w:tc>
          <w:tcPr>
            <w:tcW w:w="2074"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046F54AB" w14:textId="77777777" w:rsidR="00B50FB7" w:rsidRPr="00C07D80" w:rsidRDefault="00B50FB7" w:rsidP="00142F0C">
            <w:pPr>
              <w:pStyle w:val="Tabbel"/>
              <w:tabs>
                <w:tab w:val="clear" w:pos="850"/>
                <w:tab w:val="clear" w:pos="1247"/>
                <w:tab w:val="left" w:pos="993"/>
                <w:tab w:val="left" w:pos="1134"/>
              </w:tabs>
              <w:rPr>
                <w:rFonts w:ascii="Verdana" w:hAnsi="Verdana"/>
                <w:sz w:val="20"/>
                <w:szCs w:val="20"/>
              </w:rPr>
            </w:pPr>
            <w:r>
              <w:rPr>
                <w:rFonts w:ascii="Verdana" w:hAnsi="Verdana"/>
                <w:sz w:val="20"/>
                <w:szCs w:val="20"/>
              </w:rPr>
              <w:t>Schaal</w:t>
            </w:r>
            <w:r w:rsidRPr="00C07D80">
              <w:rPr>
                <w:rFonts w:ascii="Verdana" w:hAnsi="Verdana"/>
                <w:sz w:val="20"/>
                <w:szCs w:val="20"/>
              </w:rPr>
              <w:t>nummer</w:t>
            </w:r>
          </w:p>
        </w:tc>
        <w:tc>
          <w:tcPr>
            <w:tcW w:w="1553" w:type="pct"/>
            <w:tcBorders>
              <w:top w:val="single" w:sz="4" w:space="0" w:color="FF4232"/>
              <w:left w:val="single" w:sz="6" w:space="0" w:color="auto"/>
              <w:bottom w:val="single" w:sz="4" w:space="0" w:color="FF4232"/>
              <w:right w:val="single" w:sz="4" w:space="0" w:color="auto"/>
            </w:tcBorders>
            <w:shd w:val="clear" w:color="auto" w:fill="FFFFFF" w:themeFill="background1"/>
            <w:tcMar>
              <w:top w:w="57" w:type="dxa"/>
              <w:left w:w="57" w:type="dxa"/>
              <w:bottom w:w="57" w:type="dxa"/>
              <w:right w:w="57" w:type="dxa"/>
            </w:tcMar>
          </w:tcPr>
          <w:p w14:paraId="3E0FE23D" w14:textId="77777777" w:rsidR="00B50FB7" w:rsidRPr="00C07D80" w:rsidRDefault="00F75DE9" w:rsidP="000C75EA">
            <w:pPr>
              <w:pStyle w:val="Tabbel"/>
              <w:tabs>
                <w:tab w:val="clear" w:pos="850"/>
                <w:tab w:val="clear" w:pos="1247"/>
                <w:tab w:val="left" w:pos="993"/>
                <w:tab w:val="left" w:pos="1134"/>
              </w:tabs>
              <w:rPr>
                <w:rFonts w:ascii="Verdana" w:hAnsi="Verdana"/>
                <w:sz w:val="20"/>
                <w:szCs w:val="20"/>
              </w:rPr>
            </w:pPr>
            <w:r>
              <w:rPr>
                <w:rFonts w:ascii="Verdana" w:hAnsi="Verdana"/>
                <w:sz w:val="20"/>
                <w:szCs w:val="20"/>
              </w:rPr>
              <w:t>YD2 (=HBO)</w:t>
            </w:r>
          </w:p>
        </w:tc>
        <w:tc>
          <w:tcPr>
            <w:tcW w:w="1373" w:type="pct"/>
            <w:tcBorders>
              <w:top w:val="single" w:sz="4" w:space="0" w:color="FF4232"/>
              <w:left w:val="single" w:sz="4" w:space="0" w:color="auto"/>
              <w:bottom w:val="single" w:sz="4" w:space="0" w:color="FF4232"/>
              <w:right w:val="single" w:sz="4" w:space="0" w:color="auto"/>
            </w:tcBorders>
            <w:shd w:val="clear" w:color="auto" w:fill="FFFFFF" w:themeFill="background1"/>
            <w:tcMar>
              <w:top w:w="57" w:type="dxa"/>
              <w:left w:w="57" w:type="dxa"/>
              <w:bottom w:w="57" w:type="dxa"/>
              <w:right w:w="57" w:type="dxa"/>
            </w:tcMar>
          </w:tcPr>
          <w:p w14:paraId="026707E5" w14:textId="77777777" w:rsidR="00B50FB7" w:rsidRPr="00C07D80" w:rsidRDefault="00F75DE9" w:rsidP="000C75EA">
            <w:pPr>
              <w:pStyle w:val="Tabbel"/>
              <w:tabs>
                <w:tab w:val="clear" w:pos="850"/>
                <w:tab w:val="clear" w:pos="1247"/>
                <w:tab w:val="left" w:pos="993"/>
                <w:tab w:val="left" w:pos="1134"/>
              </w:tabs>
              <w:rPr>
                <w:rFonts w:ascii="Verdana" w:hAnsi="Verdana"/>
                <w:sz w:val="20"/>
                <w:szCs w:val="20"/>
              </w:rPr>
            </w:pPr>
            <w:r>
              <w:rPr>
                <w:rFonts w:ascii="Verdana" w:hAnsi="Verdana"/>
                <w:sz w:val="20"/>
                <w:szCs w:val="20"/>
              </w:rPr>
              <w:t>YD1 (=WO)</w:t>
            </w:r>
          </w:p>
        </w:tc>
      </w:tr>
      <w:tr w:rsidR="00B50FB7" w:rsidRPr="00C07D80" w14:paraId="0CFBF8A2" w14:textId="77777777" w:rsidTr="007B6447">
        <w:trPr>
          <w:trHeight w:val="260"/>
        </w:trPr>
        <w:tc>
          <w:tcPr>
            <w:tcW w:w="2074"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205B7663" w14:textId="77777777" w:rsidR="00B50FB7" w:rsidRPr="00C07D80" w:rsidRDefault="00B50FB7" w:rsidP="00142F0C">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Minimum</w:t>
            </w:r>
          </w:p>
        </w:tc>
        <w:tc>
          <w:tcPr>
            <w:tcW w:w="1553"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6FD96F01" w14:textId="773A83F1" w:rsidR="00B50FB7"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31135</w:t>
            </w:r>
          </w:p>
        </w:tc>
        <w:tc>
          <w:tcPr>
            <w:tcW w:w="1373"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03847EAA" w14:textId="1AE4A193" w:rsidR="00B50FB7" w:rsidRPr="00C07D80" w:rsidRDefault="001B3437" w:rsidP="001B343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36100</w:t>
            </w:r>
          </w:p>
        </w:tc>
      </w:tr>
    </w:tbl>
    <w:p w14:paraId="397E0D28" w14:textId="77777777" w:rsidR="00F75DE9" w:rsidRDefault="00F75DE9" w:rsidP="005D4AFB">
      <w:pPr>
        <w:pStyle w:val="Geenalineastijl"/>
        <w:rPr>
          <w:rFonts w:ascii="Verdana" w:hAnsi="Verdana"/>
          <w:sz w:val="20"/>
          <w:szCs w:val="20"/>
        </w:rPr>
      </w:pPr>
    </w:p>
    <w:p w14:paraId="33CB9B1D" w14:textId="77777777" w:rsidR="005D4AFB" w:rsidRPr="007B6447" w:rsidRDefault="00B50FB7" w:rsidP="005D4AFB">
      <w:pPr>
        <w:pStyle w:val="Geenalineastijl"/>
        <w:rPr>
          <w:rFonts w:ascii="Verdana" w:hAnsi="Verdana" w:cs="FedraSans-BookTF"/>
          <w:sz w:val="20"/>
          <w:szCs w:val="20"/>
        </w:rPr>
      </w:pPr>
      <w:r w:rsidRPr="007B6447">
        <w:rPr>
          <w:rFonts w:ascii="Verdana" w:hAnsi="Verdana"/>
          <w:sz w:val="20"/>
          <w:szCs w:val="20"/>
        </w:rPr>
        <w:t>De bedragen zijn exclusief uitkering 13</w:t>
      </w:r>
      <w:r w:rsidRPr="007B6447">
        <w:rPr>
          <w:rFonts w:ascii="Verdana" w:hAnsi="Verdana"/>
          <w:sz w:val="20"/>
          <w:szCs w:val="20"/>
          <w:vertAlign w:val="superscript"/>
        </w:rPr>
        <w:t>e</w:t>
      </w:r>
      <w:r w:rsidRPr="007B6447">
        <w:rPr>
          <w:rFonts w:ascii="Verdana" w:hAnsi="Verdana"/>
          <w:sz w:val="20"/>
          <w:szCs w:val="20"/>
        </w:rPr>
        <w:t xml:space="preserve"> en 14</w:t>
      </w:r>
      <w:r w:rsidRPr="007B6447">
        <w:rPr>
          <w:rFonts w:ascii="Verdana" w:hAnsi="Verdana"/>
          <w:sz w:val="20"/>
          <w:szCs w:val="20"/>
          <w:vertAlign w:val="superscript"/>
        </w:rPr>
        <w:t>e</w:t>
      </w:r>
      <w:r w:rsidRPr="007B6447">
        <w:rPr>
          <w:rFonts w:ascii="Verdana" w:hAnsi="Verdana"/>
          <w:sz w:val="20"/>
          <w:szCs w:val="20"/>
        </w:rPr>
        <w:t xml:space="preserve"> maand</w:t>
      </w:r>
      <w:r w:rsidR="005D4AFB" w:rsidRPr="007B6447">
        <w:rPr>
          <w:rFonts w:ascii="Verdana" w:hAnsi="Verdana"/>
          <w:sz w:val="20"/>
          <w:szCs w:val="20"/>
        </w:rPr>
        <w:br w:type="page"/>
      </w:r>
    </w:p>
    <w:p w14:paraId="250A6A60" w14:textId="77777777" w:rsidR="00C07D80" w:rsidRDefault="00C07D80" w:rsidP="00391A0A">
      <w:pPr>
        <w:pStyle w:val="kop"/>
        <w:tabs>
          <w:tab w:val="left" w:pos="993"/>
          <w:tab w:val="left" w:pos="1134"/>
        </w:tabs>
        <w:rPr>
          <w:rFonts w:ascii="Verdana" w:hAnsi="Verdana"/>
          <w:sz w:val="20"/>
          <w:szCs w:val="20"/>
        </w:rPr>
      </w:pPr>
      <w:r w:rsidRPr="00C07D80">
        <w:rPr>
          <w:rFonts w:ascii="Verdana" w:hAnsi="Verdana"/>
          <w:sz w:val="20"/>
          <w:szCs w:val="20"/>
        </w:rPr>
        <w:t>Bijlage II</w:t>
      </w:r>
    </w:p>
    <w:p w14:paraId="1B9F9941" w14:textId="77777777" w:rsidR="00E52AC1" w:rsidRDefault="00E52AC1" w:rsidP="00391A0A">
      <w:pPr>
        <w:pStyle w:val="kop"/>
        <w:tabs>
          <w:tab w:val="left" w:pos="993"/>
          <w:tab w:val="left" w:pos="1134"/>
        </w:tabs>
        <w:rPr>
          <w:rFonts w:ascii="Verdana" w:hAnsi="Verdana"/>
          <w:sz w:val="20"/>
          <w:szCs w:val="20"/>
        </w:rPr>
      </w:pPr>
    </w:p>
    <w:p w14:paraId="54C704D0" w14:textId="77777777" w:rsidR="00F9139D" w:rsidRPr="007B6447" w:rsidRDefault="00A33134" w:rsidP="00391A0A">
      <w:pPr>
        <w:pStyle w:val="kop"/>
        <w:tabs>
          <w:tab w:val="left" w:pos="993"/>
          <w:tab w:val="left" w:pos="1134"/>
        </w:tabs>
        <w:rPr>
          <w:rFonts w:ascii="Verdana" w:hAnsi="Verdana"/>
          <w:color w:val="000000" w:themeColor="text1"/>
          <w:sz w:val="20"/>
          <w:szCs w:val="20"/>
          <w:u w:val="single"/>
        </w:rPr>
      </w:pPr>
      <w:r>
        <w:rPr>
          <w:rFonts w:ascii="Verdana" w:hAnsi="Verdana"/>
          <w:color w:val="000000" w:themeColor="text1"/>
          <w:sz w:val="20"/>
          <w:szCs w:val="20"/>
          <w:u w:val="single"/>
        </w:rPr>
        <w:t>Procentuele norm voor de persoonlijke toeslag</w:t>
      </w:r>
      <w:r w:rsidR="0096049E">
        <w:rPr>
          <w:rFonts w:ascii="Verdana" w:hAnsi="Verdana"/>
          <w:color w:val="000000" w:themeColor="text1"/>
          <w:sz w:val="20"/>
          <w:szCs w:val="20"/>
          <w:u w:val="single"/>
        </w:rPr>
        <w:t xml:space="preserve"> (art.7 lid 9 cao)</w:t>
      </w:r>
    </w:p>
    <w:tbl>
      <w:tblPr>
        <w:tblStyle w:val="Tabelraster"/>
        <w:tblW w:w="0" w:type="auto"/>
        <w:tblLook w:val="04A0" w:firstRow="1" w:lastRow="0" w:firstColumn="1" w:lastColumn="0" w:noHBand="0" w:noVBand="1"/>
      </w:tblPr>
      <w:tblGrid>
        <w:gridCol w:w="3795"/>
        <w:gridCol w:w="5221"/>
      </w:tblGrid>
      <w:tr w:rsidR="00F9139D" w:rsidRPr="00F9139D" w14:paraId="5BB5FE9A" w14:textId="77777777" w:rsidTr="007B6447">
        <w:tc>
          <w:tcPr>
            <w:tcW w:w="4361" w:type="dxa"/>
          </w:tcPr>
          <w:p w14:paraId="72109439" w14:textId="77777777" w:rsidR="00E52AC1" w:rsidRPr="001E4361" w:rsidRDefault="00E52AC1" w:rsidP="00A33134">
            <w:pPr>
              <w:pStyle w:val="Tabbel"/>
              <w:tabs>
                <w:tab w:val="clear" w:pos="850"/>
                <w:tab w:val="clear" w:pos="1247"/>
                <w:tab w:val="left" w:pos="993"/>
                <w:tab w:val="left" w:pos="1134"/>
              </w:tabs>
              <w:rPr>
                <w:rFonts w:ascii="Verdana" w:hAnsi="Verdana"/>
                <w:sz w:val="20"/>
                <w:szCs w:val="20"/>
              </w:rPr>
            </w:pPr>
            <w:r w:rsidRPr="00E04B0B">
              <w:rPr>
                <w:rFonts w:ascii="Verdana" w:hAnsi="Verdana"/>
                <w:sz w:val="20"/>
                <w:szCs w:val="20"/>
              </w:rPr>
              <w:t xml:space="preserve">Salarisschaal per </w:t>
            </w:r>
            <w:r w:rsidR="00A33134">
              <w:rPr>
                <w:rFonts w:ascii="Verdana" w:hAnsi="Verdana"/>
                <w:sz w:val="20"/>
                <w:szCs w:val="20"/>
              </w:rPr>
              <w:t>1 januari 2017</w:t>
            </w:r>
            <w:r w:rsidRPr="00E04B0B">
              <w:rPr>
                <w:rFonts w:ascii="Verdana" w:hAnsi="Verdana"/>
                <w:sz w:val="20"/>
                <w:szCs w:val="20"/>
              </w:rPr>
              <w:t>:</w:t>
            </w:r>
          </w:p>
        </w:tc>
        <w:tc>
          <w:tcPr>
            <w:tcW w:w="6245" w:type="dxa"/>
          </w:tcPr>
          <w:p w14:paraId="011347CC" w14:textId="77777777" w:rsidR="00E52AC1" w:rsidRPr="001E4361" w:rsidRDefault="00E52AC1" w:rsidP="007B6447">
            <w:pPr>
              <w:pStyle w:val="Tabbel"/>
              <w:tabs>
                <w:tab w:val="clear" w:pos="850"/>
                <w:tab w:val="clear" w:pos="1247"/>
                <w:tab w:val="left" w:pos="993"/>
                <w:tab w:val="left" w:pos="1134"/>
              </w:tabs>
              <w:rPr>
                <w:rFonts w:ascii="Verdana" w:hAnsi="Verdana"/>
                <w:sz w:val="20"/>
                <w:szCs w:val="20"/>
              </w:rPr>
            </w:pPr>
          </w:p>
        </w:tc>
      </w:tr>
      <w:tr w:rsidR="00F9139D" w:rsidRPr="00F9139D" w14:paraId="7B7F5A3A" w14:textId="77777777" w:rsidTr="007B6447">
        <w:tc>
          <w:tcPr>
            <w:tcW w:w="4361" w:type="dxa"/>
          </w:tcPr>
          <w:p w14:paraId="6FF53B33" w14:textId="77777777" w:rsidR="00E52AC1" w:rsidRPr="001E4361" w:rsidRDefault="00E52AC1" w:rsidP="007B6447">
            <w:pPr>
              <w:pStyle w:val="Tabbel"/>
              <w:tabs>
                <w:tab w:val="clear" w:pos="850"/>
                <w:tab w:val="clear" w:pos="1247"/>
                <w:tab w:val="left" w:pos="993"/>
                <w:tab w:val="left" w:pos="1134"/>
              </w:tabs>
              <w:rPr>
                <w:rFonts w:ascii="Verdana" w:hAnsi="Verdana"/>
                <w:sz w:val="20"/>
                <w:szCs w:val="20"/>
              </w:rPr>
            </w:pPr>
          </w:p>
        </w:tc>
        <w:tc>
          <w:tcPr>
            <w:tcW w:w="6245" w:type="dxa"/>
          </w:tcPr>
          <w:p w14:paraId="2DED165B" w14:textId="77777777" w:rsidR="00E52AC1" w:rsidRPr="001E4361" w:rsidRDefault="00E52AC1" w:rsidP="007B6447">
            <w:pPr>
              <w:pStyle w:val="Tabbel"/>
              <w:tabs>
                <w:tab w:val="clear" w:pos="850"/>
                <w:tab w:val="clear" w:pos="1247"/>
                <w:tab w:val="left" w:pos="993"/>
                <w:tab w:val="left" w:pos="1134"/>
              </w:tabs>
              <w:rPr>
                <w:rFonts w:ascii="Verdana" w:hAnsi="Verdana"/>
                <w:sz w:val="20"/>
                <w:szCs w:val="20"/>
              </w:rPr>
            </w:pPr>
          </w:p>
        </w:tc>
      </w:tr>
      <w:tr w:rsidR="00F9139D" w:rsidRPr="00F9139D" w14:paraId="4D4D796D" w14:textId="77777777" w:rsidTr="007B6447">
        <w:tc>
          <w:tcPr>
            <w:tcW w:w="4361" w:type="dxa"/>
          </w:tcPr>
          <w:p w14:paraId="5FB5539C" w14:textId="77777777" w:rsidR="00E52AC1" w:rsidRPr="00B50FB7" w:rsidRDefault="00E52AC1" w:rsidP="007B6447">
            <w:pPr>
              <w:pStyle w:val="Tabbel"/>
              <w:tabs>
                <w:tab w:val="clear" w:pos="850"/>
                <w:tab w:val="clear" w:pos="1247"/>
                <w:tab w:val="left" w:pos="993"/>
                <w:tab w:val="left" w:pos="1134"/>
              </w:tabs>
              <w:rPr>
                <w:rFonts w:ascii="Verdana" w:hAnsi="Verdana"/>
                <w:sz w:val="20"/>
                <w:szCs w:val="20"/>
              </w:rPr>
            </w:pPr>
            <w:r w:rsidRPr="00B50FB7">
              <w:rPr>
                <w:rFonts w:ascii="Verdana" w:hAnsi="Verdana"/>
                <w:sz w:val="20"/>
                <w:szCs w:val="20"/>
              </w:rPr>
              <w:t xml:space="preserve">Ca, </w:t>
            </w:r>
            <w:proofErr w:type="spellStart"/>
            <w:r w:rsidRPr="00B50FB7">
              <w:rPr>
                <w:rFonts w:ascii="Verdana" w:hAnsi="Verdana"/>
                <w:sz w:val="20"/>
                <w:szCs w:val="20"/>
              </w:rPr>
              <w:t>Bc</w:t>
            </w:r>
            <w:proofErr w:type="spellEnd"/>
            <w:r w:rsidR="00F25616">
              <w:rPr>
                <w:rFonts w:ascii="Verdana" w:hAnsi="Verdana"/>
                <w:sz w:val="20"/>
                <w:szCs w:val="20"/>
              </w:rPr>
              <w:t xml:space="preserve"> en </w:t>
            </w:r>
            <w:proofErr w:type="spellStart"/>
            <w:r w:rsidRPr="00B50FB7">
              <w:rPr>
                <w:rFonts w:ascii="Verdana" w:hAnsi="Verdana"/>
                <w:sz w:val="20"/>
                <w:szCs w:val="20"/>
              </w:rPr>
              <w:t>Bb</w:t>
            </w:r>
            <w:proofErr w:type="spellEnd"/>
          </w:p>
        </w:tc>
        <w:tc>
          <w:tcPr>
            <w:tcW w:w="6245" w:type="dxa"/>
          </w:tcPr>
          <w:p w14:paraId="4A558148" w14:textId="77777777" w:rsidR="00E52AC1" w:rsidRPr="00B50FB7" w:rsidRDefault="00E52AC1" w:rsidP="007B6447">
            <w:pPr>
              <w:pStyle w:val="Tabbel"/>
              <w:tabs>
                <w:tab w:val="clear" w:pos="850"/>
                <w:tab w:val="clear" w:pos="1247"/>
                <w:tab w:val="left" w:pos="993"/>
                <w:tab w:val="left" w:pos="1134"/>
              </w:tabs>
              <w:rPr>
                <w:rFonts w:ascii="Verdana" w:hAnsi="Verdana"/>
                <w:sz w:val="20"/>
                <w:szCs w:val="20"/>
              </w:rPr>
            </w:pPr>
            <w:r w:rsidRPr="001E4361">
              <w:rPr>
                <w:rFonts w:ascii="Verdana" w:hAnsi="Verdana"/>
                <w:sz w:val="20"/>
                <w:szCs w:val="20"/>
              </w:rPr>
              <w:t>6% van het salaris incl. uitkering 13e en 14e maand</w:t>
            </w:r>
          </w:p>
        </w:tc>
      </w:tr>
      <w:tr w:rsidR="00F9139D" w:rsidRPr="00F9139D" w14:paraId="5E89541A" w14:textId="77777777" w:rsidTr="007B6447">
        <w:tc>
          <w:tcPr>
            <w:tcW w:w="4361" w:type="dxa"/>
          </w:tcPr>
          <w:p w14:paraId="3038355F" w14:textId="77777777" w:rsidR="00E52AC1" w:rsidRPr="001E4361" w:rsidRDefault="00E52AC1" w:rsidP="007B6447">
            <w:pPr>
              <w:pStyle w:val="Tabbel"/>
              <w:tabs>
                <w:tab w:val="clear" w:pos="850"/>
                <w:tab w:val="clear" w:pos="1247"/>
                <w:tab w:val="left" w:pos="993"/>
                <w:tab w:val="left" w:pos="1134"/>
              </w:tabs>
              <w:rPr>
                <w:rFonts w:ascii="Verdana" w:hAnsi="Verdana"/>
                <w:sz w:val="20"/>
                <w:szCs w:val="20"/>
              </w:rPr>
            </w:pPr>
            <w:r w:rsidRPr="00E04B0B">
              <w:rPr>
                <w:rFonts w:ascii="Verdana" w:hAnsi="Verdana"/>
                <w:sz w:val="20"/>
                <w:szCs w:val="20"/>
              </w:rPr>
              <w:t>Ac</w:t>
            </w:r>
            <w:r w:rsidR="00F25616">
              <w:rPr>
                <w:rFonts w:ascii="Verdana" w:hAnsi="Verdana"/>
                <w:sz w:val="20"/>
                <w:szCs w:val="20"/>
              </w:rPr>
              <w:t xml:space="preserve"> en</w:t>
            </w:r>
            <w:r w:rsidR="00C44C3E">
              <w:rPr>
                <w:rFonts w:ascii="Verdana" w:hAnsi="Verdana"/>
                <w:sz w:val="20"/>
                <w:szCs w:val="20"/>
              </w:rPr>
              <w:t xml:space="preserve"> </w:t>
            </w:r>
            <w:r w:rsidR="00B50FB7">
              <w:rPr>
                <w:rFonts w:ascii="Verdana" w:hAnsi="Verdana"/>
                <w:sz w:val="20"/>
                <w:szCs w:val="20"/>
              </w:rPr>
              <w:t>Ab</w:t>
            </w:r>
          </w:p>
        </w:tc>
        <w:tc>
          <w:tcPr>
            <w:tcW w:w="6245" w:type="dxa"/>
          </w:tcPr>
          <w:p w14:paraId="77645121" w14:textId="77777777" w:rsidR="00E52AC1" w:rsidRPr="001E4361" w:rsidRDefault="00E52AC1" w:rsidP="007B6447">
            <w:pPr>
              <w:pStyle w:val="Tabbel"/>
              <w:tabs>
                <w:tab w:val="clear" w:pos="850"/>
                <w:tab w:val="clear" w:pos="1247"/>
                <w:tab w:val="left" w:pos="993"/>
                <w:tab w:val="left" w:pos="1134"/>
              </w:tabs>
              <w:rPr>
                <w:rFonts w:ascii="Verdana" w:hAnsi="Verdana"/>
                <w:sz w:val="20"/>
                <w:szCs w:val="20"/>
              </w:rPr>
            </w:pPr>
            <w:r w:rsidRPr="001E4361">
              <w:rPr>
                <w:rFonts w:ascii="Verdana" w:hAnsi="Verdana"/>
                <w:sz w:val="20"/>
                <w:szCs w:val="20"/>
              </w:rPr>
              <w:t>8% van het salaris incl. uitkering 13e en 14e maand</w:t>
            </w:r>
          </w:p>
        </w:tc>
      </w:tr>
      <w:tr w:rsidR="00F25616" w:rsidRPr="00F9139D" w14:paraId="48C56B70" w14:textId="77777777" w:rsidTr="007B6447">
        <w:tc>
          <w:tcPr>
            <w:tcW w:w="4361" w:type="dxa"/>
          </w:tcPr>
          <w:p w14:paraId="556C3FB0" w14:textId="77777777" w:rsidR="00F25616" w:rsidRPr="00E04B0B" w:rsidRDefault="00F25616" w:rsidP="00F25616">
            <w:pPr>
              <w:pStyle w:val="Tabbel"/>
              <w:tabs>
                <w:tab w:val="clear" w:pos="850"/>
                <w:tab w:val="clear" w:pos="1247"/>
                <w:tab w:val="left" w:pos="993"/>
                <w:tab w:val="left" w:pos="1134"/>
              </w:tabs>
              <w:rPr>
                <w:rFonts w:ascii="Verdana" w:hAnsi="Verdana"/>
                <w:sz w:val="20"/>
                <w:szCs w:val="20"/>
              </w:rPr>
            </w:pPr>
            <w:r>
              <w:rPr>
                <w:rFonts w:ascii="Verdana" w:hAnsi="Verdana"/>
                <w:sz w:val="20"/>
                <w:szCs w:val="20"/>
              </w:rPr>
              <w:t>Aa</w:t>
            </w:r>
          </w:p>
        </w:tc>
        <w:tc>
          <w:tcPr>
            <w:tcW w:w="6245" w:type="dxa"/>
          </w:tcPr>
          <w:p w14:paraId="34D41F66" w14:textId="77777777" w:rsidR="00F25616" w:rsidRPr="001E4361" w:rsidRDefault="00F25616">
            <w:pPr>
              <w:pStyle w:val="Tabbel"/>
              <w:tabs>
                <w:tab w:val="clear" w:pos="850"/>
                <w:tab w:val="clear" w:pos="1247"/>
                <w:tab w:val="left" w:pos="993"/>
                <w:tab w:val="left" w:pos="1134"/>
              </w:tabs>
              <w:rPr>
                <w:rFonts w:ascii="Verdana" w:hAnsi="Verdana"/>
                <w:sz w:val="20"/>
                <w:szCs w:val="20"/>
              </w:rPr>
            </w:pPr>
            <w:r>
              <w:rPr>
                <w:rFonts w:ascii="Verdana" w:hAnsi="Verdana"/>
                <w:sz w:val="20"/>
                <w:szCs w:val="20"/>
              </w:rPr>
              <w:t xml:space="preserve">10% </w:t>
            </w:r>
            <w:r w:rsidRPr="001E4361">
              <w:rPr>
                <w:rFonts w:ascii="Verdana" w:hAnsi="Verdana"/>
                <w:sz w:val="20"/>
                <w:szCs w:val="20"/>
              </w:rPr>
              <w:t>van het salaris incl. uitkering 13e en 14e maand</w:t>
            </w:r>
          </w:p>
        </w:tc>
      </w:tr>
    </w:tbl>
    <w:p w14:paraId="58B78A4B" w14:textId="77777777" w:rsidR="00F9139D" w:rsidRPr="00C07D80" w:rsidRDefault="00F9139D" w:rsidP="007B6447">
      <w:pPr>
        <w:pStyle w:val="Tabbel"/>
        <w:tabs>
          <w:tab w:val="clear" w:pos="850"/>
          <w:tab w:val="clear" w:pos="1247"/>
          <w:tab w:val="left" w:pos="993"/>
          <w:tab w:val="left" w:pos="1134"/>
        </w:tabs>
        <w:rPr>
          <w:rFonts w:ascii="Verdana" w:hAnsi="Verdana"/>
          <w:sz w:val="20"/>
          <w:szCs w:val="20"/>
        </w:rPr>
      </w:pPr>
    </w:p>
    <w:p w14:paraId="14413A96" w14:textId="77777777" w:rsidR="00F25616" w:rsidRDefault="00F25616" w:rsidP="007B6447">
      <w:pPr>
        <w:pStyle w:val="Tabbel"/>
        <w:tabs>
          <w:tab w:val="clear" w:pos="850"/>
          <w:tab w:val="clear" w:pos="1247"/>
          <w:tab w:val="left" w:pos="993"/>
          <w:tab w:val="left" w:pos="1134"/>
        </w:tabs>
        <w:rPr>
          <w:rFonts w:ascii="Verdana" w:hAnsi="Verdana"/>
          <w:sz w:val="20"/>
          <w:szCs w:val="20"/>
        </w:rPr>
      </w:pPr>
    </w:p>
    <w:p w14:paraId="25715014" w14:textId="77777777" w:rsidR="00F25616" w:rsidRDefault="00F25616" w:rsidP="007B6447">
      <w:pPr>
        <w:pStyle w:val="Tabbel"/>
        <w:tabs>
          <w:tab w:val="clear" w:pos="850"/>
          <w:tab w:val="clear" w:pos="1247"/>
          <w:tab w:val="left" w:pos="993"/>
          <w:tab w:val="left" w:pos="1134"/>
        </w:tabs>
        <w:rPr>
          <w:rFonts w:ascii="Verdana" w:hAnsi="Verdana"/>
          <w:sz w:val="20"/>
          <w:szCs w:val="20"/>
        </w:rPr>
      </w:pPr>
    </w:p>
    <w:p w14:paraId="0719E2F7" w14:textId="77777777" w:rsidR="00C44C3E" w:rsidRDefault="00C44C3E" w:rsidP="007B6447">
      <w:pPr>
        <w:pStyle w:val="Tabbel"/>
        <w:tabs>
          <w:tab w:val="clear" w:pos="850"/>
          <w:tab w:val="clear" w:pos="1247"/>
          <w:tab w:val="left" w:pos="993"/>
          <w:tab w:val="left" w:pos="1134"/>
        </w:tabs>
        <w:rPr>
          <w:rFonts w:ascii="Verdana" w:hAnsi="Verdana"/>
          <w:sz w:val="20"/>
          <w:szCs w:val="20"/>
        </w:rPr>
      </w:pPr>
      <w:r>
        <w:rPr>
          <w:rFonts w:ascii="Verdana" w:hAnsi="Verdana"/>
          <w:sz w:val="20"/>
          <w:szCs w:val="20"/>
        </w:rPr>
        <w:t>Overgangsmaatregel:</w:t>
      </w:r>
    </w:p>
    <w:p w14:paraId="0724CD17" w14:textId="77777777" w:rsidR="00C44C3E" w:rsidRDefault="00C44C3E" w:rsidP="007B6447">
      <w:pPr>
        <w:pStyle w:val="Tabbel"/>
        <w:tabs>
          <w:tab w:val="clear" w:pos="850"/>
          <w:tab w:val="clear" w:pos="1247"/>
          <w:tab w:val="left" w:pos="993"/>
          <w:tab w:val="left" w:pos="1134"/>
        </w:tabs>
        <w:rPr>
          <w:rFonts w:ascii="Verdana" w:hAnsi="Verdana"/>
          <w:sz w:val="20"/>
          <w:szCs w:val="20"/>
        </w:rPr>
      </w:pPr>
    </w:p>
    <w:p w14:paraId="29DC970A" w14:textId="77777777" w:rsidR="00F25616" w:rsidRDefault="00F25616">
      <w:pPr>
        <w:rPr>
          <w:rFonts w:cstheme="minorHAnsi"/>
          <w:sz w:val="20"/>
          <w:szCs w:val="20"/>
          <w:u w:val="single"/>
        </w:rPr>
      </w:pPr>
      <w:r>
        <w:rPr>
          <w:rFonts w:ascii="Verdana" w:hAnsi="Verdana"/>
          <w:sz w:val="20"/>
          <w:szCs w:val="20"/>
        </w:rPr>
        <w:t xml:space="preserve">In afwijking van voorgaande tabel geldt de volgende tabel voor </w:t>
      </w:r>
      <w:r w:rsidR="006249C4">
        <w:rPr>
          <w:rFonts w:ascii="Verdana" w:hAnsi="Verdana"/>
          <w:sz w:val="20"/>
          <w:szCs w:val="20"/>
        </w:rPr>
        <w:t>medewerkers</w:t>
      </w:r>
      <w:r>
        <w:rPr>
          <w:rFonts w:ascii="Verdana" w:hAnsi="Verdana"/>
          <w:sz w:val="20"/>
          <w:szCs w:val="20"/>
        </w:rPr>
        <w:t xml:space="preserve"> geplaatst in een van de volgende schalen</w:t>
      </w:r>
      <w:r w:rsidR="00C44C3E">
        <w:rPr>
          <w:rFonts w:ascii="Verdana" w:hAnsi="Verdana"/>
          <w:sz w:val="20"/>
          <w:szCs w:val="20"/>
        </w:rPr>
        <w:t>, als dit hoger is</w:t>
      </w:r>
      <w:r w:rsidR="00AD4074">
        <w:rPr>
          <w:rFonts w:ascii="Verdana" w:hAnsi="Verdana"/>
          <w:sz w:val="20"/>
          <w:szCs w:val="20"/>
        </w:rPr>
        <w:t xml:space="preserve"> dan € 500</w:t>
      </w:r>
      <w:r w:rsidRPr="007B6447">
        <w:rPr>
          <w:rFonts w:cstheme="minorHAnsi"/>
          <w:sz w:val="20"/>
          <w:szCs w:val="20"/>
        </w:rPr>
        <w:t>:</w:t>
      </w:r>
      <w:r>
        <w:rPr>
          <w:rFonts w:cstheme="minorHAnsi"/>
          <w:sz w:val="20"/>
          <w:szCs w:val="20"/>
          <w:u w:val="single"/>
        </w:rPr>
        <w:t xml:space="preserve"> </w:t>
      </w:r>
    </w:p>
    <w:tbl>
      <w:tblPr>
        <w:tblStyle w:val="Tabelraster"/>
        <w:tblW w:w="0" w:type="auto"/>
        <w:tblLook w:val="04A0" w:firstRow="1" w:lastRow="0" w:firstColumn="1" w:lastColumn="0" w:noHBand="0" w:noVBand="1"/>
      </w:tblPr>
      <w:tblGrid>
        <w:gridCol w:w="3795"/>
        <w:gridCol w:w="5221"/>
      </w:tblGrid>
      <w:tr w:rsidR="00F25616" w:rsidRPr="001E4361" w14:paraId="122128AD" w14:textId="77777777" w:rsidTr="007B6447">
        <w:tc>
          <w:tcPr>
            <w:tcW w:w="4361" w:type="dxa"/>
          </w:tcPr>
          <w:p w14:paraId="0E9B3081" w14:textId="77777777" w:rsidR="00F25616" w:rsidRPr="001E4361" w:rsidRDefault="00F25616" w:rsidP="00F25616">
            <w:pPr>
              <w:pStyle w:val="Tabbel"/>
              <w:tabs>
                <w:tab w:val="clear" w:pos="850"/>
                <w:tab w:val="clear" w:pos="1247"/>
                <w:tab w:val="left" w:pos="993"/>
                <w:tab w:val="left" w:pos="1134"/>
              </w:tabs>
              <w:rPr>
                <w:rFonts w:ascii="Verdana" w:hAnsi="Verdana"/>
                <w:sz w:val="20"/>
                <w:szCs w:val="20"/>
              </w:rPr>
            </w:pPr>
            <w:r w:rsidRPr="00E04B0B">
              <w:rPr>
                <w:rFonts w:ascii="Verdana" w:hAnsi="Verdana"/>
                <w:sz w:val="20"/>
                <w:szCs w:val="20"/>
              </w:rPr>
              <w:t>Salarisschaal per 31 december</w:t>
            </w:r>
            <w:r>
              <w:rPr>
                <w:rFonts w:ascii="Verdana" w:hAnsi="Verdana"/>
                <w:sz w:val="20"/>
                <w:szCs w:val="20"/>
              </w:rPr>
              <w:t xml:space="preserve"> 2015</w:t>
            </w:r>
          </w:p>
        </w:tc>
        <w:tc>
          <w:tcPr>
            <w:tcW w:w="6245" w:type="dxa"/>
          </w:tcPr>
          <w:p w14:paraId="72A07E7B" w14:textId="77777777" w:rsidR="00F25616" w:rsidRPr="001E4361" w:rsidRDefault="00F25616" w:rsidP="003A7611">
            <w:pPr>
              <w:pStyle w:val="Tabbel"/>
              <w:tabs>
                <w:tab w:val="clear" w:pos="850"/>
                <w:tab w:val="clear" w:pos="1247"/>
                <w:tab w:val="left" w:pos="993"/>
                <w:tab w:val="left" w:pos="1134"/>
              </w:tabs>
              <w:rPr>
                <w:rFonts w:ascii="Verdana" w:hAnsi="Verdana"/>
                <w:sz w:val="20"/>
                <w:szCs w:val="20"/>
              </w:rPr>
            </w:pPr>
          </w:p>
        </w:tc>
      </w:tr>
      <w:tr w:rsidR="00F25616" w:rsidRPr="001E4361" w14:paraId="43A68AFC" w14:textId="77777777" w:rsidTr="007B6447">
        <w:tc>
          <w:tcPr>
            <w:tcW w:w="4361" w:type="dxa"/>
          </w:tcPr>
          <w:p w14:paraId="1D222F38" w14:textId="77777777" w:rsidR="00F25616" w:rsidRPr="001E4361" w:rsidRDefault="00F25616" w:rsidP="003A7611">
            <w:pPr>
              <w:pStyle w:val="Tabbel"/>
              <w:tabs>
                <w:tab w:val="clear" w:pos="850"/>
                <w:tab w:val="clear" w:pos="1247"/>
                <w:tab w:val="left" w:pos="993"/>
                <w:tab w:val="left" w:pos="1134"/>
              </w:tabs>
              <w:rPr>
                <w:rFonts w:ascii="Verdana" w:hAnsi="Verdana"/>
                <w:sz w:val="20"/>
                <w:szCs w:val="20"/>
              </w:rPr>
            </w:pPr>
          </w:p>
        </w:tc>
        <w:tc>
          <w:tcPr>
            <w:tcW w:w="6245" w:type="dxa"/>
          </w:tcPr>
          <w:p w14:paraId="437A3DED" w14:textId="77777777" w:rsidR="00F25616" w:rsidRPr="001E4361" w:rsidRDefault="00F25616" w:rsidP="003A7611">
            <w:pPr>
              <w:pStyle w:val="Tabbel"/>
              <w:tabs>
                <w:tab w:val="clear" w:pos="850"/>
                <w:tab w:val="clear" w:pos="1247"/>
                <w:tab w:val="left" w:pos="993"/>
                <w:tab w:val="left" w:pos="1134"/>
              </w:tabs>
              <w:rPr>
                <w:rFonts w:ascii="Verdana" w:hAnsi="Verdana"/>
                <w:sz w:val="20"/>
                <w:szCs w:val="20"/>
              </w:rPr>
            </w:pPr>
          </w:p>
        </w:tc>
      </w:tr>
      <w:tr w:rsidR="00F25616" w:rsidRPr="00B50FB7" w14:paraId="6BC2493C" w14:textId="77777777" w:rsidTr="007B6447">
        <w:tc>
          <w:tcPr>
            <w:tcW w:w="4361" w:type="dxa"/>
          </w:tcPr>
          <w:p w14:paraId="672EAFE0" w14:textId="77777777" w:rsidR="00F25616" w:rsidRPr="00B50FB7" w:rsidRDefault="00F25616" w:rsidP="00F25616">
            <w:pPr>
              <w:pStyle w:val="Tabbel"/>
              <w:tabs>
                <w:tab w:val="clear" w:pos="850"/>
                <w:tab w:val="clear" w:pos="1247"/>
                <w:tab w:val="left" w:pos="993"/>
                <w:tab w:val="left" w:pos="1134"/>
              </w:tabs>
              <w:rPr>
                <w:rFonts w:ascii="Verdana" w:hAnsi="Verdana"/>
                <w:sz w:val="20"/>
                <w:szCs w:val="20"/>
              </w:rPr>
            </w:pPr>
            <w:r>
              <w:rPr>
                <w:rFonts w:ascii="Verdana" w:hAnsi="Verdana"/>
                <w:sz w:val="20"/>
                <w:szCs w:val="20"/>
              </w:rPr>
              <w:t>Dc, Db en Da</w:t>
            </w:r>
          </w:p>
        </w:tc>
        <w:tc>
          <w:tcPr>
            <w:tcW w:w="6245" w:type="dxa"/>
          </w:tcPr>
          <w:p w14:paraId="051E0569" w14:textId="77777777" w:rsidR="00F25616" w:rsidRPr="00B50FB7" w:rsidRDefault="00F25616" w:rsidP="00F25616">
            <w:pPr>
              <w:pStyle w:val="Tabbel"/>
              <w:tabs>
                <w:tab w:val="clear" w:pos="850"/>
                <w:tab w:val="clear" w:pos="1247"/>
                <w:tab w:val="left" w:pos="993"/>
                <w:tab w:val="left" w:pos="1134"/>
              </w:tabs>
              <w:rPr>
                <w:rFonts w:ascii="Verdana" w:hAnsi="Verdana"/>
                <w:sz w:val="20"/>
                <w:szCs w:val="20"/>
              </w:rPr>
            </w:pPr>
            <w:r>
              <w:rPr>
                <w:rFonts w:ascii="Verdana" w:hAnsi="Verdana"/>
                <w:sz w:val="20"/>
                <w:szCs w:val="20"/>
              </w:rPr>
              <w:t>2</w:t>
            </w:r>
            <w:r w:rsidRPr="001E4361">
              <w:rPr>
                <w:rFonts w:ascii="Verdana" w:hAnsi="Verdana"/>
                <w:sz w:val="20"/>
                <w:szCs w:val="20"/>
              </w:rPr>
              <w:t>% van het salaris incl. uitkering 13e en 14e maand</w:t>
            </w:r>
          </w:p>
        </w:tc>
      </w:tr>
      <w:tr w:rsidR="00F25616" w:rsidRPr="001E4361" w14:paraId="65CC9DE4" w14:textId="77777777" w:rsidTr="007B6447">
        <w:tc>
          <w:tcPr>
            <w:tcW w:w="4361" w:type="dxa"/>
          </w:tcPr>
          <w:p w14:paraId="17807690" w14:textId="77777777" w:rsidR="00F25616" w:rsidRPr="001E4361" w:rsidRDefault="00F25616" w:rsidP="00F25616">
            <w:pPr>
              <w:pStyle w:val="Tabbel"/>
              <w:tabs>
                <w:tab w:val="clear" w:pos="850"/>
                <w:tab w:val="clear" w:pos="1247"/>
                <w:tab w:val="left" w:pos="993"/>
                <w:tab w:val="left" w:pos="1134"/>
              </w:tabs>
              <w:rPr>
                <w:rFonts w:ascii="Verdana" w:hAnsi="Verdana"/>
                <w:sz w:val="20"/>
                <w:szCs w:val="20"/>
              </w:rPr>
            </w:pPr>
            <w:r>
              <w:rPr>
                <w:rFonts w:ascii="Verdana" w:hAnsi="Verdana"/>
                <w:sz w:val="20"/>
                <w:szCs w:val="20"/>
              </w:rPr>
              <w:t xml:space="preserve">Cc en </w:t>
            </w:r>
            <w:proofErr w:type="spellStart"/>
            <w:r>
              <w:rPr>
                <w:rFonts w:ascii="Verdana" w:hAnsi="Verdana"/>
                <w:sz w:val="20"/>
                <w:szCs w:val="20"/>
              </w:rPr>
              <w:t>Cb</w:t>
            </w:r>
            <w:proofErr w:type="spellEnd"/>
          </w:p>
        </w:tc>
        <w:tc>
          <w:tcPr>
            <w:tcW w:w="6245" w:type="dxa"/>
          </w:tcPr>
          <w:p w14:paraId="36513E37" w14:textId="77777777" w:rsidR="00F25616" w:rsidRPr="001E4361" w:rsidRDefault="00F25616" w:rsidP="00F25616">
            <w:pPr>
              <w:pStyle w:val="Tabbel"/>
              <w:tabs>
                <w:tab w:val="clear" w:pos="850"/>
                <w:tab w:val="clear" w:pos="1247"/>
                <w:tab w:val="left" w:pos="993"/>
                <w:tab w:val="left" w:pos="1134"/>
              </w:tabs>
              <w:rPr>
                <w:rFonts w:ascii="Verdana" w:hAnsi="Verdana"/>
                <w:sz w:val="20"/>
                <w:szCs w:val="20"/>
              </w:rPr>
            </w:pPr>
            <w:r>
              <w:rPr>
                <w:rFonts w:ascii="Verdana" w:hAnsi="Verdana"/>
                <w:sz w:val="20"/>
                <w:szCs w:val="20"/>
              </w:rPr>
              <w:t>4</w:t>
            </w:r>
            <w:r w:rsidRPr="001E4361">
              <w:rPr>
                <w:rFonts w:ascii="Verdana" w:hAnsi="Verdana"/>
                <w:sz w:val="20"/>
                <w:szCs w:val="20"/>
              </w:rPr>
              <w:t>% van het salaris incl. uitkering 13e en 14e maand</w:t>
            </w:r>
          </w:p>
        </w:tc>
      </w:tr>
    </w:tbl>
    <w:p w14:paraId="75D232D4" w14:textId="77777777" w:rsidR="00F25616" w:rsidRDefault="00F25616">
      <w:pPr>
        <w:rPr>
          <w:rFonts w:cstheme="minorHAnsi"/>
          <w:sz w:val="20"/>
          <w:szCs w:val="20"/>
          <w:u w:val="single"/>
        </w:rPr>
      </w:pPr>
    </w:p>
    <w:p w14:paraId="1BF4EAA6" w14:textId="77777777" w:rsidR="006E196F" w:rsidRDefault="006E196F">
      <w:pPr>
        <w:rPr>
          <w:rFonts w:ascii="FedraSans-BookTF" w:hAnsi="FedraSans-BookTF" w:cstheme="minorHAnsi"/>
          <w:color w:val="000000"/>
          <w:sz w:val="20"/>
          <w:szCs w:val="20"/>
          <w:u w:val="single"/>
        </w:rPr>
      </w:pPr>
      <w:r>
        <w:rPr>
          <w:rFonts w:cstheme="minorHAnsi"/>
          <w:sz w:val="20"/>
          <w:szCs w:val="20"/>
          <w:u w:val="single"/>
        </w:rPr>
        <w:br w:type="page"/>
      </w:r>
    </w:p>
    <w:p w14:paraId="1DDAB10F" w14:textId="77777777" w:rsidR="009D70D9" w:rsidRPr="007B6447" w:rsidRDefault="009D70D9" w:rsidP="007B6447">
      <w:pPr>
        <w:pStyle w:val="kop"/>
        <w:tabs>
          <w:tab w:val="left" w:pos="993"/>
          <w:tab w:val="left" w:pos="1134"/>
        </w:tabs>
        <w:rPr>
          <w:rFonts w:ascii="Verdana" w:hAnsi="Verdana" w:cstheme="minorHAnsi"/>
          <w:sz w:val="20"/>
          <w:szCs w:val="20"/>
          <w:u w:val="single"/>
        </w:rPr>
      </w:pPr>
      <w:r w:rsidRPr="007B6447">
        <w:rPr>
          <w:rFonts w:ascii="Verdana" w:hAnsi="Verdana"/>
          <w:sz w:val="20"/>
          <w:szCs w:val="20"/>
        </w:rPr>
        <w:t>Bijlage III</w:t>
      </w:r>
      <w:r w:rsidRPr="007B6447">
        <w:rPr>
          <w:rFonts w:ascii="Verdana" w:hAnsi="Verdana" w:cstheme="minorHAnsi"/>
          <w:sz w:val="20"/>
          <w:szCs w:val="20"/>
          <w:u w:val="single"/>
        </w:rPr>
        <w:br/>
      </w:r>
    </w:p>
    <w:p w14:paraId="69C73C40" w14:textId="77777777" w:rsidR="00B750D7" w:rsidRPr="007B6447" w:rsidRDefault="00B750D7" w:rsidP="007B6447">
      <w:pPr>
        <w:pStyle w:val="body"/>
        <w:tabs>
          <w:tab w:val="clear" w:pos="850"/>
          <w:tab w:val="clear" w:pos="1247"/>
          <w:tab w:val="left" w:pos="993"/>
          <w:tab w:val="left" w:pos="1134"/>
        </w:tabs>
        <w:jc w:val="left"/>
        <w:rPr>
          <w:rFonts w:ascii="Verdana" w:hAnsi="Verdana" w:cstheme="minorHAnsi"/>
          <w:sz w:val="20"/>
          <w:szCs w:val="20"/>
          <w:u w:val="single"/>
        </w:rPr>
      </w:pPr>
      <w:r w:rsidRPr="007B6447">
        <w:rPr>
          <w:rFonts w:ascii="Verdana" w:hAnsi="Verdana" w:cstheme="minorHAnsi"/>
          <w:sz w:val="20"/>
          <w:szCs w:val="20"/>
          <w:u w:val="single"/>
        </w:rPr>
        <w:t xml:space="preserve">Bron 1 van het flexibiliseringbudget </w:t>
      </w:r>
    </w:p>
    <w:p w14:paraId="1B5F5F1C" w14:textId="77777777" w:rsidR="00B750D7" w:rsidRPr="00305046" w:rsidRDefault="00B750D7" w:rsidP="00B750D7">
      <w:pPr>
        <w:rPr>
          <w:rFonts w:cstheme="minorHAnsi"/>
          <w:sz w:val="20"/>
          <w:szCs w:val="20"/>
        </w:rPr>
      </w:pPr>
    </w:p>
    <w:p w14:paraId="34D07250" w14:textId="77777777" w:rsidR="00B750D7" w:rsidRPr="007B6447" w:rsidRDefault="00B750D7" w:rsidP="00B750D7">
      <w:pPr>
        <w:rPr>
          <w:rFonts w:ascii="Verdana" w:hAnsi="Verdana" w:cstheme="minorHAnsi"/>
          <w:sz w:val="20"/>
          <w:szCs w:val="20"/>
        </w:rPr>
      </w:pPr>
      <w:r w:rsidRPr="007B6447">
        <w:rPr>
          <w:rFonts w:ascii="Verdana" w:hAnsi="Verdana" w:cstheme="minorHAnsi"/>
          <w:sz w:val="20"/>
          <w:szCs w:val="20"/>
        </w:rPr>
        <w:t xml:space="preserve">Het flexibiliseringbudget van de </w:t>
      </w:r>
      <w:r w:rsidR="006249C4">
        <w:rPr>
          <w:rFonts w:ascii="Verdana" w:hAnsi="Verdana" w:cstheme="minorHAnsi"/>
          <w:sz w:val="20"/>
          <w:szCs w:val="20"/>
        </w:rPr>
        <w:t>medewerker</w:t>
      </w:r>
      <w:r w:rsidRPr="007B6447">
        <w:rPr>
          <w:rFonts w:ascii="Verdana" w:hAnsi="Verdana" w:cstheme="minorHAnsi"/>
          <w:sz w:val="20"/>
          <w:szCs w:val="20"/>
        </w:rPr>
        <w:t xml:space="preserve"> bestaat uit de geldswaarde van een aantal uren, zie artikel 18</w:t>
      </w:r>
      <w:r w:rsidR="00A33134">
        <w:rPr>
          <w:rFonts w:ascii="Verdana" w:hAnsi="Verdana" w:cstheme="minorHAnsi"/>
          <w:sz w:val="20"/>
          <w:szCs w:val="20"/>
        </w:rPr>
        <w:t>a</w:t>
      </w:r>
      <w:r w:rsidRPr="007B6447">
        <w:rPr>
          <w:rFonts w:ascii="Verdana" w:hAnsi="Verdana" w:cstheme="minorHAnsi"/>
          <w:sz w:val="20"/>
          <w:szCs w:val="20"/>
        </w:rPr>
        <w:t xml:space="preserve"> lid 1 cao. Het aantal uren is afhankelijk van de salarisschaal waarin de </w:t>
      </w:r>
      <w:r w:rsidR="006249C4">
        <w:rPr>
          <w:rFonts w:ascii="Verdana" w:hAnsi="Verdana" w:cstheme="minorHAnsi"/>
          <w:sz w:val="20"/>
          <w:szCs w:val="20"/>
        </w:rPr>
        <w:t>medewerker</w:t>
      </w:r>
      <w:r w:rsidRPr="007B6447">
        <w:rPr>
          <w:rFonts w:ascii="Verdana" w:hAnsi="Verdana" w:cstheme="minorHAnsi"/>
          <w:sz w:val="20"/>
          <w:szCs w:val="20"/>
        </w:rPr>
        <w:t xml:space="preserve"> is ingedeeld, en afhankelijk van het al dan niet werken in volcontinudienst. Het bij de salarisschaal behorende aantal uren ingeval van een fulltime dienstverband is:</w:t>
      </w:r>
    </w:p>
    <w:tbl>
      <w:tblPr>
        <w:tblW w:w="0" w:type="auto"/>
        <w:tblInd w:w="57" w:type="dxa"/>
        <w:shd w:val="clear" w:color="auto" w:fill="FFFFFF" w:themeFill="background1"/>
        <w:tblLayout w:type="fixed"/>
        <w:tblCellMar>
          <w:left w:w="0" w:type="dxa"/>
          <w:right w:w="0" w:type="dxa"/>
        </w:tblCellMar>
        <w:tblLook w:val="0000" w:firstRow="0" w:lastRow="0" w:firstColumn="0" w:lastColumn="0" w:noHBand="0" w:noVBand="0"/>
      </w:tblPr>
      <w:tblGrid>
        <w:gridCol w:w="2127"/>
        <w:gridCol w:w="2126"/>
        <w:gridCol w:w="2126"/>
      </w:tblGrid>
      <w:tr w:rsidR="00B750D7" w:rsidRPr="006E196F" w14:paraId="67610ED2" w14:textId="77777777" w:rsidTr="00C21FED">
        <w:trPr>
          <w:trHeight w:val="260"/>
        </w:trPr>
        <w:tc>
          <w:tcPr>
            <w:tcW w:w="2127"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3BBE494B" w14:textId="77777777" w:rsidR="00B750D7" w:rsidRPr="007B6447" w:rsidRDefault="00B750D7" w:rsidP="00C21FED">
            <w:pPr>
              <w:rPr>
                <w:rFonts w:ascii="Verdana" w:hAnsi="Verdana" w:cstheme="minorHAnsi"/>
                <w:sz w:val="20"/>
                <w:szCs w:val="20"/>
              </w:rPr>
            </w:pPr>
            <w:r w:rsidRPr="007B6447">
              <w:rPr>
                <w:rFonts w:ascii="Verdana" w:hAnsi="Verdana" w:cstheme="minorHAnsi"/>
                <w:sz w:val="20"/>
                <w:szCs w:val="20"/>
              </w:rPr>
              <w:t>Salarisschaal</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E0EA11C" w14:textId="77777777" w:rsidR="00B750D7" w:rsidRPr="007B6447" w:rsidRDefault="00B750D7" w:rsidP="00C21FED">
            <w:pPr>
              <w:rPr>
                <w:rFonts w:ascii="Verdana" w:hAnsi="Verdana" w:cstheme="minorHAnsi"/>
                <w:sz w:val="20"/>
                <w:szCs w:val="20"/>
              </w:rPr>
            </w:pPr>
            <w:r w:rsidRPr="007B6447">
              <w:rPr>
                <w:rFonts w:ascii="Verdana" w:hAnsi="Verdana" w:cstheme="minorHAnsi"/>
                <w:sz w:val="20"/>
                <w:szCs w:val="20"/>
              </w:rPr>
              <w:t xml:space="preserve">aantal uren voor </w:t>
            </w:r>
            <w:r w:rsidR="006249C4">
              <w:rPr>
                <w:rFonts w:ascii="Verdana" w:hAnsi="Verdana" w:cstheme="minorHAnsi"/>
                <w:sz w:val="20"/>
                <w:szCs w:val="20"/>
              </w:rPr>
              <w:t>medewerkers</w:t>
            </w:r>
            <w:r w:rsidRPr="007B6447">
              <w:rPr>
                <w:rFonts w:ascii="Verdana" w:hAnsi="Verdana" w:cstheme="minorHAnsi"/>
                <w:sz w:val="20"/>
                <w:szCs w:val="20"/>
              </w:rPr>
              <w:t xml:space="preserve"> in dagdienst</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Pr>
          <w:p w14:paraId="624760FF" w14:textId="77777777" w:rsidR="00B750D7" w:rsidRPr="007B6447" w:rsidRDefault="00B750D7" w:rsidP="00C21FED">
            <w:pPr>
              <w:rPr>
                <w:rFonts w:ascii="Verdana" w:hAnsi="Verdana" w:cstheme="minorHAnsi"/>
                <w:sz w:val="20"/>
                <w:szCs w:val="20"/>
              </w:rPr>
            </w:pPr>
            <w:r w:rsidRPr="007B6447">
              <w:rPr>
                <w:rFonts w:ascii="Verdana" w:hAnsi="Verdana" w:cstheme="minorHAnsi"/>
                <w:sz w:val="20"/>
                <w:szCs w:val="20"/>
              </w:rPr>
              <w:t xml:space="preserve">aantal uren voor </w:t>
            </w:r>
            <w:r w:rsidR="006249C4">
              <w:rPr>
                <w:rFonts w:ascii="Verdana" w:hAnsi="Verdana" w:cstheme="minorHAnsi"/>
                <w:sz w:val="20"/>
                <w:szCs w:val="20"/>
              </w:rPr>
              <w:t>medewerkers</w:t>
            </w:r>
            <w:r w:rsidRPr="007B6447">
              <w:rPr>
                <w:rFonts w:ascii="Verdana" w:hAnsi="Verdana" w:cstheme="minorHAnsi"/>
                <w:sz w:val="20"/>
                <w:szCs w:val="20"/>
              </w:rPr>
              <w:t xml:space="preserve"> in volcontinudienst</w:t>
            </w:r>
          </w:p>
        </w:tc>
      </w:tr>
      <w:tr w:rsidR="00B750D7" w:rsidRPr="006E196F" w14:paraId="3FEE70BE" w14:textId="77777777" w:rsidTr="00C21FED">
        <w:trPr>
          <w:trHeight w:val="260"/>
        </w:trPr>
        <w:tc>
          <w:tcPr>
            <w:tcW w:w="2127"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1182759E" w14:textId="77777777" w:rsidR="00B750D7" w:rsidRPr="007B6447" w:rsidRDefault="00B750D7" w:rsidP="00C21FED">
            <w:pPr>
              <w:rPr>
                <w:rFonts w:ascii="Verdana" w:hAnsi="Verdana" w:cstheme="minorHAnsi"/>
                <w:sz w:val="20"/>
                <w:szCs w:val="20"/>
              </w:rPr>
            </w:pPr>
            <w:r w:rsidRPr="007B6447">
              <w:rPr>
                <w:rFonts w:ascii="Verdana" w:hAnsi="Verdana" w:cstheme="minorHAnsi"/>
                <w:sz w:val="20"/>
                <w:szCs w:val="20"/>
              </w:rPr>
              <w:t>20 tot en met 55</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54E6F461" w14:textId="2770F146" w:rsidR="00B750D7" w:rsidRPr="007B6447" w:rsidRDefault="00932371" w:rsidP="00932371">
            <w:pPr>
              <w:rPr>
                <w:rFonts w:ascii="Verdana" w:hAnsi="Verdana" w:cstheme="minorHAnsi"/>
                <w:sz w:val="20"/>
                <w:szCs w:val="20"/>
              </w:rPr>
            </w:pPr>
            <w:r>
              <w:rPr>
                <w:rFonts w:ascii="Verdana" w:hAnsi="Verdana" w:cstheme="minorHAnsi"/>
                <w:sz w:val="20"/>
                <w:szCs w:val="20"/>
              </w:rPr>
              <w:t xml:space="preserve">188 </w:t>
            </w:r>
            <w:r w:rsidR="00B750D7" w:rsidRPr="007B6447">
              <w:rPr>
                <w:rFonts w:ascii="Verdana" w:hAnsi="Verdana" w:cstheme="minorHAnsi"/>
                <w:sz w:val="20"/>
                <w:szCs w:val="20"/>
              </w:rPr>
              <w:t>uur</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Pr>
          <w:p w14:paraId="3B3A201B" w14:textId="32E4C15A" w:rsidR="00B750D7" w:rsidRPr="007B6447" w:rsidDel="000307A8" w:rsidRDefault="00932371" w:rsidP="00932371">
            <w:pPr>
              <w:rPr>
                <w:rFonts w:ascii="Verdana" w:hAnsi="Verdana" w:cstheme="minorHAnsi"/>
                <w:sz w:val="20"/>
                <w:szCs w:val="20"/>
              </w:rPr>
            </w:pPr>
            <w:r>
              <w:rPr>
                <w:rFonts w:ascii="Verdana" w:hAnsi="Verdana" w:cstheme="minorHAnsi"/>
                <w:sz w:val="20"/>
                <w:szCs w:val="20"/>
              </w:rPr>
              <w:t>60</w:t>
            </w:r>
            <w:r w:rsidR="00A33134" w:rsidRPr="007B6447">
              <w:rPr>
                <w:rFonts w:ascii="Verdana" w:hAnsi="Verdana" w:cstheme="minorHAnsi"/>
                <w:sz w:val="20"/>
                <w:szCs w:val="20"/>
              </w:rPr>
              <w:t xml:space="preserve"> </w:t>
            </w:r>
            <w:r w:rsidR="00B750D7" w:rsidRPr="007B6447">
              <w:rPr>
                <w:rFonts w:ascii="Verdana" w:hAnsi="Verdana" w:cstheme="minorHAnsi"/>
                <w:sz w:val="20"/>
                <w:szCs w:val="20"/>
              </w:rPr>
              <w:t>uur</w:t>
            </w:r>
          </w:p>
        </w:tc>
      </w:tr>
      <w:tr w:rsidR="00B750D7" w:rsidRPr="006E196F" w14:paraId="284A7D46" w14:textId="77777777" w:rsidTr="00C21FED">
        <w:trPr>
          <w:trHeight w:val="260"/>
        </w:trPr>
        <w:tc>
          <w:tcPr>
            <w:tcW w:w="2127"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3968070F" w14:textId="77777777" w:rsidR="00B750D7" w:rsidRPr="007B6447" w:rsidRDefault="00B750D7" w:rsidP="00C21FED">
            <w:pPr>
              <w:rPr>
                <w:rFonts w:ascii="Verdana" w:hAnsi="Verdana" w:cstheme="minorHAnsi"/>
                <w:sz w:val="20"/>
                <w:szCs w:val="20"/>
              </w:rPr>
            </w:pPr>
            <w:r w:rsidRPr="007B6447">
              <w:rPr>
                <w:rFonts w:ascii="Verdana" w:hAnsi="Verdana" w:cstheme="minorHAnsi"/>
                <w:sz w:val="20"/>
                <w:szCs w:val="20"/>
              </w:rPr>
              <w:t>60</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6E3A2B6" w14:textId="0CDA7902" w:rsidR="00B750D7" w:rsidRPr="007B6447" w:rsidRDefault="00932371" w:rsidP="00932371">
            <w:pPr>
              <w:rPr>
                <w:rFonts w:ascii="Verdana" w:hAnsi="Verdana" w:cstheme="minorHAnsi"/>
                <w:sz w:val="20"/>
                <w:szCs w:val="20"/>
              </w:rPr>
            </w:pPr>
            <w:r>
              <w:rPr>
                <w:rFonts w:ascii="Verdana" w:hAnsi="Verdana" w:cstheme="minorHAnsi"/>
                <w:sz w:val="20"/>
                <w:szCs w:val="20"/>
              </w:rPr>
              <w:t>184</w:t>
            </w:r>
            <w:r w:rsidR="00B750D7" w:rsidRPr="007B6447">
              <w:rPr>
                <w:rFonts w:ascii="Verdana" w:hAnsi="Verdana" w:cstheme="minorHAnsi"/>
                <w:sz w:val="20"/>
                <w:szCs w:val="20"/>
              </w:rPr>
              <w:t xml:space="preserve"> uur</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Pr>
          <w:p w14:paraId="45E61F45" w14:textId="3460F700" w:rsidR="00B750D7" w:rsidRPr="007B6447" w:rsidDel="000307A8" w:rsidRDefault="00932371" w:rsidP="00932371">
            <w:pPr>
              <w:rPr>
                <w:rFonts w:ascii="Verdana" w:hAnsi="Verdana" w:cstheme="minorHAnsi"/>
                <w:sz w:val="20"/>
                <w:szCs w:val="20"/>
              </w:rPr>
            </w:pPr>
            <w:r>
              <w:rPr>
                <w:rFonts w:ascii="Verdana" w:hAnsi="Verdana" w:cstheme="minorHAnsi"/>
                <w:sz w:val="20"/>
                <w:szCs w:val="20"/>
              </w:rPr>
              <w:t>56</w:t>
            </w:r>
            <w:r w:rsidR="00B750D7" w:rsidRPr="007B6447">
              <w:rPr>
                <w:rFonts w:ascii="Verdana" w:hAnsi="Verdana" w:cstheme="minorHAnsi"/>
                <w:sz w:val="20"/>
                <w:szCs w:val="20"/>
              </w:rPr>
              <w:t xml:space="preserve"> uur</w:t>
            </w:r>
          </w:p>
        </w:tc>
      </w:tr>
      <w:tr w:rsidR="00B750D7" w:rsidRPr="006E196F" w14:paraId="6748703A" w14:textId="77777777" w:rsidTr="00C21FED">
        <w:trPr>
          <w:trHeight w:val="260"/>
        </w:trPr>
        <w:tc>
          <w:tcPr>
            <w:tcW w:w="2127"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CB4ACC9" w14:textId="77777777" w:rsidR="00B750D7" w:rsidRPr="007B6447" w:rsidRDefault="00B750D7" w:rsidP="00C21FED">
            <w:pPr>
              <w:rPr>
                <w:rFonts w:ascii="Verdana" w:hAnsi="Verdana" w:cstheme="minorHAnsi"/>
                <w:sz w:val="20"/>
                <w:szCs w:val="20"/>
              </w:rPr>
            </w:pPr>
            <w:r w:rsidRPr="007B6447">
              <w:rPr>
                <w:rFonts w:ascii="Verdana" w:hAnsi="Verdana" w:cstheme="minorHAnsi"/>
                <w:sz w:val="20"/>
                <w:szCs w:val="20"/>
              </w:rPr>
              <w:t>65</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A558A5D" w14:textId="06F09A76" w:rsidR="00B750D7" w:rsidRPr="007B6447" w:rsidRDefault="00932371" w:rsidP="00932371">
            <w:pPr>
              <w:rPr>
                <w:rFonts w:ascii="Verdana" w:hAnsi="Verdana" w:cstheme="minorHAnsi"/>
                <w:sz w:val="20"/>
                <w:szCs w:val="20"/>
              </w:rPr>
            </w:pPr>
            <w:r>
              <w:rPr>
                <w:rFonts w:ascii="Verdana" w:hAnsi="Verdana" w:cstheme="minorHAnsi"/>
                <w:sz w:val="20"/>
                <w:szCs w:val="20"/>
              </w:rPr>
              <w:t>180</w:t>
            </w:r>
            <w:r w:rsidR="00B750D7" w:rsidRPr="007B6447">
              <w:rPr>
                <w:rFonts w:ascii="Verdana" w:hAnsi="Verdana" w:cstheme="minorHAnsi"/>
                <w:sz w:val="20"/>
                <w:szCs w:val="20"/>
              </w:rPr>
              <w:t xml:space="preserve"> uur</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Pr>
          <w:p w14:paraId="4EA9E87A" w14:textId="57626414" w:rsidR="00B750D7" w:rsidRPr="007B6447" w:rsidRDefault="00932371" w:rsidP="00932371">
            <w:pPr>
              <w:rPr>
                <w:rFonts w:ascii="Verdana" w:hAnsi="Verdana" w:cstheme="minorHAnsi"/>
                <w:sz w:val="20"/>
                <w:szCs w:val="20"/>
              </w:rPr>
            </w:pPr>
            <w:r>
              <w:rPr>
                <w:rFonts w:ascii="Verdana" w:hAnsi="Verdana" w:cstheme="minorHAnsi"/>
                <w:sz w:val="20"/>
                <w:szCs w:val="20"/>
              </w:rPr>
              <w:t>52</w:t>
            </w:r>
            <w:r w:rsidR="00B750D7" w:rsidRPr="007B6447">
              <w:rPr>
                <w:rFonts w:ascii="Verdana" w:hAnsi="Verdana" w:cstheme="minorHAnsi"/>
                <w:sz w:val="20"/>
                <w:szCs w:val="20"/>
              </w:rPr>
              <w:t xml:space="preserve"> uur</w:t>
            </w:r>
          </w:p>
        </w:tc>
      </w:tr>
      <w:tr w:rsidR="00B750D7" w:rsidRPr="006E196F" w14:paraId="5FAD9E0F" w14:textId="77777777" w:rsidTr="00C21FED">
        <w:trPr>
          <w:trHeight w:val="260"/>
        </w:trPr>
        <w:tc>
          <w:tcPr>
            <w:tcW w:w="2127"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1064E17" w14:textId="77777777" w:rsidR="00B750D7" w:rsidRPr="007B6447" w:rsidRDefault="00B750D7" w:rsidP="00C21FED">
            <w:pPr>
              <w:rPr>
                <w:rFonts w:ascii="Verdana" w:hAnsi="Verdana" w:cstheme="minorHAnsi"/>
                <w:sz w:val="20"/>
                <w:szCs w:val="20"/>
              </w:rPr>
            </w:pPr>
            <w:r w:rsidRPr="007B6447">
              <w:rPr>
                <w:rFonts w:ascii="Verdana" w:hAnsi="Verdana" w:cstheme="minorHAnsi"/>
                <w:sz w:val="20"/>
                <w:szCs w:val="20"/>
              </w:rPr>
              <w:t>70</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9EEAD35" w14:textId="74A62A7B" w:rsidR="00B750D7" w:rsidRPr="007B6447" w:rsidRDefault="00932371" w:rsidP="00932371">
            <w:pPr>
              <w:rPr>
                <w:rFonts w:ascii="Verdana" w:hAnsi="Verdana" w:cstheme="minorHAnsi"/>
                <w:sz w:val="20"/>
                <w:szCs w:val="20"/>
              </w:rPr>
            </w:pPr>
            <w:r>
              <w:rPr>
                <w:rFonts w:ascii="Verdana" w:hAnsi="Verdana" w:cstheme="minorHAnsi"/>
                <w:sz w:val="20"/>
                <w:szCs w:val="20"/>
              </w:rPr>
              <w:t>176</w:t>
            </w:r>
            <w:r w:rsidR="00B750D7" w:rsidRPr="007B6447">
              <w:rPr>
                <w:rFonts w:ascii="Verdana" w:hAnsi="Verdana" w:cstheme="minorHAnsi"/>
                <w:sz w:val="20"/>
                <w:szCs w:val="20"/>
              </w:rPr>
              <w:t xml:space="preserve"> uur</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Pr>
          <w:p w14:paraId="6477B6D3" w14:textId="25B89B02" w:rsidR="00B750D7" w:rsidRPr="007B6447" w:rsidRDefault="00932371" w:rsidP="00932371">
            <w:pPr>
              <w:rPr>
                <w:rFonts w:ascii="Verdana" w:hAnsi="Verdana" w:cstheme="minorHAnsi"/>
                <w:sz w:val="20"/>
                <w:szCs w:val="20"/>
              </w:rPr>
            </w:pPr>
            <w:r>
              <w:rPr>
                <w:rFonts w:ascii="Verdana" w:hAnsi="Verdana" w:cstheme="minorHAnsi"/>
                <w:sz w:val="20"/>
                <w:szCs w:val="20"/>
              </w:rPr>
              <w:t>48</w:t>
            </w:r>
            <w:r w:rsidR="00B750D7" w:rsidRPr="007B6447">
              <w:rPr>
                <w:rFonts w:ascii="Verdana" w:hAnsi="Verdana" w:cstheme="minorHAnsi"/>
                <w:sz w:val="20"/>
                <w:szCs w:val="20"/>
              </w:rPr>
              <w:t xml:space="preserve"> uur</w:t>
            </w:r>
          </w:p>
        </w:tc>
      </w:tr>
      <w:tr w:rsidR="00B750D7" w:rsidRPr="006E196F" w14:paraId="10CDD5D6" w14:textId="77777777" w:rsidTr="00C21FED">
        <w:trPr>
          <w:trHeight w:val="260"/>
        </w:trPr>
        <w:tc>
          <w:tcPr>
            <w:tcW w:w="2127"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2958463" w14:textId="77777777" w:rsidR="00B750D7" w:rsidRPr="007B6447" w:rsidRDefault="00B750D7" w:rsidP="00C21FED">
            <w:pPr>
              <w:rPr>
                <w:rFonts w:ascii="Verdana" w:hAnsi="Verdana" w:cstheme="minorHAnsi"/>
                <w:sz w:val="20"/>
                <w:szCs w:val="20"/>
              </w:rPr>
            </w:pPr>
            <w:r w:rsidRPr="007B6447">
              <w:rPr>
                <w:rFonts w:ascii="Verdana" w:hAnsi="Verdana" w:cstheme="minorHAnsi"/>
                <w:sz w:val="20"/>
                <w:szCs w:val="20"/>
              </w:rPr>
              <w:t>75</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5D0482C2" w14:textId="361F6BFA" w:rsidR="00B750D7" w:rsidRPr="007B6447" w:rsidRDefault="00932371" w:rsidP="00932371">
            <w:pPr>
              <w:rPr>
                <w:rFonts w:ascii="Verdana" w:hAnsi="Verdana" w:cstheme="minorHAnsi"/>
                <w:sz w:val="20"/>
                <w:szCs w:val="20"/>
              </w:rPr>
            </w:pPr>
            <w:r>
              <w:rPr>
                <w:rFonts w:ascii="Verdana" w:hAnsi="Verdana" w:cstheme="minorHAnsi"/>
                <w:sz w:val="20"/>
                <w:szCs w:val="20"/>
              </w:rPr>
              <w:t>176</w:t>
            </w:r>
            <w:r w:rsidR="00B750D7" w:rsidRPr="007B6447">
              <w:rPr>
                <w:rFonts w:ascii="Verdana" w:hAnsi="Verdana" w:cstheme="minorHAnsi"/>
                <w:sz w:val="20"/>
                <w:szCs w:val="20"/>
              </w:rPr>
              <w:t xml:space="preserve"> uur</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Pr>
          <w:p w14:paraId="1119408B" w14:textId="6E7E1DE6" w:rsidR="00B750D7" w:rsidRPr="007B6447" w:rsidRDefault="00932371" w:rsidP="00932371">
            <w:pPr>
              <w:rPr>
                <w:rFonts w:ascii="Verdana" w:hAnsi="Verdana" w:cstheme="minorHAnsi"/>
                <w:sz w:val="20"/>
                <w:szCs w:val="20"/>
              </w:rPr>
            </w:pPr>
            <w:r>
              <w:rPr>
                <w:rFonts w:ascii="Verdana" w:hAnsi="Verdana" w:cstheme="minorHAnsi"/>
                <w:sz w:val="20"/>
                <w:szCs w:val="20"/>
              </w:rPr>
              <w:t>48</w:t>
            </w:r>
            <w:r w:rsidR="00B750D7" w:rsidRPr="007B6447">
              <w:rPr>
                <w:rFonts w:ascii="Verdana" w:hAnsi="Verdana" w:cstheme="minorHAnsi"/>
                <w:sz w:val="20"/>
                <w:szCs w:val="20"/>
              </w:rPr>
              <w:t xml:space="preserve"> uur</w:t>
            </w:r>
          </w:p>
        </w:tc>
      </w:tr>
      <w:tr w:rsidR="00B750D7" w:rsidRPr="006E196F" w14:paraId="41A5633F" w14:textId="77777777" w:rsidTr="00C21FED">
        <w:trPr>
          <w:trHeight w:val="260"/>
        </w:trPr>
        <w:tc>
          <w:tcPr>
            <w:tcW w:w="2127"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3913534" w14:textId="77777777" w:rsidR="00B750D7" w:rsidRPr="007B6447" w:rsidRDefault="00F30D37" w:rsidP="00C21FED">
            <w:pPr>
              <w:rPr>
                <w:rFonts w:ascii="Verdana" w:hAnsi="Verdana" w:cstheme="minorHAnsi"/>
                <w:sz w:val="20"/>
                <w:szCs w:val="20"/>
              </w:rPr>
            </w:pPr>
            <w:r>
              <w:rPr>
                <w:rFonts w:ascii="Verdana" w:hAnsi="Verdana" w:cstheme="minorHAnsi"/>
                <w:sz w:val="20"/>
                <w:szCs w:val="20"/>
              </w:rPr>
              <w:t>Cx</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34B2EA27" w14:textId="774DF6B7" w:rsidR="00B750D7" w:rsidRPr="007B6447" w:rsidRDefault="00932371" w:rsidP="00932371">
            <w:pPr>
              <w:rPr>
                <w:rFonts w:ascii="Verdana" w:hAnsi="Verdana" w:cstheme="minorHAnsi"/>
                <w:sz w:val="20"/>
                <w:szCs w:val="20"/>
              </w:rPr>
            </w:pPr>
            <w:r>
              <w:rPr>
                <w:rFonts w:ascii="Verdana" w:hAnsi="Verdana" w:cstheme="minorHAnsi"/>
                <w:sz w:val="20"/>
                <w:szCs w:val="20"/>
              </w:rPr>
              <w:t>172</w:t>
            </w:r>
            <w:r w:rsidR="00B750D7" w:rsidRPr="007B6447">
              <w:rPr>
                <w:rFonts w:ascii="Verdana" w:hAnsi="Verdana" w:cstheme="minorHAnsi"/>
                <w:sz w:val="20"/>
                <w:szCs w:val="20"/>
              </w:rPr>
              <w:t xml:space="preserve"> uur</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Pr>
          <w:p w14:paraId="4ECDA0FA" w14:textId="04FEB58F" w:rsidR="00B750D7" w:rsidRPr="007B6447" w:rsidRDefault="00932371" w:rsidP="00932371">
            <w:pPr>
              <w:rPr>
                <w:rFonts w:ascii="Verdana" w:hAnsi="Verdana" w:cstheme="minorHAnsi"/>
                <w:sz w:val="20"/>
                <w:szCs w:val="20"/>
              </w:rPr>
            </w:pPr>
            <w:r>
              <w:rPr>
                <w:rFonts w:ascii="Verdana" w:hAnsi="Verdana" w:cstheme="minorHAnsi"/>
                <w:sz w:val="20"/>
                <w:szCs w:val="20"/>
              </w:rPr>
              <w:t>44</w:t>
            </w:r>
            <w:r w:rsidR="00B750D7" w:rsidRPr="007B6447">
              <w:rPr>
                <w:rFonts w:ascii="Verdana" w:hAnsi="Verdana" w:cstheme="minorHAnsi"/>
                <w:sz w:val="20"/>
                <w:szCs w:val="20"/>
              </w:rPr>
              <w:t xml:space="preserve"> uur</w:t>
            </w:r>
          </w:p>
        </w:tc>
      </w:tr>
      <w:tr w:rsidR="0021048F" w:rsidRPr="006E196F" w14:paraId="67E2BC15" w14:textId="77777777" w:rsidTr="00C21FED">
        <w:trPr>
          <w:trHeight w:val="260"/>
        </w:trPr>
        <w:tc>
          <w:tcPr>
            <w:tcW w:w="2127"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0DD4C38" w14:textId="77777777" w:rsidR="0021048F" w:rsidRPr="007B6447" w:rsidRDefault="0021048F" w:rsidP="00C21FED">
            <w:pPr>
              <w:rPr>
                <w:rFonts w:ascii="Verdana" w:hAnsi="Verdana" w:cstheme="minorHAnsi"/>
                <w:sz w:val="20"/>
                <w:szCs w:val="20"/>
              </w:rPr>
            </w:pPr>
            <w:r w:rsidRPr="007B6447">
              <w:rPr>
                <w:rFonts w:ascii="Verdana" w:hAnsi="Verdana" w:cstheme="minorHAnsi"/>
                <w:sz w:val="20"/>
                <w:szCs w:val="20"/>
              </w:rPr>
              <w:t>Ca</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4C1BC23" w14:textId="3A87D1CB" w:rsidR="0021048F" w:rsidRPr="007B6447" w:rsidRDefault="00932371" w:rsidP="00932371">
            <w:pPr>
              <w:rPr>
                <w:rFonts w:ascii="Verdana" w:hAnsi="Verdana" w:cstheme="minorHAnsi"/>
                <w:sz w:val="20"/>
                <w:szCs w:val="20"/>
              </w:rPr>
            </w:pPr>
            <w:r>
              <w:rPr>
                <w:rFonts w:ascii="Verdana" w:hAnsi="Verdana" w:cstheme="minorHAnsi"/>
                <w:sz w:val="20"/>
                <w:szCs w:val="20"/>
              </w:rPr>
              <w:t>168</w:t>
            </w:r>
            <w:r w:rsidR="0021048F" w:rsidRPr="007B6447">
              <w:rPr>
                <w:rFonts w:ascii="Verdana" w:hAnsi="Verdana" w:cstheme="minorHAnsi"/>
                <w:sz w:val="20"/>
                <w:szCs w:val="20"/>
              </w:rPr>
              <w:t xml:space="preserve"> uur</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Pr>
          <w:p w14:paraId="575B629B" w14:textId="77777777" w:rsidR="0021048F" w:rsidRPr="007B6447" w:rsidRDefault="0021048F" w:rsidP="00C21FED">
            <w:pPr>
              <w:rPr>
                <w:rFonts w:ascii="Verdana" w:hAnsi="Verdana" w:cstheme="minorHAnsi"/>
                <w:sz w:val="20"/>
                <w:szCs w:val="20"/>
              </w:rPr>
            </w:pPr>
            <w:proofErr w:type="spellStart"/>
            <w:r w:rsidRPr="007B6447">
              <w:rPr>
                <w:rFonts w:ascii="Verdana" w:hAnsi="Verdana" w:cstheme="minorHAnsi"/>
                <w:sz w:val="20"/>
                <w:szCs w:val="20"/>
              </w:rPr>
              <w:t>Nvt</w:t>
            </w:r>
            <w:proofErr w:type="spellEnd"/>
          </w:p>
        </w:tc>
      </w:tr>
      <w:tr w:rsidR="0021048F" w:rsidRPr="006E196F" w14:paraId="5D124EBB" w14:textId="77777777" w:rsidTr="00C21FED">
        <w:trPr>
          <w:trHeight w:val="260"/>
        </w:trPr>
        <w:tc>
          <w:tcPr>
            <w:tcW w:w="2127"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056616D" w14:textId="77777777" w:rsidR="0021048F" w:rsidRPr="007B6447" w:rsidRDefault="0021048F" w:rsidP="00C21FED">
            <w:pPr>
              <w:rPr>
                <w:rFonts w:ascii="Verdana" w:hAnsi="Verdana" w:cstheme="minorHAnsi"/>
                <w:sz w:val="20"/>
                <w:szCs w:val="20"/>
              </w:rPr>
            </w:pPr>
            <w:proofErr w:type="spellStart"/>
            <w:r w:rsidRPr="007B6447">
              <w:rPr>
                <w:rFonts w:ascii="Verdana" w:hAnsi="Verdana" w:cstheme="minorHAnsi"/>
                <w:sz w:val="20"/>
                <w:szCs w:val="20"/>
              </w:rPr>
              <w:t>Bc</w:t>
            </w:r>
            <w:proofErr w:type="spellEnd"/>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CE44660" w14:textId="07881DFC" w:rsidR="0021048F" w:rsidRPr="007B6447" w:rsidRDefault="00932371" w:rsidP="00932371">
            <w:pPr>
              <w:rPr>
                <w:rFonts w:ascii="Verdana" w:hAnsi="Verdana" w:cstheme="minorHAnsi"/>
                <w:sz w:val="20"/>
                <w:szCs w:val="20"/>
              </w:rPr>
            </w:pPr>
            <w:r>
              <w:rPr>
                <w:rFonts w:ascii="Verdana" w:hAnsi="Verdana" w:cstheme="minorHAnsi"/>
                <w:sz w:val="20"/>
                <w:szCs w:val="20"/>
              </w:rPr>
              <w:t>168</w:t>
            </w:r>
            <w:r w:rsidR="0021048F" w:rsidRPr="007B6447">
              <w:rPr>
                <w:rFonts w:ascii="Verdana" w:hAnsi="Verdana" w:cstheme="minorHAnsi"/>
                <w:sz w:val="20"/>
                <w:szCs w:val="20"/>
              </w:rPr>
              <w:t xml:space="preserve"> uur</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Pr>
          <w:p w14:paraId="2C6C980F" w14:textId="77777777" w:rsidR="0021048F" w:rsidRPr="007B6447" w:rsidRDefault="0021048F" w:rsidP="00C21FED">
            <w:pPr>
              <w:rPr>
                <w:rFonts w:ascii="Verdana" w:hAnsi="Verdana" w:cstheme="minorHAnsi"/>
                <w:sz w:val="20"/>
                <w:szCs w:val="20"/>
              </w:rPr>
            </w:pPr>
            <w:proofErr w:type="spellStart"/>
            <w:r w:rsidRPr="007B6447">
              <w:rPr>
                <w:rFonts w:ascii="Verdana" w:hAnsi="Verdana" w:cstheme="minorHAnsi"/>
                <w:sz w:val="20"/>
                <w:szCs w:val="20"/>
              </w:rPr>
              <w:t>Nvt</w:t>
            </w:r>
            <w:proofErr w:type="spellEnd"/>
          </w:p>
        </w:tc>
      </w:tr>
      <w:tr w:rsidR="0021048F" w:rsidRPr="006E196F" w14:paraId="7E997B9D" w14:textId="77777777" w:rsidTr="00C21FED">
        <w:trPr>
          <w:trHeight w:val="260"/>
        </w:trPr>
        <w:tc>
          <w:tcPr>
            <w:tcW w:w="2127"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2633DFB" w14:textId="77777777" w:rsidR="0021048F" w:rsidRPr="007B6447" w:rsidRDefault="0021048F" w:rsidP="00C21FED">
            <w:pPr>
              <w:rPr>
                <w:rFonts w:ascii="Verdana" w:hAnsi="Verdana" w:cstheme="minorHAnsi"/>
                <w:sz w:val="20"/>
                <w:szCs w:val="20"/>
              </w:rPr>
            </w:pPr>
            <w:proofErr w:type="spellStart"/>
            <w:r w:rsidRPr="007B6447">
              <w:rPr>
                <w:rFonts w:ascii="Verdana" w:hAnsi="Verdana" w:cstheme="minorHAnsi"/>
                <w:sz w:val="20"/>
                <w:szCs w:val="20"/>
              </w:rPr>
              <w:t>Bb</w:t>
            </w:r>
            <w:proofErr w:type="spellEnd"/>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544D807A" w14:textId="0BF2F9BB" w:rsidR="0021048F" w:rsidRPr="007B6447" w:rsidRDefault="00932371" w:rsidP="00932371">
            <w:pPr>
              <w:rPr>
                <w:rFonts w:ascii="Verdana" w:hAnsi="Verdana" w:cstheme="minorHAnsi"/>
                <w:sz w:val="20"/>
                <w:szCs w:val="20"/>
              </w:rPr>
            </w:pPr>
            <w:r>
              <w:rPr>
                <w:rFonts w:ascii="Verdana" w:hAnsi="Verdana" w:cstheme="minorHAnsi"/>
                <w:sz w:val="20"/>
                <w:szCs w:val="20"/>
              </w:rPr>
              <w:t>168</w:t>
            </w:r>
            <w:r w:rsidR="0021048F" w:rsidRPr="007B6447">
              <w:rPr>
                <w:rFonts w:ascii="Verdana" w:hAnsi="Verdana" w:cstheme="minorHAnsi"/>
                <w:sz w:val="20"/>
                <w:szCs w:val="20"/>
              </w:rPr>
              <w:t xml:space="preserve"> uur</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Pr>
          <w:p w14:paraId="3C46AE4C" w14:textId="77777777" w:rsidR="0021048F" w:rsidRPr="007B6447" w:rsidRDefault="0021048F" w:rsidP="00C21FED">
            <w:pPr>
              <w:rPr>
                <w:rFonts w:ascii="Verdana" w:hAnsi="Verdana" w:cstheme="minorHAnsi"/>
                <w:sz w:val="20"/>
                <w:szCs w:val="20"/>
              </w:rPr>
            </w:pPr>
            <w:proofErr w:type="spellStart"/>
            <w:r w:rsidRPr="007B6447">
              <w:rPr>
                <w:rFonts w:ascii="Verdana" w:hAnsi="Verdana" w:cstheme="minorHAnsi"/>
                <w:sz w:val="20"/>
                <w:szCs w:val="20"/>
              </w:rPr>
              <w:t>Nvt</w:t>
            </w:r>
            <w:proofErr w:type="spellEnd"/>
          </w:p>
        </w:tc>
      </w:tr>
      <w:tr w:rsidR="0021048F" w:rsidRPr="006E196F" w14:paraId="69B0F1B2" w14:textId="77777777" w:rsidTr="00C21FED">
        <w:trPr>
          <w:trHeight w:val="260"/>
        </w:trPr>
        <w:tc>
          <w:tcPr>
            <w:tcW w:w="2127"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128265A" w14:textId="77777777" w:rsidR="0021048F" w:rsidRPr="007B6447" w:rsidRDefault="0021048F" w:rsidP="00C21FED">
            <w:pPr>
              <w:rPr>
                <w:rFonts w:ascii="Verdana" w:hAnsi="Verdana" w:cstheme="minorHAnsi"/>
                <w:sz w:val="20"/>
                <w:szCs w:val="20"/>
              </w:rPr>
            </w:pPr>
            <w:r w:rsidRPr="007B6447">
              <w:rPr>
                <w:rFonts w:ascii="Verdana" w:hAnsi="Verdana" w:cstheme="minorHAnsi"/>
                <w:sz w:val="20"/>
                <w:szCs w:val="20"/>
              </w:rPr>
              <w:t>Ac</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5C542F53" w14:textId="036342B8" w:rsidR="0021048F" w:rsidRPr="007B6447" w:rsidRDefault="00932371" w:rsidP="00932371">
            <w:pPr>
              <w:rPr>
                <w:rFonts w:ascii="Verdana" w:hAnsi="Verdana" w:cstheme="minorHAnsi"/>
                <w:sz w:val="20"/>
                <w:szCs w:val="20"/>
              </w:rPr>
            </w:pPr>
            <w:r>
              <w:rPr>
                <w:rFonts w:ascii="Verdana" w:hAnsi="Verdana" w:cstheme="minorHAnsi"/>
                <w:sz w:val="20"/>
                <w:szCs w:val="20"/>
              </w:rPr>
              <w:t>168</w:t>
            </w:r>
            <w:r w:rsidR="0021048F" w:rsidRPr="007B6447">
              <w:rPr>
                <w:rFonts w:ascii="Verdana" w:hAnsi="Verdana" w:cstheme="minorHAnsi"/>
                <w:sz w:val="20"/>
                <w:szCs w:val="20"/>
              </w:rPr>
              <w:t xml:space="preserve"> uur</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Pr>
          <w:p w14:paraId="24A85AD2" w14:textId="77777777" w:rsidR="0021048F" w:rsidRPr="007B6447" w:rsidRDefault="0021048F" w:rsidP="00C21FED">
            <w:pPr>
              <w:rPr>
                <w:rFonts w:ascii="Verdana" w:hAnsi="Verdana" w:cstheme="minorHAnsi"/>
                <w:sz w:val="20"/>
                <w:szCs w:val="20"/>
              </w:rPr>
            </w:pPr>
            <w:proofErr w:type="spellStart"/>
            <w:r w:rsidRPr="007B6447">
              <w:rPr>
                <w:rFonts w:ascii="Verdana" w:hAnsi="Verdana" w:cstheme="minorHAnsi"/>
                <w:sz w:val="20"/>
                <w:szCs w:val="20"/>
              </w:rPr>
              <w:t>Nvt</w:t>
            </w:r>
            <w:proofErr w:type="spellEnd"/>
          </w:p>
        </w:tc>
      </w:tr>
      <w:tr w:rsidR="002B2090" w:rsidRPr="006E196F" w14:paraId="7092FFDD" w14:textId="77777777" w:rsidTr="00C21FED">
        <w:trPr>
          <w:trHeight w:val="260"/>
        </w:trPr>
        <w:tc>
          <w:tcPr>
            <w:tcW w:w="2127"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4351779" w14:textId="77777777" w:rsidR="002B2090" w:rsidRPr="002B2090" w:rsidRDefault="002B2090" w:rsidP="00C21FED">
            <w:pPr>
              <w:rPr>
                <w:rFonts w:ascii="Verdana" w:hAnsi="Verdana" w:cstheme="minorHAnsi"/>
                <w:sz w:val="20"/>
                <w:szCs w:val="20"/>
              </w:rPr>
            </w:pPr>
            <w:r>
              <w:rPr>
                <w:rFonts w:ascii="Verdana" w:hAnsi="Verdana" w:cstheme="minorHAnsi"/>
                <w:sz w:val="20"/>
                <w:szCs w:val="20"/>
              </w:rPr>
              <w:t>Ab</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3D266AE" w14:textId="120340C6" w:rsidR="002B2090" w:rsidRPr="002B2090" w:rsidRDefault="00932371" w:rsidP="00932371">
            <w:pPr>
              <w:rPr>
                <w:rFonts w:ascii="Verdana" w:hAnsi="Verdana" w:cstheme="minorHAnsi"/>
                <w:sz w:val="20"/>
                <w:szCs w:val="20"/>
              </w:rPr>
            </w:pPr>
            <w:r>
              <w:rPr>
                <w:rFonts w:ascii="Verdana" w:hAnsi="Verdana" w:cstheme="minorHAnsi"/>
                <w:sz w:val="20"/>
                <w:szCs w:val="20"/>
              </w:rPr>
              <w:t>168</w:t>
            </w:r>
            <w:r w:rsidR="002B2090">
              <w:rPr>
                <w:rFonts w:ascii="Verdana" w:hAnsi="Verdana" w:cstheme="minorHAnsi"/>
                <w:sz w:val="20"/>
                <w:szCs w:val="20"/>
              </w:rPr>
              <w:t xml:space="preserve"> uur</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Pr>
          <w:p w14:paraId="79BA065C" w14:textId="77777777" w:rsidR="002B2090" w:rsidRPr="002B2090" w:rsidRDefault="002B2090" w:rsidP="00C21FED">
            <w:pPr>
              <w:rPr>
                <w:rFonts w:ascii="Verdana" w:hAnsi="Verdana" w:cstheme="minorHAnsi"/>
                <w:sz w:val="20"/>
                <w:szCs w:val="20"/>
              </w:rPr>
            </w:pPr>
            <w:proofErr w:type="spellStart"/>
            <w:r>
              <w:rPr>
                <w:rFonts w:ascii="Verdana" w:hAnsi="Verdana" w:cstheme="minorHAnsi"/>
                <w:sz w:val="20"/>
                <w:szCs w:val="20"/>
              </w:rPr>
              <w:t>Nvt</w:t>
            </w:r>
            <w:proofErr w:type="spellEnd"/>
          </w:p>
        </w:tc>
      </w:tr>
      <w:tr w:rsidR="002B2090" w:rsidRPr="006E196F" w14:paraId="38A11D02" w14:textId="77777777" w:rsidTr="00C21FED">
        <w:trPr>
          <w:trHeight w:val="260"/>
        </w:trPr>
        <w:tc>
          <w:tcPr>
            <w:tcW w:w="2127"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526EB8A5" w14:textId="77777777" w:rsidR="002B2090" w:rsidRDefault="002B2090" w:rsidP="00C21FED">
            <w:pPr>
              <w:rPr>
                <w:rFonts w:ascii="Verdana" w:hAnsi="Verdana" w:cstheme="minorHAnsi"/>
                <w:sz w:val="20"/>
                <w:szCs w:val="20"/>
              </w:rPr>
            </w:pPr>
            <w:r>
              <w:rPr>
                <w:rFonts w:ascii="Verdana" w:hAnsi="Verdana" w:cstheme="minorHAnsi"/>
                <w:sz w:val="20"/>
                <w:szCs w:val="20"/>
              </w:rPr>
              <w:t>Aa</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7CAE796A" w14:textId="21D89AB0" w:rsidR="002B2090" w:rsidRDefault="00932371" w:rsidP="00932371">
            <w:pPr>
              <w:rPr>
                <w:rFonts w:ascii="Verdana" w:hAnsi="Verdana" w:cstheme="minorHAnsi"/>
                <w:sz w:val="20"/>
                <w:szCs w:val="20"/>
              </w:rPr>
            </w:pPr>
            <w:r>
              <w:rPr>
                <w:rFonts w:ascii="Verdana" w:hAnsi="Verdana" w:cstheme="minorHAnsi"/>
                <w:sz w:val="20"/>
                <w:szCs w:val="20"/>
              </w:rPr>
              <w:t>168</w:t>
            </w:r>
            <w:r w:rsidR="002B2090">
              <w:rPr>
                <w:rFonts w:ascii="Verdana" w:hAnsi="Verdana" w:cstheme="minorHAnsi"/>
                <w:sz w:val="20"/>
                <w:szCs w:val="20"/>
              </w:rPr>
              <w:t xml:space="preserve"> uur</w:t>
            </w:r>
          </w:p>
        </w:tc>
        <w:tc>
          <w:tcPr>
            <w:tcW w:w="2126" w:type="dxa"/>
            <w:tcBorders>
              <w:top w:val="single" w:sz="4" w:space="0" w:color="FF4232"/>
              <w:left w:val="single" w:sz="6" w:space="0" w:color="000000"/>
              <w:bottom w:val="single" w:sz="4" w:space="0" w:color="FF4232"/>
              <w:right w:val="single" w:sz="6" w:space="0" w:color="000000"/>
            </w:tcBorders>
            <w:shd w:val="clear" w:color="auto" w:fill="FFFFFF" w:themeFill="background1"/>
          </w:tcPr>
          <w:p w14:paraId="4C74D1CA" w14:textId="77777777" w:rsidR="002B2090" w:rsidRDefault="002B2090" w:rsidP="00C21FED">
            <w:pPr>
              <w:rPr>
                <w:rFonts w:ascii="Verdana" w:hAnsi="Verdana" w:cstheme="minorHAnsi"/>
                <w:sz w:val="20"/>
                <w:szCs w:val="20"/>
              </w:rPr>
            </w:pPr>
            <w:proofErr w:type="spellStart"/>
            <w:r>
              <w:rPr>
                <w:rFonts w:ascii="Verdana" w:hAnsi="Verdana" w:cstheme="minorHAnsi"/>
                <w:sz w:val="20"/>
                <w:szCs w:val="20"/>
              </w:rPr>
              <w:t>Nvt</w:t>
            </w:r>
            <w:proofErr w:type="spellEnd"/>
          </w:p>
        </w:tc>
      </w:tr>
    </w:tbl>
    <w:p w14:paraId="17E29B6A" w14:textId="77777777" w:rsidR="00D81E3F" w:rsidRDefault="00B750D7" w:rsidP="00B750D7">
      <w:pPr>
        <w:rPr>
          <w:rFonts w:cstheme="minorHAnsi"/>
          <w:sz w:val="20"/>
          <w:szCs w:val="20"/>
        </w:rPr>
      </w:pPr>
      <w:r w:rsidRPr="007B6447">
        <w:rPr>
          <w:rFonts w:ascii="Verdana" w:hAnsi="Verdana" w:cstheme="minorHAnsi"/>
          <w:sz w:val="20"/>
          <w:szCs w:val="20"/>
        </w:rPr>
        <w:t xml:space="preserve">De </w:t>
      </w:r>
      <w:r w:rsidR="006249C4">
        <w:rPr>
          <w:rFonts w:ascii="Verdana" w:hAnsi="Verdana" w:cstheme="minorHAnsi"/>
          <w:sz w:val="20"/>
          <w:szCs w:val="20"/>
        </w:rPr>
        <w:t>medewerker</w:t>
      </w:r>
      <w:r w:rsidRPr="007B6447">
        <w:rPr>
          <w:rFonts w:ascii="Verdana" w:hAnsi="Verdana" w:cstheme="minorHAnsi"/>
          <w:sz w:val="20"/>
          <w:szCs w:val="20"/>
        </w:rPr>
        <w:t xml:space="preserve"> die in deeltijd werkt krijgt, afhankelijk van de arbeidsduur, een evenredig aantal uren.</w:t>
      </w:r>
      <w:r w:rsidR="009756A7" w:rsidRPr="007B6447">
        <w:rPr>
          <w:rFonts w:ascii="Verdana" w:hAnsi="Verdana" w:cstheme="minorHAnsi"/>
          <w:sz w:val="20"/>
          <w:szCs w:val="20"/>
        </w:rPr>
        <w:br/>
      </w:r>
      <w:r w:rsidRPr="00654000">
        <w:rPr>
          <w:rFonts w:cstheme="minorHAnsi"/>
          <w:sz w:val="20"/>
          <w:szCs w:val="20"/>
        </w:rPr>
        <w:t xml:space="preserve"> </w:t>
      </w:r>
    </w:p>
    <w:p w14:paraId="6B70E222" w14:textId="77777777" w:rsidR="00660F1D" w:rsidRPr="006E196F" w:rsidRDefault="00660F1D" w:rsidP="00391A0A">
      <w:pPr>
        <w:tabs>
          <w:tab w:val="left" w:pos="993"/>
          <w:tab w:val="left" w:pos="1134"/>
        </w:tabs>
        <w:rPr>
          <w:rFonts w:ascii="Verdana" w:hAnsi="Verdana" w:cs="FedraSans-LightTF"/>
          <w:color w:val="FF4232"/>
          <w:sz w:val="20"/>
          <w:szCs w:val="20"/>
        </w:rPr>
      </w:pPr>
      <w:r w:rsidRPr="006E196F">
        <w:rPr>
          <w:rFonts w:ascii="Verdana" w:hAnsi="Verdana"/>
          <w:sz w:val="20"/>
          <w:szCs w:val="20"/>
        </w:rPr>
        <w:br w:type="page"/>
      </w:r>
    </w:p>
    <w:p w14:paraId="64A02E22" w14:textId="77777777" w:rsidR="00677334" w:rsidRDefault="00677334" w:rsidP="00677334">
      <w:pPr>
        <w:pStyle w:val="kop"/>
        <w:tabs>
          <w:tab w:val="left" w:pos="993"/>
          <w:tab w:val="left" w:pos="1134"/>
        </w:tabs>
        <w:rPr>
          <w:rFonts w:ascii="Verdana" w:hAnsi="Verdana"/>
          <w:sz w:val="20"/>
          <w:szCs w:val="20"/>
        </w:rPr>
      </w:pPr>
      <w:r w:rsidRPr="00C07D80">
        <w:rPr>
          <w:rFonts w:ascii="Verdana" w:hAnsi="Verdana"/>
          <w:sz w:val="20"/>
          <w:szCs w:val="20"/>
        </w:rPr>
        <w:t xml:space="preserve">Bijlage </w:t>
      </w:r>
      <w:r w:rsidR="003E5610">
        <w:rPr>
          <w:rFonts w:ascii="Verdana" w:hAnsi="Verdana"/>
          <w:sz w:val="20"/>
          <w:szCs w:val="20"/>
        </w:rPr>
        <w:t>I</w:t>
      </w:r>
      <w:r>
        <w:rPr>
          <w:rFonts w:ascii="Verdana" w:hAnsi="Verdana"/>
          <w:sz w:val="20"/>
          <w:szCs w:val="20"/>
        </w:rPr>
        <w:t>V</w:t>
      </w:r>
      <w:r w:rsidR="003E5610">
        <w:rPr>
          <w:rFonts w:ascii="Verdana" w:hAnsi="Verdana"/>
          <w:sz w:val="20"/>
          <w:szCs w:val="20"/>
        </w:rPr>
        <w:br/>
      </w:r>
    </w:p>
    <w:p w14:paraId="7016AAE3" w14:textId="77777777" w:rsidR="00677334" w:rsidRDefault="00E30170" w:rsidP="00677334">
      <w:pPr>
        <w:pStyle w:val="body"/>
        <w:tabs>
          <w:tab w:val="clear" w:pos="850"/>
          <w:tab w:val="clear" w:pos="1247"/>
          <w:tab w:val="left" w:pos="993"/>
          <w:tab w:val="left" w:pos="1134"/>
        </w:tabs>
        <w:jc w:val="left"/>
        <w:rPr>
          <w:rFonts w:ascii="Verdana" w:hAnsi="Verdana"/>
          <w:sz w:val="20"/>
          <w:szCs w:val="20"/>
          <w:u w:val="single"/>
        </w:rPr>
      </w:pPr>
      <w:r>
        <w:rPr>
          <w:rFonts w:ascii="Verdana" w:hAnsi="Verdana"/>
          <w:sz w:val="20"/>
          <w:szCs w:val="20"/>
          <w:u w:val="single"/>
        </w:rPr>
        <w:t>Individuele deel van het b</w:t>
      </w:r>
      <w:r w:rsidR="00677334">
        <w:rPr>
          <w:rFonts w:ascii="Verdana" w:hAnsi="Verdana"/>
          <w:sz w:val="20"/>
          <w:szCs w:val="20"/>
          <w:u w:val="single"/>
        </w:rPr>
        <w:t xml:space="preserve">udget </w:t>
      </w:r>
      <w:r>
        <w:rPr>
          <w:rFonts w:ascii="Verdana" w:hAnsi="Verdana"/>
          <w:sz w:val="20"/>
          <w:szCs w:val="20"/>
          <w:u w:val="single"/>
        </w:rPr>
        <w:t xml:space="preserve">voor </w:t>
      </w:r>
      <w:r w:rsidR="00677334">
        <w:rPr>
          <w:rFonts w:ascii="Verdana" w:hAnsi="Verdana"/>
          <w:sz w:val="20"/>
          <w:szCs w:val="20"/>
          <w:u w:val="single"/>
        </w:rPr>
        <w:t>duurzame inzetbaarheid</w:t>
      </w:r>
      <w:r w:rsidR="002E7132">
        <w:rPr>
          <w:rFonts w:ascii="Verdana" w:hAnsi="Verdana"/>
          <w:sz w:val="20"/>
          <w:szCs w:val="20"/>
          <w:u w:val="single"/>
        </w:rPr>
        <w:t xml:space="preserve"> (art. 18b cao)</w:t>
      </w:r>
    </w:p>
    <w:p w14:paraId="30A6ACD1" w14:textId="6AE7862D" w:rsidR="00D852CE" w:rsidRDefault="00E30170" w:rsidP="009B7452">
      <w:pPr>
        <w:pStyle w:val="Geenalineastijl"/>
        <w:rPr>
          <w:rFonts w:ascii="Verdana" w:hAnsi="Verdana"/>
          <w:sz w:val="20"/>
          <w:szCs w:val="20"/>
        </w:rPr>
      </w:pPr>
      <w:r>
        <w:br/>
      </w:r>
      <w:r w:rsidRPr="009B7452">
        <w:rPr>
          <w:rFonts w:ascii="Verdana" w:hAnsi="Verdana"/>
          <w:sz w:val="20"/>
          <w:szCs w:val="20"/>
        </w:rPr>
        <w:t xml:space="preserve">Het </w:t>
      </w:r>
      <w:r>
        <w:rPr>
          <w:rFonts w:ascii="Verdana" w:hAnsi="Verdana"/>
          <w:sz w:val="20"/>
          <w:szCs w:val="20"/>
        </w:rPr>
        <w:t>individuele deel van het bu</w:t>
      </w:r>
      <w:r w:rsidRPr="009B7452">
        <w:rPr>
          <w:rFonts w:ascii="Verdana" w:hAnsi="Verdana"/>
          <w:sz w:val="20"/>
          <w:szCs w:val="20"/>
        </w:rPr>
        <w:t>dget voor duu</w:t>
      </w:r>
      <w:r>
        <w:rPr>
          <w:rFonts w:ascii="Verdana" w:hAnsi="Verdana"/>
          <w:sz w:val="20"/>
          <w:szCs w:val="20"/>
        </w:rPr>
        <w:t>rzame inzetbaarheid kent de volgende bronnen:</w:t>
      </w:r>
      <w:r>
        <w:rPr>
          <w:rFonts w:ascii="Verdana" w:hAnsi="Verdana"/>
          <w:sz w:val="20"/>
          <w:szCs w:val="20"/>
        </w:rPr>
        <w:br/>
      </w:r>
      <w:r>
        <w:rPr>
          <w:rFonts w:ascii="Verdana" w:hAnsi="Verdana"/>
          <w:sz w:val="20"/>
          <w:szCs w:val="20"/>
        </w:rPr>
        <w:br/>
        <w:t xml:space="preserve">- Het verschil tussen de salarisontwikkeling volgens de Consumenten Prijsindex (CPI) en de marktontwikkeling van </w:t>
      </w:r>
      <w:r w:rsidR="00AD4074">
        <w:rPr>
          <w:rFonts w:ascii="Verdana" w:hAnsi="Verdana"/>
          <w:sz w:val="20"/>
          <w:szCs w:val="20"/>
        </w:rPr>
        <w:t xml:space="preserve">de </w:t>
      </w:r>
      <w:r>
        <w:rPr>
          <w:rFonts w:ascii="Verdana" w:hAnsi="Verdana"/>
          <w:sz w:val="20"/>
          <w:szCs w:val="20"/>
        </w:rPr>
        <w:t>cao-lonen</w:t>
      </w:r>
      <w:r w:rsidR="007B4F2A">
        <w:rPr>
          <w:rFonts w:ascii="Verdana" w:hAnsi="Verdana"/>
          <w:sz w:val="20"/>
          <w:szCs w:val="20"/>
        </w:rPr>
        <w:t xml:space="preserve"> in de relevante periode:</w:t>
      </w:r>
      <w:r>
        <w:rPr>
          <w:rFonts w:ascii="Verdana" w:hAnsi="Verdana"/>
          <w:sz w:val="20"/>
          <w:szCs w:val="20"/>
        </w:rPr>
        <w:br/>
        <w:t>In 201</w:t>
      </w:r>
      <w:r w:rsidR="00BC372D">
        <w:rPr>
          <w:rFonts w:ascii="Verdana" w:hAnsi="Verdana"/>
          <w:sz w:val="20"/>
          <w:szCs w:val="20"/>
        </w:rPr>
        <w:t>8</w:t>
      </w:r>
      <w:r>
        <w:rPr>
          <w:rFonts w:ascii="Verdana" w:hAnsi="Verdana"/>
          <w:sz w:val="20"/>
          <w:szCs w:val="20"/>
        </w:rPr>
        <w:t xml:space="preserve"> bedraagt de structurele salarisontwikkeling </w:t>
      </w:r>
      <w:r w:rsidR="00BC372D">
        <w:rPr>
          <w:rFonts w:ascii="Verdana" w:hAnsi="Verdana"/>
          <w:sz w:val="20"/>
          <w:szCs w:val="20"/>
        </w:rPr>
        <w:t>1,4</w:t>
      </w:r>
      <w:r>
        <w:rPr>
          <w:rFonts w:ascii="Verdana" w:hAnsi="Verdana"/>
          <w:sz w:val="20"/>
          <w:szCs w:val="20"/>
        </w:rPr>
        <w:t xml:space="preserve">%, terwijl de cao-lonen met </w:t>
      </w:r>
      <w:r w:rsidR="00BC372D">
        <w:rPr>
          <w:rFonts w:ascii="Verdana" w:hAnsi="Verdana"/>
          <w:sz w:val="20"/>
          <w:szCs w:val="20"/>
        </w:rPr>
        <w:t>1,6</w:t>
      </w:r>
      <w:r>
        <w:rPr>
          <w:rFonts w:ascii="Verdana" w:hAnsi="Verdana"/>
          <w:sz w:val="20"/>
          <w:szCs w:val="20"/>
        </w:rPr>
        <w:t xml:space="preserve">% </w:t>
      </w:r>
      <w:r w:rsidR="007B4F2A">
        <w:rPr>
          <w:rFonts w:ascii="Verdana" w:hAnsi="Verdana"/>
          <w:sz w:val="20"/>
          <w:szCs w:val="20"/>
        </w:rPr>
        <w:t>gestegen zijn</w:t>
      </w:r>
      <w:r>
        <w:rPr>
          <w:rFonts w:ascii="Verdana" w:hAnsi="Verdana"/>
          <w:sz w:val="20"/>
          <w:szCs w:val="20"/>
        </w:rPr>
        <w:t>.</w:t>
      </w:r>
      <w:r>
        <w:rPr>
          <w:rFonts w:ascii="Verdana" w:hAnsi="Verdana"/>
          <w:sz w:val="20"/>
          <w:szCs w:val="20"/>
        </w:rPr>
        <w:br/>
      </w:r>
      <w:r>
        <w:rPr>
          <w:rFonts w:ascii="Verdana" w:hAnsi="Verdana"/>
          <w:sz w:val="20"/>
          <w:szCs w:val="20"/>
        </w:rPr>
        <w:br/>
        <w:t xml:space="preserve">- De </w:t>
      </w:r>
      <w:r w:rsidR="00AD4074">
        <w:rPr>
          <w:rFonts w:ascii="Verdana" w:hAnsi="Verdana"/>
          <w:sz w:val="20"/>
          <w:szCs w:val="20"/>
        </w:rPr>
        <w:t xml:space="preserve">overeengekomen </w:t>
      </w:r>
      <w:r w:rsidR="00D852CE">
        <w:rPr>
          <w:rFonts w:ascii="Verdana" w:hAnsi="Verdana"/>
          <w:sz w:val="20"/>
          <w:szCs w:val="20"/>
        </w:rPr>
        <w:t>werkgevers</w:t>
      </w:r>
      <w:r>
        <w:rPr>
          <w:rFonts w:ascii="Verdana" w:hAnsi="Verdana"/>
          <w:sz w:val="20"/>
          <w:szCs w:val="20"/>
        </w:rPr>
        <w:t xml:space="preserve">bijdrage </w:t>
      </w:r>
      <w:r w:rsidR="00AD4074">
        <w:rPr>
          <w:rFonts w:ascii="Verdana" w:hAnsi="Verdana"/>
          <w:sz w:val="20"/>
          <w:szCs w:val="20"/>
        </w:rPr>
        <w:t xml:space="preserve">ad </w:t>
      </w:r>
      <w:r w:rsidR="0097790F">
        <w:rPr>
          <w:rFonts w:ascii="Verdana" w:hAnsi="Verdana"/>
          <w:sz w:val="20"/>
          <w:szCs w:val="20"/>
        </w:rPr>
        <w:t>1</w:t>
      </w:r>
      <w:r>
        <w:rPr>
          <w:rFonts w:ascii="Verdana" w:hAnsi="Verdana"/>
          <w:sz w:val="20"/>
          <w:szCs w:val="20"/>
        </w:rPr>
        <w:t xml:space="preserve">% van de loonsom, uitgedrukt in een gelijk bedrag </w:t>
      </w:r>
      <w:r w:rsidR="00AD4074">
        <w:rPr>
          <w:rFonts w:ascii="Verdana" w:hAnsi="Verdana"/>
          <w:sz w:val="20"/>
          <w:szCs w:val="20"/>
        </w:rPr>
        <w:t xml:space="preserve">per </w:t>
      </w:r>
      <w:r w:rsidR="006249C4">
        <w:rPr>
          <w:rFonts w:ascii="Verdana" w:hAnsi="Verdana"/>
          <w:sz w:val="20"/>
          <w:szCs w:val="20"/>
        </w:rPr>
        <w:t>medewerker</w:t>
      </w:r>
      <w:r>
        <w:rPr>
          <w:rFonts w:ascii="Verdana" w:hAnsi="Verdana"/>
          <w:sz w:val="20"/>
          <w:szCs w:val="20"/>
        </w:rPr>
        <w:t xml:space="preserve">. </w:t>
      </w:r>
      <w:r w:rsidR="00BC372D">
        <w:rPr>
          <w:rFonts w:ascii="Verdana" w:hAnsi="Verdana"/>
          <w:sz w:val="20"/>
          <w:szCs w:val="20"/>
        </w:rPr>
        <w:t xml:space="preserve">Dit </w:t>
      </w:r>
      <w:r>
        <w:rPr>
          <w:rFonts w:ascii="Verdana" w:hAnsi="Verdana"/>
          <w:sz w:val="20"/>
          <w:szCs w:val="20"/>
        </w:rPr>
        <w:t xml:space="preserve">bedrag </w:t>
      </w:r>
      <w:r w:rsidR="00BC372D">
        <w:rPr>
          <w:rFonts w:ascii="Verdana" w:hAnsi="Verdana"/>
          <w:sz w:val="20"/>
          <w:szCs w:val="20"/>
        </w:rPr>
        <w:t xml:space="preserve">is </w:t>
      </w:r>
      <w:r w:rsidR="007B4F2A">
        <w:rPr>
          <w:rFonts w:ascii="Verdana" w:hAnsi="Verdana"/>
          <w:sz w:val="20"/>
          <w:szCs w:val="20"/>
        </w:rPr>
        <w:t xml:space="preserve">berekend op </w:t>
      </w:r>
      <w:r>
        <w:rPr>
          <w:rFonts w:ascii="Verdana" w:hAnsi="Verdana"/>
          <w:sz w:val="20"/>
          <w:szCs w:val="20"/>
        </w:rPr>
        <w:t>€ 725.</w:t>
      </w:r>
      <w:r w:rsidR="00D852CE">
        <w:rPr>
          <w:rFonts w:ascii="Verdana" w:hAnsi="Verdana"/>
          <w:sz w:val="20"/>
          <w:szCs w:val="20"/>
        </w:rPr>
        <w:t xml:space="preserve"> </w:t>
      </w:r>
      <w:r>
        <w:rPr>
          <w:rFonts w:ascii="Verdana" w:hAnsi="Verdana"/>
          <w:sz w:val="20"/>
          <w:szCs w:val="20"/>
        </w:rPr>
        <w:br/>
      </w:r>
      <w:r>
        <w:rPr>
          <w:rFonts w:ascii="Verdana" w:hAnsi="Verdana"/>
          <w:sz w:val="20"/>
          <w:szCs w:val="20"/>
        </w:rPr>
        <w:br/>
        <w:t xml:space="preserve">- </w:t>
      </w:r>
      <w:r w:rsidR="0019460D">
        <w:rPr>
          <w:rFonts w:ascii="Verdana" w:hAnsi="Verdana"/>
          <w:sz w:val="20"/>
          <w:szCs w:val="20"/>
        </w:rPr>
        <w:t>Een eenmalige compensatie voor twee dagen vrije tijd die vanaf 201</w:t>
      </w:r>
      <w:r w:rsidR="00BC372D">
        <w:rPr>
          <w:rFonts w:ascii="Verdana" w:hAnsi="Verdana"/>
          <w:sz w:val="20"/>
          <w:szCs w:val="20"/>
        </w:rPr>
        <w:t>8</w:t>
      </w:r>
      <w:r w:rsidR="0019460D">
        <w:rPr>
          <w:rFonts w:ascii="Verdana" w:hAnsi="Verdana"/>
          <w:sz w:val="20"/>
          <w:szCs w:val="20"/>
        </w:rPr>
        <w:t xml:space="preserve"> onttrokken worden aan het flexibiliseringbudget. Deze compensatie bedraagt 3 keer de waarde van deze dagen. </w:t>
      </w:r>
      <w:r w:rsidR="00D852CE">
        <w:rPr>
          <w:rFonts w:ascii="Verdana" w:hAnsi="Verdana"/>
          <w:sz w:val="20"/>
          <w:szCs w:val="20"/>
        </w:rPr>
        <w:br/>
      </w:r>
      <w:r w:rsidR="00D852CE">
        <w:rPr>
          <w:rFonts w:ascii="Verdana" w:hAnsi="Verdana"/>
          <w:sz w:val="20"/>
          <w:szCs w:val="20"/>
        </w:rPr>
        <w:br/>
      </w:r>
    </w:p>
    <w:p w14:paraId="0540AC90" w14:textId="77777777" w:rsidR="00D852CE" w:rsidRDefault="00D852CE" w:rsidP="009B7452">
      <w:pPr>
        <w:pStyle w:val="Geenalineastijl"/>
        <w:rPr>
          <w:rFonts w:ascii="Verdana" w:hAnsi="Verdana"/>
          <w:sz w:val="20"/>
          <w:szCs w:val="20"/>
        </w:rPr>
      </w:pPr>
    </w:p>
    <w:tbl>
      <w:tblPr>
        <w:tblStyle w:val="Tabelraster"/>
        <w:tblW w:w="0" w:type="auto"/>
        <w:tblLook w:val="04A0" w:firstRow="1" w:lastRow="0" w:firstColumn="1" w:lastColumn="0" w:noHBand="0" w:noVBand="1"/>
      </w:tblPr>
      <w:tblGrid>
        <w:gridCol w:w="4238"/>
        <w:gridCol w:w="2553"/>
        <w:gridCol w:w="2225"/>
      </w:tblGrid>
      <w:tr w:rsidR="00D852CE" w14:paraId="5052F954" w14:textId="77777777" w:rsidTr="00270BB8">
        <w:tc>
          <w:tcPr>
            <w:tcW w:w="4786" w:type="dxa"/>
          </w:tcPr>
          <w:p w14:paraId="1D28D39A" w14:textId="77777777" w:rsidR="00D852CE" w:rsidRDefault="00D852CE" w:rsidP="00E30170">
            <w:pPr>
              <w:pStyle w:val="Geenalineastijl"/>
              <w:rPr>
                <w:rFonts w:ascii="Verdana" w:hAnsi="Verdana"/>
                <w:sz w:val="20"/>
                <w:szCs w:val="20"/>
              </w:rPr>
            </w:pPr>
          </w:p>
        </w:tc>
        <w:tc>
          <w:tcPr>
            <w:tcW w:w="3119" w:type="dxa"/>
          </w:tcPr>
          <w:p w14:paraId="424A72C4" w14:textId="4F134D61" w:rsidR="00D852CE" w:rsidRDefault="00D852CE" w:rsidP="00BC372D">
            <w:pPr>
              <w:pStyle w:val="Geenalineastijl"/>
              <w:jc w:val="center"/>
              <w:rPr>
                <w:rFonts w:ascii="Verdana" w:hAnsi="Verdana"/>
                <w:sz w:val="20"/>
                <w:szCs w:val="20"/>
              </w:rPr>
            </w:pPr>
            <w:r>
              <w:rPr>
                <w:rFonts w:ascii="Verdana" w:hAnsi="Verdana"/>
                <w:sz w:val="20"/>
                <w:szCs w:val="20"/>
              </w:rPr>
              <w:t>Budget in procenten van het salaris incl. uitkering 13</w:t>
            </w:r>
            <w:r w:rsidRPr="009B7452">
              <w:rPr>
                <w:rFonts w:ascii="Verdana" w:hAnsi="Verdana"/>
                <w:sz w:val="20"/>
                <w:szCs w:val="20"/>
                <w:vertAlign w:val="superscript"/>
              </w:rPr>
              <w:t>e</w:t>
            </w:r>
            <w:r>
              <w:rPr>
                <w:rFonts w:ascii="Verdana" w:hAnsi="Verdana"/>
                <w:sz w:val="20"/>
                <w:szCs w:val="20"/>
              </w:rPr>
              <w:t xml:space="preserve"> en 14</w:t>
            </w:r>
            <w:r w:rsidRPr="009B7452">
              <w:rPr>
                <w:rFonts w:ascii="Verdana" w:hAnsi="Verdana"/>
                <w:sz w:val="20"/>
                <w:szCs w:val="20"/>
                <w:vertAlign w:val="superscript"/>
              </w:rPr>
              <w:t>e</w:t>
            </w:r>
            <w:r>
              <w:rPr>
                <w:rFonts w:ascii="Verdana" w:hAnsi="Verdana"/>
                <w:sz w:val="20"/>
                <w:szCs w:val="20"/>
              </w:rPr>
              <w:t xml:space="preserve"> maand per 1 januari </w:t>
            </w:r>
          </w:p>
        </w:tc>
        <w:tc>
          <w:tcPr>
            <w:tcW w:w="2777" w:type="dxa"/>
          </w:tcPr>
          <w:p w14:paraId="3D21AF68" w14:textId="77777777" w:rsidR="00D852CE" w:rsidRDefault="00D852CE" w:rsidP="009B7452">
            <w:pPr>
              <w:pStyle w:val="Geenalineastijl"/>
              <w:jc w:val="center"/>
              <w:rPr>
                <w:rFonts w:ascii="Verdana" w:hAnsi="Verdana"/>
                <w:sz w:val="20"/>
                <w:szCs w:val="20"/>
              </w:rPr>
            </w:pPr>
            <w:r>
              <w:rPr>
                <w:rFonts w:ascii="Verdana" w:hAnsi="Verdana"/>
                <w:sz w:val="20"/>
                <w:szCs w:val="20"/>
              </w:rPr>
              <w:t>Budget in €</w:t>
            </w:r>
          </w:p>
        </w:tc>
      </w:tr>
      <w:tr w:rsidR="00D852CE" w14:paraId="6F9F19C0" w14:textId="77777777" w:rsidTr="00270BB8">
        <w:tc>
          <w:tcPr>
            <w:tcW w:w="4786" w:type="dxa"/>
          </w:tcPr>
          <w:p w14:paraId="1A33EF79" w14:textId="328C64C5" w:rsidR="00D852CE" w:rsidRDefault="00D852CE" w:rsidP="00BC372D">
            <w:pPr>
              <w:pStyle w:val="Geenalineastijl"/>
              <w:rPr>
                <w:rFonts w:ascii="Verdana" w:hAnsi="Verdana"/>
                <w:sz w:val="20"/>
                <w:szCs w:val="20"/>
              </w:rPr>
            </w:pPr>
            <w:r>
              <w:rPr>
                <w:rFonts w:ascii="Verdana" w:hAnsi="Verdana"/>
                <w:sz w:val="20"/>
                <w:szCs w:val="20"/>
              </w:rPr>
              <w:t xml:space="preserve">Bronnen </w:t>
            </w:r>
            <w:r w:rsidR="00BC372D">
              <w:rPr>
                <w:rFonts w:ascii="Verdana" w:hAnsi="Verdana"/>
                <w:sz w:val="20"/>
                <w:szCs w:val="20"/>
              </w:rPr>
              <w:t>2018</w:t>
            </w:r>
            <w:r>
              <w:rPr>
                <w:rFonts w:ascii="Verdana" w:hAnsi="Verdana"/>
                <w:sz w:val="20"/>
                <w:szCs w:val="20"/>
              </w:rPr>
              <w:t>:</w:t>
            </w:r>
          </w:p>
        </w:tc>
        <w:tc>
          <w:tcPr>
            <w:tcW w:w="3119" w:type="dxa"/>
          </w:tcPr>
          <w:p w14:paraId="5576B445" w14:textId="77777777" w:rsidR="00D852CE" w:rsidRDefault="00D852CE" w:rsidP="009B7452">
            <w:pPr>
              <w:pStyle w:val="Geenalineastijl"/>
              <w:jc w:val="center"/>
              <w:rPr>
                <w:rFonts w:ascii="Verdana" w:hAnsi="Verdana"/>
                <w:sz w:val="20"/>
                <w:szCs w:val="20"/>
              </w:rPr>
            </w:pPr>
          </w:p>
        </w:tc>
        <w:tc>
          <w:tcPr>
            <w:tcW w:w="2777" w:type="dxa"/>
          </w:tcPr>
          <w:p w14:paraId="45EEA790" w14:textId="77777777" w:rsidR="00D852CE" w:rsidRDefault="00D852CE" w:rsidP="009B7452">
            <w:pPr>
              <w:pStyle w:val="Geenalineastijl"/>
              <w:jc w:val="center"/>
              <w:rPr>
                <w:rFonts w:ascii="Verdana" w:hAnsi="Verdana"/>
                <w:sz w:val="20"/>
                <w:szCs w:val="20"/>
              </w:rPr>
            </w:pPr>
          </w:p>
        </w:tc>
      </w:tr>
      <w:tr w:rsidR="00D852CE" w14:paraId="364A1746" w14:textId="77777777" w:rsidTr="00270BB8">
        <w:tc>
          <w:tcPr>
            <w:tcW w:w="4786" w:type="dxa"/>
          </w:tcPr>
          <w:p w14:paraId="45ABBDCE" w14:textId="4F02ADEF" w:rsidR="00D852CE" w:rsidRDefault="00D852CE" w:rsidP="00270BB8">
            <w:pPr>
              <w:pStyle w:val="Geenalineastijl"/>
              <w:numPr>
                <w:ilvl w:val="0"/>
                <w:numId w:val="18"/>
              </w:numPr>
              <w:rPr>
                <w:rFonts w:ascii="Verdana" w:hAnsi="Verdana"/>
                <w:sz w:val="20"/>
                <w:szCs w:val="20"/>
              </w:rPr>
            </w:pPr>
            <w:r>
              <w:rPr>
                <w:rFonts w:ascii="Verdana" w:hAnsi="Verdana"/>
                <w:sz w:val="20"/>
                <w:szCs w:val="20"/>
              </w:rPr>
              <w:t>Salarisontwikkeling 201</w:t>
            </w:r>
            <w:r w:rsidR="00BC372D">
              <w:rPr>
                <w:rFonts w:ascii="Verdana" w:hAnsi="Verdana"/>
                <w:sz w:val="20"/>
                <w:szCs w:val="20"/>
              </w:rPr>
              <w:t>8</w:t>
            </w:r>
          </w:p>
        </w:tc>
        <w:tc>
          <w:tcPr>
            <w:tcW w:w="3119" w:type="dxa"/>
          </w:tcPr>
          <w:p w14:paraId="689D66C5" w14:textId="34D797E5" w:rsidR="00D852CE" w:rsidRDefault="00BC372D" w:rsidP="00BC372D">
            <w:pPr>
              <w:pStyle w:val="Geenalineastijl"/>
              <w:jc w:val="center"/>
              <w:rPr>
                <w:rFonts w:ascii="Verdana" w:hAnsi="Verdana"/>
                <w:sz w:val="20"/>
                <w:szCs w:val="20"/>
              </w:rPr>
            </w:pPr>
            <w:r>
              <w:rPr>
                <w:rFonts w:ascii="Verdana" w:hAnsi="Verdana"/>
                <w:sz w:val="20"/>
                <w:szCs w:val="20"/>
              </w:rPr>
              <w:t>0,2</w:t>
            </w:r>
            <w:r w:rsidR="00D852CE">
              <w:rPr>
                <w:rFonts w:ascii="Verdana" w:hAnsi="Verdana"/>
                <w:sz w:val="20"/>
                <w:szCs w:val="20"/>
              </w:rPr>
              <w:t>%</w:t>
            </w:r>
          </w:p>
        </w:tc>
        <w:tc>
          <w:tcPr>
            <w:tcW w:w="2777" w:type="dxa"/>
          </w:tcPr>
          <w:p w14:paraId="797C72B9" w14:textId="77777777" w:rsidR="00D852CE" w:rsidRDefault="00D852CE" w:rsidP="009B7452">
            <w:pPr>
              <w:pStyle w:val="Geenalineastijl"/>
              <w:jc w:val="center"/>
              <w:rPr>
                <w:rFonts w:ascii="Verdana" w:hAnsi="Verdana"/>
                <w:sz w:val="20"/>
                <w:szCs w:val="20"/>
              </w:rPr>
            </w:pPr>
          </w:p>
        </w:tc>
      </w:tr>
      <w:tr w:rsidR="00D852CE" w14:paraId="123E7CD9" w14:textId="77777777" w:rsidTr="00270BB8">
        <w:tc>
          <w:tcPr>
            <w:tcW w:w="4786" w:type="dxa"/>
          </w:tcPr>
          <w:p w14:paraId="536B99D7" w14:textId="4B591DD4" w:rsidR="00D852CE" w:rsidRDefault="00FC5457" w:rsidP="00270BB8">
            <w:pPr>
              <w:pStyle w:val="Geenalineastijl"/>
              <w:numPr>
                <w:ilvl w:val="0"/>
                <w:numId w:val="18"/>
              </w:numPr>
              <w:rPr>
                <w:rFonts w:ascii="Verdana" w:hAnsi="Verdana"/>
                <w:sz w:val="20"/>
                <w:szCs w:val="20"/>
              </w:rPr>
            </w:pPr>
            <w:r>
              <w:rPr>
                <w:rFonts w:ascii="Verdana" w:hAnsi="Verdana"/>
                <w:sz w:val="20"/>
                <w:szCs w:val="20"/>
              </w:rPr>
              <w:t>Werkgeversbijdrage</w:t>
            </w:r>
          </w:p>
        </w:tc>
        <w:tc>
          <w:tcPr>
            <w:tcW w:w="3119" w:type="dxa"/>
          </w:tcPr>
          <w:p w14:paraId="61F9BCE6" w14:textId="77777777" w:rsidR="00D852CE" w:rsidRDefault="00D852CE" w:rsidP="009B7452">
            <w:pPr>
              <w:pStyle w:val="Geenalineastijl"/>
              <w:jc w:val="center"/>
              <w:rPr>
                <w:rFonts w:ascii="Verdana" w:hAnsi="Verdana"/>
                <w:sz w:val="20"/>
                <w:szCs w:val="20"/>
              </w:rPr>
            </w:pPr>
          </w:p>
        </w:tc>
        <w:tc>
          <w:tcPr>
            <w:tcW w:w="2777" w:type="dxa"/>
          </w:tcPr>
          <w:p w14:paraId="44D09DB2" w14:textId="77777777" w:rsidR="00D852CE" w:rsidRDefault="00D852CE" w:rsidP="009B7452">
            <w:pPr>
              <w:pStyle w:val="Geenalineastijl"/>
              <w:jc w:val="center"/>
              <w:rPr>
                <w:rFonts w:ascii="Verdana" w:hAnsi="Verdana"/>
                <w:sz w:val="20"/>
                <w:szCs w:val="20"/>
              </w:rPr>
            </w:pPr>
            <w:r>
              <w:rPr>
                <w:rFonts w:ascii="Verdana" w:hAnsi="Verdana"/>
                <w:sz w:val="20"/>
                <w:szCs w:val="20"/>
              </w:rPr>
              <w:t>€ 725</w:t>
            </w:r>
          </w:p>
        </w:tc>
      </w:tr>
      <w:tr w:rsidR="00D852CE" w14:paraId="08260BFC" w14:textId="77777777" w:rsidTr="00270BB8">
        <w:tc>
          <w:tcPr>
            <w:tcW w:w="4786" w:type="dxa"/>
          </w:tcPr>
          <w:p w14:paraId="4A95A8E5" w14:textId="77777777" w:rsidR="00D852CE" w:rsidRDefault="00D852CE" w:rsidP="00270BB8">
            <w:pPr>
              <w:pStyle w:val="Geenalineastijl"/>
              <w:numPr>
                <w:ilvl w:val="0"/>
                <w:numId w:val="18"/>
              </w:numPr>
              <w:rPr>
                <w:rFonts w:ascii="Verdana" w:hAnsi="Verdana"/>
                <w:sz w:val="20"/>
                <w:szCs w:val="20"/>
              </w:rPr>
            </w:pPr>
            <w:r>
              <w:rPr>
                <w:rFonts w:ascii="Verdana" w:hAnsi="Verdana"/>
                <w:sz w:val="20"/>
                <w:szCs w:val="20"/>
              </w:rPr>
              <w:t xml:space="preserve">Eenmalige compensatie </w:t>
            </w:r>
            <w:r w:rsidR="00AD4074">
              <w:rPr>
                <w:rFonts w:ascii="Verdana" w:hAnsi="Verdana"/>
                <w:sz w:val="20"/>
                <w:szCs w:val="20"/>
              </w:rPr>
              <w:t xml:space="preserve">van 2 </w:t>
            </w:r>
            <w:r>
              <w:rPr>
                <w:rFonts w:ascii="Verdana" w:hAnsi="Verdana"/>
                <w:sz w:val="20"/>
                <w:szCs w:val="20"/>
              </w:rPr>
              <w:t>dagen</w:t>
            </w:r>
            <w:r w:rsidR="00746B32">
              <w:rPr>
                <w:rFonts w:ascii="Verdana" w:hAnsi="Verdana"/>
                <w:sz w:val="20"/>
                <w:szCs w:val="20"/>
              </w:rPr>
              <w:t xml:space="preserve"> voor medewerkers die in dienst zijn op 1 januari 2018</w:t>
            </w:r>
          </w:p>
        </w:tc>
        <w:tc>
          <w:tcPr>
            <w:tcW w:w="3119" w:type="dxa"/>
          </w:tcPr>
          <w:p w14:paraId="6A7D3068" w14:textId="77777777" w:rsidR="00D852CE" w:rsidRDefault="00D852CE" w:rsidP="009B7452">
            <w:pPr>
              <w:pStyle w:val="Geenalineastijl"/>
              <w:jc w:val="center"/>
              <w:rPr>
                <w:rFonts w:ascii="Verdana" w:hAnsi="Verdana"/>
                <w:sz w:val="20"/>
                <w:szCs w:val="20"/>
              </w:rPr>
            </w:pPr>
            <w:r>
              <w:rPr>
                <w:rFonts w:ascii="Verdana" w:hAnsi="Verdana"/>
                <w:sz w:val="20"/>
                <w:szCs w:val="20"/>
              </w:rPr>
              <w:t>2,57%</w:t>
            </w:r>
          </w:p>
        </w:tc>
        <w:tc>
          <w:tcPr>
            <w:tcW w:w="2777" w:type="dxa"/>
          </w:tcPr>
          <w:p w14:paraId="5FB6F01A" w14:textId="77777777" w:rsidR="00D852CE" w:rsidRDefault="00D852CE" w:rsidP="009B7452">
            <w:pPr>
              <w:pStyle w:val="Geenalineastijl"/>
              <w:jc w:val="center"/>
              <w:rPr>
                <w:rFonts w:ascii="Verdana" w:hAnsi="Verdana"/>
                <w:sz w:val="20"/>
                <w:szCs w:val="20"/>
              </w:rPr>
            </w:pPr>
          </w:p>
        </w:tc>
      </w:tr>
    </w:tbl>
    <w:p w14:paraId="36A683A9" w14:textId="77777777" w:rsidR="00677334" w:rsidRPr="009B7452" w:rsidRDefault="00AD4074" w:rsidP="009B7452">
      <w:pPr>
        <w:pStyle w:val="Geenalineastijl"/>
        <w:rPr>
          <w:rFonts w:ascii="Verdana" w:hAnsi="Verdana" w:cs="FedraSans-BookTF"/>
          <w:sz w:val="20"/>
          <w:szCs w:val="20"/>
        </w:rPr>
      </w:pPr>
      <w:r>
        <w:rPr>
          <w:rFonts w:ascii="Verdana" w:hAnsi="Verdana"/>
          <w:sz w:val="20"/>
          <w:szCs w:val="20"/>
        </w:rPr>
        <w:t>Het deeltijdpercentage en wijzigingen daarin werken door in het budget.</w:t>
      </w:r>
      <w:r w:rsidR="00677334" w:rsidRPr="009B7452">
        <w:rPr>
          <w:rFonts w:ascii="Verdana" w:hAnsi="Verdana"/>
          <w:sz w:val="20"/>
          <w:szCs w:val="20"/>
        </w:rPr>
        <w:br w:type="page"/>
      </w:r>
    </w:p>
    <w:p w14:paraId="2D15BE51" w14:textId="77777777" w:rsidR="00677334" w:rsidRPr="005D4AFB" w:rsidRDefault="00677334" w:rsidP="00677334">
      <w:pPr>
        <w:pStyle w:val="body"/>
        <w:tabs>
          <w:tab w:val="clear" w:pos="850"/>
          <w:tab w:val="clear" w:pos="1247"/>
          <w:tab w:val="left" w:pos="993"/>
          <w:tab w:val="left" w:pos="1134"/>
        </w:tabs>
        <w:jc w:val="left"/>
        <w:rPr>
          <w:rFonts w:ascii="Verdana" w:hAnsi="Verdana"/>
          <w:sz w:val="20"/>
          <w:szCs w:val="20"/>
          <w:u w:val="single"/>
        </w:rPr>
      </w:pPr>
    </w:p>
    <w:p w14:paraId="3632EDB0" w14:textId="77777777" w:rsidR="00677334" w:rsidRDefault="00677334" w:rsidP="00677334">
      <w:pPr>
        <w:pStyle w:val="body"/>
        <w:tabs>
          <w:tab w:val="clear" w:pos="850"/>
          <w:tab w:val="clear" w:pos="1247"/>
          <w:tab w:val="left" w:pos="993"/>
          <w:tab w:val="left" w:pos="1134"/>
        </w:tabs>
        <w:jc w:val="left"/>
        <w:rPr>
          <w:rFonts w:ascii="Verdana" w:hAnsi="Verdana"/>
          <w:sz w:val="20"/>
          <w:szCs w:val="20"/>
        </w:rPr>
      </w:pPr>
    </w:p>
    <w:p w14:paraId="5AD53E9F" w14:textId="77777777" w:rsidR="00C07D80" w:rsidRDefault="00C07D80" w:rsidP="005D4AFB">
      <w:pPr>
        <w:pStyle w:val="kop"/>
        <w:tabs>
          <w:tab w:val="left" w:pos="993"/>
          <w:tab w:val="left" w:pos="1134"/>
        </w:tabs>
        <w:rPr>
          <w:rFonts w:ascii="Verdana" w:hAnsi="Verdana"/>
          <w:sz w:val="20"/>
          <w:szCs w:val="20"/>
        </w:rPr>
      </w:pPr>
      <w:r w:rsidRPr="00C07D80">
        <w:rPr>
          <w:rFonts w:ascii="Verdana" w:hAnsi="Verdana"/>
          <w:sz w:val="20"/>
          <w:szCs w:val="20"/>
        </w:rPr>
        <w:t xml:space="preserve">Bijlage </w:t>
      </w:r>
      <w:r w:rsidR="009D70D9">
        <w:rPr>
          <w:rFonts w:ascii="Verdana" w:hAnsi="Verdana"/>
          <w:sz w:val="20"/>
          <w:szCs w:val="20"/>
        </w:rPr>
        <w:t>V</w:t>
      </w:r>
    </w:p>
    <w:p w14:paraId="41D030C1" w14:textId="77777777" w:rsidR="005D4AFB" w:rsidRPr="00C07D80" w:rsidRDefault="005D4AFB" w:rsidP="005D4AFB">
      <w:pPr>
        <w:pStyle w:val="kop"/>
        <w:tabs>
          <w:tab w:val="left" w:pos="993"/>
          <w:tab w:val="left" w:pos="1134"/>
        </w:tabs>
        <w:rPr>
          <w:rFonts w:ascii="Verdana" w:hAnsi="Verdana"/>
          <w:sz w:val="20"/>
          <w:szCs w:val="20"/>
        </w:rPr>
      </w:pPr>
    </w:p>
    <w:p w14:paraId="6AEB3187" w14:textId="77777777" w:rsidR="00C07D80" w:rsidRPr="005D4AFB" w:rsidRDefault="00C07D80" w:rsidP="00391A0A">
      <w:pPr>
        <w:pStyle w:val="body"/>
        <w:tabs>
          <w:tab w:val="clear" w:pos="850"/>
          <w:tab w:val="clear" w:pos="1247"/>
          <w:tab w:val="left" w:pos="993"/>
          <w:tab w:val="left" w:pos="1134"/>
        </w:tabs>
        <w:jc w:val="left"/>
        <w:rPr>
          <w:rFonts w:ascii="Verdana" w:hAnsi="Verdana"/>
          <w:sz w:val="20"/>
          <w:szCs w:val="20"/>
          <w:u w:val="single"/>
        </w:rPr>
      </w:pPr>
      <w:r w:rsidRPr="005D4AFB">
        <w:rPr>
          <w:rFonts w:ascii="Verdana" w:hAnsi="Verdana"/>
          <w:sz w:val="20"/>
          <w:szCs w:val="20"/>
          <w:u w:val="single"/>
        </w:rPr>
        <w:t>Afbouwregeling en regeling inkomensgarantie ploegentoeslag</w:t>
      </w:r>
      <w:r w:rsidR="0097790F">
        <w:rPr>
          <w:rStyle w:val="Voetnootmarkering"/>
          <w:rFonts w:ascii="Verdana" w:hAnsi="Verdana"/>
          <w:sz w:val="20"/>
          <w:szCs w:val="20"/>
        </w:rPr>
        <w:footnoteReference w:id="6"/>
      </w:r>
    </w:p>
    <w:p w14:paraId="5BD80AF1" w14:textId="77777777" w:rsidR="005D4AFB" w:rsidRDefault="005D4AFB" w:rsidP="00391A0A">
      <w:pPr>
        <w:pStyle w:val="body"/>
        <w:tabs>
          <w:tab w:val="clear" w:pos="850"/>
          <w:tab w:val="clear" w:pos="1247"/>
          <w:tab w:val="left" w:pos="993"/>
          <w:tab w:val="left" w:pos="1134"/>
        </w:tabs>
        <w:jc w:val="left"/>
        <w:rPr>
          <w:rFonts w:ascii="Verdana" w:hAnsi="Verdana"/>
          <w:sz w:val="20"/>
          <w:szCs w:val="20"/>
        </w:rPr>
      </w:pPr>
    </w:p>
    <w:p w14:paraId="0A28A5FB" w14:textId="77777777" w:rsidR="005D4AFB" w:rsidRDefault="005D4AFB" w:rsidP="00391A0A">
      <w:pPr>
        <w:pStyle w:val="body"/>
        <w:tabs>
          <w:tab w:val="clear" w:pos="850"/>
          <w:tab w:val="clear" w:pos="1247"/>
          <w:tab w:val="left" w:pos="993"/>
          <w:tab w:val="left" w:pos="1134"/>
        </w:tabs>
        <w:jc w:val="left"/>
        <w:rPr>
          <w:rFonts w:ascii="Verdana" w:hAnsi="Verdana"/>
          <w:sz w:val="20"/>
          <w:szCs w:val="20"/>
        </w:rPr>
      </w:pPr>
    </w:p>
    <w:p w14:paraId="54744D4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Afbouwregeling ploegentoeslag (behorende bij artikel 9.4</w:t>
      </w:r>
      <w:r w:rsidR="002E7132">
        <w:rPr>
          <w:rFonts w:ascii="Verdana" w:hAnsi="Verdana"/>
          <w:sz w:val="20"/>
          <w:szCs w:val="20"/>
        </w:rPr>
        <w:t xml:space="preserve"> cao</w:t>
      </w:r>
      <w:r w:rsidRPr="00C07D80">
        <w:rPr>
          <w:rFonts w:ascii="Verdana" w:hAnsi="Verdana"/>
          <w:sz w:val="20"/>
          <w:szCs w:val="20"/>
        </w:rPr>
        <w:t>)</w:t>
      </w:r>
    </w:p>
    <w:p w14:paraId="0CC54E06" w14:textId="77777777" w:rsidR="00C07D80" w:rsidRPr="00B40D0C"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De toeslagen zijn ui</w:t>
      </w:r>
      <w:r w:rsidR="00B40D0C">
        <w:rPr>
          <w:rFonts w:ascii="Verdana" w:hAnsi="Verdana"/>
          <w:sz w:val="20"/>
          <w:szCs w:val="20"/>
        </w:rPr>
        <w:t xml:space="preserve">tgedrukt in percentages van de </w:t>
      </w:r>
      <w:r w:rsidRPr="00C07D80">
        <w:rPr>
          <w:rFonts w:ascii="Verdana" w:hAnsi="Verdana"/>
          <w:sz w:val="20"/>
          <w:szCs w:val="20"/>
        </w:rPr>
        <w:t>oorspronkelijke toeslag</w:t>
      </w:r>
    </w:p>
    <w:tbl>
      <w:tblPr>
        <w:tblW w:w="5000" w:type="pct"/>
        <w:shd w:val="clear" w:color="auto" w:fill="FFFFFF" w:themeFill="background1"/>
        <w:tblCellMar>
          <w:left w:w="0" w:type="dxa"/>
          <w:right w:w="0" w:type="dxa"/>
        </w:tblCellMar>
        <w:tblLook w:val="0000" w:firstRow="0" w:lastRow="0" w:firstColumn="0" w:lastColumn="0" w:noHBand="0" w:noVBand="0"/>
      </w:tblPr>
      <w:tblGrid>
        <w:gridCol w:w="2208"/>
        <w:gridCol w:w="1838"/>
        <w:gridCol w:w="1656"/>
        <w:gridCol w:w="1654"/>
        <w:gridCol w:w="1654"/>
      </w:tblGrid>
      <w:tr w:rsidR="00C07D80" w:rsidRPr="00C07D80" w14:paraId="621A47D8"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84EFC9F" w14:textId="3223581E"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Duur </w:t>
            </w:r>
            <w:r w:rsidR="00803EE5">
              <w:rPr>
                <w:rFonts w:ascii="Verdana" w:hAnsi="Verdana"/>
                <w:sz w:val="20"/>
                <w:szCs w:val="20"/>
              </w:rPr>
              <w:t>volcontinudienst</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593E1B54"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Duur afbouw</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3EAB4EDD"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Toeslag 100%</w:t>
            </w:r>
          </w:p>
          <w:p w14:paraId="4CFD5CF6"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Aantal maanden</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EE419B1"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Toeslag 50%</w:t>
            </w:r>
          </w:p>
          <w:p w14:paraId="7FBA6A59"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Aantal maanden</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D8ECA60"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Toeslag 25%</w:t>
            </w:r>
          </w:p>
          <w:p w14:paraId="59F68A08"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Aantal maanden</w:t>
            </w:r>
          </w:p>
        </w:tc>
      </w:tr>
      <w:tr w:rsidR="005B53A6" w:rsidRPr="00C07D80" w14:paraId="13BF4825" w14:textId="77777777" w:rsidTr="00BC372D">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5431BBD" w14:textId="77777777" w:rsidR="005B53A6" w:rsidRPr="00C07D80" w:rsidRDefault="005B53A6" w:rsidP="00391A0A">
            <w:pPr>
              <w:pStyle w:val="Tabbel"/>
              <w:tabs>
                <w:tab w:val="clear" w:pos="850"/>
                <w:tab w:val="clear" w:pos="1247"/>
                <w:tab w:val="left" w:pos="993"/>
                <w:tab w:val="left" w:pos="1134"/>
              </w:tabs>
              <w:rPr>
                <w:rFonts w:ascii="Verdana" w:hAnsi="Verdana"/>
                <w:sz w:val="20"/>
                <w:szCs w:val="20"/>
              </w:rPr>
            </w:pPr>
            <w:r>
              <w:rPr>
                <w:rFonts w:ascii="Verdana" w:hAnsi="Verdana"/>
                <w:sz w:val="20"/>
                <w:szCs w:val="20"/>
              </w:rPr>
              <w:t>tot 5 jaar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1A8BD537" w14:textId="77777777" w:rsidR="005B53A6" w:rsidRPr="00C07D80" w:rsidRDefault="005B53A6" w:rsidP="00391A0A">
            <w:pPr>
              <w:pStyle w:val="Tabbel"/>
              <w:tabs>
                <w:tab w:val="clear" w:pos="850"/>
                <w:tab w:val="clear" w:pos="1247"/>
                <w:tab w:val="left" w:pos="993"/>
                <w:tab w:val="left" w:pos="1134"/>
              </w:tabs>
              <w:rPr>
                <w:rFonts w:ascii="Verdana" w:hAnsi="Verdana"/>
                <w:sz w:val="20"/>
                <w:szCs w:val="20"/>
              </w:rPr>
            </w:pPr>
            <w:r>
              <w:rPr>
                <w:rFonts w:ascii="Verdana" w:hAnsi="Verdana"/>
                <w:sz w:val="20"/>
                <w:szCs w:val="20"/>
              </w:rPr>
              <w:t>geen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17F5143" w14:textId="77777777" w:rsidR="005B53A6" w:rsidRPr="00C07D80" w:rsidRDefault="005B53A6" w:rsidP="00391A0A">
            <w:pPr>
              <w:pStyle w:val="Tabbel"/>
              <w:tabs>
                <w:tab w:val="clear" w:pos="850"/>
                <w:tab w:val="clear" w:pos="1247"/>
                <w:tab w:val="left" w:pos="993"/>
                <w:tab w:val="left" w:pos="1134"/>
              </w:tabs>
              <w:rPr>
                <w:rFonts w:ascii="Verdana" w:hAnsi="Verdana"/>
                <w:sz w:val="20"/>
                <w:szCs w:val="20"/>
              </w:rPr>
            </w:pP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C5D2640" w14:textId="77777777" w:rsidR="005B53A6" w:rsidRPr="00C07D80" w:rsidRDefault="005B53A6" w:rsidP="00391A0A">
            <w:pPr>
              <w:pStyle w:val="Tabbel"/>
              <w:tabs>
                <w:tab w:val="clear" w:pos="850"/>
                <w:tab w:val="clear" w:pos="1247"/>
                <w:tab w:val="left" w:pos="993"/>
                <w:tab w:val="left" w:pos="1134"/>
              </w:tabs>
              <w:rPr>
                <w:rFonts w:ascii="Verdana" w:hAnsi="Verdana"/>
                <w:sz w:val="20"/>
                <w:szCs w:val="20"/>
              </w:rPr>
            </w:pP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C910D7C" w14:textId="77777777" w:rsidR="005B53A6" w:rsidRPr="00C07D80" w:rsidRDefault="005B53A6" w:rsidP="00391A0A">
            <w:pPr>
              <w:pStyle w:val="Tabbel"/>
              <w:tabs>
                <w:tab w:val="clear" w:pos="850"/>
                <w:tab w:val="clear" w:pos="1247"/>
                <w:tab w:val="left" w:pos="993"/>
                <w:tab w:val="left" w:pos="1134"/>
              </w:tabs>
              <w:rPr>
                <w:rFonts w:ascii="Verdana" w:hAnsi="Verdana"/>
                <w:sz w:val="20"/>
                <w:szCs w:val="20"/>
              </w:rPr>
            </w:pPr>
          </w:p>
        </w:tc>
      </w:tr>
      <w:tr w:rsidR="00C07D80" w:rsidRPr="00C07D80" w14:paraId="6882962F"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D318620"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5 tot 6 jaar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3FF31EF1"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6 maanden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CF6C88F"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2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5278FAF4"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2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64036CA"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2 </w:t>
            </w:r>
          </w:p>
        </w:tc>
      </w:tr>
      <w:tr w:rsidR="00C07D80" w:rsidRPr="00C07D80" w14:paraId="57BD8214"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74C868C1"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6 tot 7 jaar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767B298"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7 maanden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703B3C12"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3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B7C69FD"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2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5EFAD4AB"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2 </w:t>
            </w:r>
          </w:p>
        </w:tc>
      </w:tr>
      <w:tr w:rsidR="00C07D80" w:rsidRPr="00C07D80" w14:paraId="1DEF7DC4"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1C3430EE"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7 tot 8 jaar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1945D103"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8 maanden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6701C8F"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3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360463D4"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3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1769999"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2 </w:t>
            </w:r>
          </w:p>
        </w:tc>
      </w:tr>
      <w:tr w:rsidR="00C07D80" w:rsidRPr="00C07D80" w14:paraId="1A78D387"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7B8935C"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8 tot 9 jaar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EF9EB04"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9 maanden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4B9D3F0"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3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8049613"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3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72FE225A"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3 </w:t>
            </w:r>
          </w:p>
        </w:tc>
      </w:tr>
      <w:tr w:rsidR="00C07D80" w:rsidRPr="00C07D80" w14:paraId="4BDFA392"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857AD33"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9 tot 10 jaar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69C381F"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10 maanden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7221D8BF"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4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17850F46"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3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6A7BBE1"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3 </w:t>
            </w:r>
          </w:p>
        </w:tc>
      </w:tr>
      <w:tr w:rsidR="00C07D80" w:rsidRPr="00C07D80" w14:paraId="70DD5ED4"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5D92E30A"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10 tot 11 jaar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71CF004"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11 maanden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5C30AD2E"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4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5270B4D9"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4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8D6BB54"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3 </w:t>
            </w:r>
          </w:p>
        </w:tc>
      </w:tr>
      <w:tr w:rsidR="00C07D80" w:rsidRPr="00C07D80" w14:paraId="498E2E9F"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778BD8A2"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11 tot 12 jaar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B02B52A"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12 maanden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1ECDEE7"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4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37302B2C"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4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DF4F600"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4 </w:t>
            </w:r>
          </w:p>
        </w:tc>
      </w:tr>
      <w:tr w:rsidR="00C07D80" w:rsidRPr="00C07D80" w14:paraId="10AEE38B"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E9F74AF"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12 tot 13 jaar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764C3F21"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13 maanden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61EC202"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5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505ABA8"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4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5971936"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4 </w:t>
            </w:r>
          </w:p>
        </w:tc>
      </w:tr>
      <w:tr w:rsidR="00C07D80" w:rsidRPr="00C07D80" w14:paraId="0D2CF1B3"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05C0472"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13 tot 14 jaar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5233EB1"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14 maanden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3428C566"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5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1B299D45"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5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68310EC"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4 </w:t>
            </w:r>
          </w:p>
        </w:tc>
      </w:tr>
      <w:tr w:rsidR="00C07D80" w:rsidRPr="00C07D80" w14:paraId="3B1408A6"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104109D7"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14 tot 15 jaar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A233E38"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15 maanden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516BE44"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5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748DFAF6"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5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5E19B6B"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5 </w:t>
            </w:r>
          </w:p>
        </w:tc>
      </w:tr>
      <w:tr w:rsidR="00C07D80" w:rsidRPr="00C07D80" w14:paraId="3C526E87"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A9CABAA"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15 tot 16 jaar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377246B1"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16 maanden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360EB50A"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6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D441812"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5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85C69C4"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5 </w:t>
            </w:r>
          </w:p>
        </w:tc>
      </w:tr>
      <w:tr w:rsidR="00C07D80" w:rsidRPr="00C07D80" w14:paraId="61D3494C"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1670137"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16 tot 17 jaar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7A68275"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17 maanden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39E7966D"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6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48297DC"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6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108989B"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5 </w:t>
            </w:r>
          </w:p>
        </w:tc>
      </w:tr>
      <w:tr w:rsidR="00C07D80" w:rsidRPr="00C07D80" w14:paraId="386ECE86"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1AFE465"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17 tot 18 jaar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53D9ACDD"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18 maanden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0C980A3"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6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D58E2B4"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6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45FDE609"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6 </w:t>
            </w:r>
          </w:p>
        </w:tc>
      </w:tr>
      <w:tr w:rsidR="00C07D80" w:rsidRPr="00C07D80" w14:paraId="5E98FFA0"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0DF5A9B3"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18 tot 19 jaar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47BE24A"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19 maanden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3FA4F571"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7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3668D19C"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6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E3E142D"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6 </w:t>
            </w:r>
          </w:p>
        </w:tc>
      </w:tr>
      <w:tr w:rsidR="00C07D80" w:rsidRPr="00C07D80" w14:paraId="1837DBC1" w14:textId="77777777" w:rsidTr="00270BB8">
        <w:trPr>
          <w:trHeight w:val="260"/>
        </w:trPr>
        <w:tc>
          <w:tcPr>
            <w:tcW w:w="1225"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2E9391F1" w14:textId="1F0DAD8E" w:rsidR="00C07D80" w:rsidRPr="00C07D80" w:rsidRDefault="00C07D80" w:rsidP="0097790F">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19 </w:t>
            </w:r>
            <w:r w:rsidR="00BC372D">
              <w:rPr>
                <w:rFonts w:ascii="Verdana" w:hAnsi="Verdana"/>
                <w:sz w:val="20"/>
                <w:szCs w:val="20"/>
              </w:rPr>
              <w:t>jaar en langer</w:t>
            </w:r>
          </w:p>
        </w:tc>
        <w:tc>
          <w:tcPr>
            <w:tcW w:w="1020"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E5284D8"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20 maanden</w:t>
            </w:r>
          </w:p>
        </w:tc>
        <w:tc>
          <w:tcPr>
            <w:tcW w:w="919"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6EBF3872"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7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38E54F7F"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7 </w:t>
            </w:r>
          </w:p>
        </w:tc>
        <w:tc>
          <w:tcPr>
            <w:tcW w:w="918" w:type="pct"/>
            <w:tcBorders>
              <w:top w:val="single" w:sz="4" w:space="0" w:color="FF4232"/>
              <w:left w:val="single" w:sz="6" w:space="0" w:color="000000"/>
              <w:bottom w:val="single" w:sz="4" w:space="0" w:color="FF4232"/>
              <w:right w:val="single" w:sz="6" w:space="0" w:color="000000"/>
            </w:tcBorders>
            <w:shd w:val="clear" w:color="auto" w:fill="FFFFFF" w:themeFill="background1"/>
            <w:tcMar>
              <w:top w:w="57" w:type="dxa"/>
              <w:left w:w="57" w:type="dxa"/>
              <w:bottom w:w="57" w:type="dxa"/>
              <w:right w:w="57" w:type="dxa"/>
            </w:tcMar>
          </w:tcPr>
          <w:p w14:paraId="50278C22"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6 </w:t>
            </w:r>
          </w:p>
        </w:tc>
      </w:tr>
    </w:tbl>
    <w:p w14:paraId="2244FED3" w14:textId="77777777" w:rsidR="00C07D80" w:rsidRPr="00C07D80" w:rsidRDefault="00C07D80" w:rsidP="00391A0A">
      <w:pPr>
        <w:pStyle w:val="body"/>
        <w:tabs>
          <w:tab w:val="clear" w:pos="850"/>
          <w:tab w:val="clear" w:pos="1247"/>
          <w:tab w:val="left" w:pos="993"/>
          <w:tab w:val="left" w:pos="1134"/>
        </w:tabs>
        <w:jc w:val="left"/>
        <w:rPr>
          <w:rFonts w:ascii="Verdana" w:hAnsi="Verdana" w:cs="FedraSans-Book"/>
          <w:sz w:val="20"/>
          <w:szCs w:val="20"/>
        </w:rPr>
      </w:pPr>
    </w:p>
    <w:p w14:paraId="4BF09E0C" w14:textId="77777777" w:rsidR="00B40D0C" w:rsidRDefault="00B40D0C">
      <w:pPr>
        <w:rPr>
          <w:rFonts w:ascii="Verdana" w:hAnsi="Verdana" w:cs="FedraSans-BookTF"/>
          <w:color w:val="000000"/>
          <w:sz w:val="20"/>
          <w:szCs w:val="20"/>
        </w:rPr>
      </w:pPr>
      <w:r>
        <w:rPr>
          <w:rFonts w:ascii="Verdana" w:hAnsi="Verdana"/>
          <w:sz w:val="20"/>
          <w:szCs w:val="20"/>
        </w:rPr>
        <w:br w:type="page"/>
      </w:r>
    </w:p>
    <w:p w14:paraId="68EC1171"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Inkomensgarantie ploegentoeslag (behorende bij artikel 22.4</w:t>
      </w:r>
      <w:r w:rsidR="002E7132">
        <w:rPr>
          <w:rFonts w:ascii="Verdana" w:hAnsi="Verdana"/>
          <w:sz w:val="20"/>
          <w:szCs w:val="20"/>
        </w:rPr>
        <w:t xml:space="preserve"> cao</w:t>
      </w:r>
      <w:r w:rsidRPr="00C07D80">
        <w:rPr>
          <w:rFonts w:ascii="Verdana" w:hAnsi="Verdana"/>
          <w:sz w:val="20"/>
          <w:szCs w:val="20"/>
        </w:rPr>
        <w:t>)</w:t>
      </w:r>
    </w:p>
    <w:p w14:paraId="43660926"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r w:rsidRPr="00C07D80">
        <w:rPr>
          <w:rFonts w:ascii="Verdana" w:hAnsi="Verdana"/>
          <w:sz w:val="20"/>
          <w:szCs w:val="20"/>
        </w:rPr>
        <w:t>De toeslagen zijn uitgedrukt in percentages van</w:t>
      </w:r>
      <w:r w:rsidR="00B40D0C">
        <w:rPr>
          <w:rFonts w:ascii="Verdana" w:hAnsi="Verdana"/>
          <w:sz w:val="20"/>
          <w:szCs w:val="20"/>
        </w:rPr>
        <w:t xml:space="preserve"> de </w:t>
      </w:r>
      <w:r w:rsidRPr="00C07D80">
        <w:rPr>
          <w:rFonts w:ascii="Verdana" w:hAnsi="Verdana"/>
          <w:sz w:val="20"/>
          <w:szCs w:val="20"/>
        </w:rPr>
        <w:t>oorspronkelijke toeslag</w:t>
      </w:r>
    </w:p>
    <w:p w14:paraId="3C79BC44" w14:textId="77777777" w:rsidR="00C07D80" w:rsidRPr="00C07D80" w:rsidRDefault="00C07D80" w:rsidP="00391A0A">
      <w:pPr>
        <w:pStyle w:val="Geenalineastijl"/>
        <w:tabs>
          <w:tab w:val="left" w:pos="993"/>
          <w:tab w:val="left" w:pos="1134"/>
        </w:tabs>
        <w:rPr>
          <w:rFonts w:ascii="Verdana" w:hAnsi="Verdana"/>
          <w:sz w:val="20"/>
          <w:szCs w:val="20"/>
        </w:rPr>
      </w:pPr>
    </w:p>
    <w:tbl>
      <w:tblPr>
        <w:tblW w:w="5000" w:type="pct"/>
        <w:shd w:val="clear" w:color="auto" w:fill="FFFFFF" w:themeFill="background1"/>
        <w:tblCellMar>
          <w:left w:w="0" w:type="dxa"/>
          <w:right w:w="0" w:type="dxa"/>
        </w:tblCellMar>
        <w:tblLook w:val="0000" w:firstRow="0" w:lastRow="0" w:firstColumn="0" w:lastColumn="0" w:noHBand="0" w:noVBand="0"/>
      </w:tblPr>
      <w:tblGrid>
        <w:gridCol w:w="2390"/>
        <w:gridCol w:w="2207"/>
        <w:gridCol w:w="2206"/>
        <w:gridCol w:w="2207"/>
      </w:tblGrid>
      <w:tr w:rsidR="00C07D80" w:rsidRPr="00C07D80" w14:paraId="17DA3336" w14:textId="77777777" w:rsidTr="00660F1D">
        <w:trPr>
          <w:trHeight w:val="260"/>
        </w:trPr>
        <w:tc>
          <w:tcPr>
            <w:tcW w:w="1326"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25383ECB"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Leeftijd</w:t>
            </w:r>
          </w:p>
        </w:tc>
        <w:tc>
          <w:tcPr>
            <w:tcW w:w="122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79CDAD29"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 xml:space="preserve">Eerste 8 maanden </w:t>
            </w:r>
          </w:p>
        </w:tc>
        <w:tc>
          <w:tcPr>
            <w:tcW w:w="1224"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6278FFAB"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9e t/m 16e maand</w:t>
            </w:r>
          </w:p>
        </w:tc>
        <w:tc>
          <w:tcPr>
            <w:tcW w:w="122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56F53409"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Vanaf 17e maand blijvend</w:t>
            </w:r>
          </w:p>
        </w:tc>
      </w:tr>
      <w:tr w:rsidR="00C07D80" w:rsidRPr="00C07D80" w14:paraId="7A0FEBD7" w14:textId="77777777" w:rsidTr="00660F1D">
        <w:trPr>
          <w:trHeight w:val="260"/>
        </w:trPr>
        <w:tc>
          <w:tcPr>
            <w:tcW w:w="1326"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28EB4E59"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50 t/m 54</w:t>
            </w:r>
          </w:p>
        </w:tc>
        <w:tc>
          <w:tcPr>
            <w:tcW w:w="122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66297ADB"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100%</w:t>
            </w:r>
          </w:p>
        </w:tc>
        <w:tc>
          <w:tcPr>
            <w:tcW w:w="1224"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605B0B2F"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66,6%</w:t>
            </w:r>
          </w:p>
        </w:tc>
        <w:tc>
          <w:tcPr>
            <w:tcW w:w="122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1FC8EBEF"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33,3%</w:t>
            </w:r>
          </w:p>
        </w:tc>
      </w:tr>
      <w:tr w:rsidR="00C07D80" w:rsidRPr="00C07D80" w14:paraId="51DDBAA0" w14:textId="77777777" w:rsidTr="00660F1D">
        <w:trPr>
          <w:trHeight w:val="260"/>
        </w:trPr>
        <w:tc>
          <w:tcPr>
            <w:tcW w:w="1326"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4FD783E7"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55 t/m 56</w:t>
            </w:r>
          </w:p>
        </w:tc>
        <w:tc>
          <w:tcPr>
            <w:tcW w:w="122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19EC04DE"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100%</w:t>
            </w:r>
          </w:p>
        </w:tc>
        <w:tc>
          <w:tcPr>
            <w:tcW w:w="1224"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0E838B39"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66,6%</w:t>
            </w:r>
          </w:p>
        </w:tc>
        <w:tc>
          <w:tcPr>
            <w:tcW w:w="122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6780C3A0"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66,6%</w:t>
            </w:r>
          </w:p>
        </w:tc>
      </w:tr>
      <w:tr w:rsidR="00C07D80" w:rsidRPr="00C07D80" w14:paraId="777F3F1E" w14:textId="77777777" w:rsidTr="00660F1D">
        <w:trPr>
          <w:trHeight w:val="260"/>
        </w:trPr>
        <w:tc>
          <w:tcPr>
            <w:tcW w:w="1326"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424D5C60"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57</w:t>
            </w:r>
          </w:p>
        </w:tc>
        <w:tc>
          <w:tcPr>
            <w:tcW w:w="122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2CDD96F5"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100%</w:t>
            </w:r>
          </w:p>
        </w:tc>
        <w:tc>
          <w:tcPr>
            <w:tcW w:w="1224"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4BF504CD"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100%</w:t>
            </w:r>
          </w:p>
        </w:tc>
        <w:tc>
          <w:tcPr>
            <w:tcW w:w="122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11C61779"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66,6%</w:t>
            </w:r>
          </w:p>
        </w:tc>
      </w:tr>
      <w:tr w:rsidR="00C07D80" w:rsidRPr="00C07D80" w14:paraId="750329D5" w14:textId="77777777" w:rsidTr="00660F1D">
        <w:trPr>
          <w:trHeight w:val="260"/>
        </w:trPr>
        <w:tc>
          <w:tcPr>
            <w:tcW w:w="1326"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67A54AA5"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58 en volgend</w:t>
            </w:r>
          </w:p>
        </w:tc>
        <w:tc>
          <w:tcPr>
            <w:tcW w:w="122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4B2D99BF"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100%</w:t>
            </w:r>
          </w:p>
        </w:tc>
        <w:tc>
          <w:tcPr>
            <w:tcW w:w="1224"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2F700D41"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100%</w:t>
            </w:r>
          </w:p>
        </w:tc>
        <w:tc>
          <w:tcPr>
            <w:tcW w:w="1225" w:type="pct"/>
            <w:tcBorders>
              <w:top w:val="single" w:sz="4" w:space="0" w:color="FF4232"/>
              <w:left w:val="single" w:sz="6" w:space="0" w:color="auto"/>
              <w:bottom w:val="single" w:sz="4" w:space="0" w:color="FF4232"/>
              <w:right w:val="single" w:sz="6" w:space="0" w:color="auto"/>
            </w:tcBorders>
            <w:shd w:val="clear" w:color="auto" w:fill="FFFFFF" w:themeFill="background1"/>
            <w:tcMar>
              <w:top w:w="57" w:type="dxa"/>
              <w:left w:w="57" w:type="dxa"/>
              <w:bottom w:w="57" w:type="dxa"/>
              <w:right w:w="57" w:type="dxa"/>
            </w:tcMar>
          </w:tcPr>
          <w:p w14:paraId="78B93A6C" w14:textId="77777777" w:rsidR="00C07D80" w:rsidRPr="00C07D80" w:rsidRDefault="00C07D80" w:rsidP="00391A0A">
            <w:pPr>
              <w:pStyle w:val="Tabbel"/>
              <w:tabs>
                <w:tab w:val="clear" w:pos="850"/>
                <w:tab w:val="clear" w:pos="1247"/>
                <w:tab w:val="left" w:pos="993"/>
                <w:tab w:val="left" w:pos="1134"/>
              </w:tabs>
              <w:rPr>
                <w:rFonts w:ascii="Verdana" w:hAnsi="Verdana"/>
                <w:sz w:val="20"/>
                <w:szCs w:val="20"/>
              </w:rPr>
            </w:pPr>
            <w:r w:rsidRPr="00C07D80">
              <w:rPr>
                <w:rFonts w:ascii="Verdana" w:hAnsi="Verdana"/>
                <w:sz w:val="20"/>
                <w:szCs w:val="20"/>
              </w:rPr>
              <w:t>100%</w:t>
            </w:r>
          </w:p>
        </w:tc>
      </w:tr>
    </w:tbl>
    <w:p w14:paraId="1568C01A" w14:textId="77777777" w:rsidR="00C07D80" w:rsidRPr="00C07D80" w:rsidRDefault="00C07D80" w:rsidP="00391A0A">
      <w:pPr>
        <w:pStyle w:val="body"/>
        <w:tabs>
          <w:tab w:val="clear" w:pos="850"/>
          <w:tab w:val="clear" w:pos="1247"/>
          <w:tab w:val="left" w:pos="993"/>
          <w:tab w:val="left" w:pos="1134"/>
        </w:tabs>
        <w:jc w:val="left"/>
        <w:rPr>
          <w:rFonts w:ascii="Verdana" w:hAnsi="Verdana"/>
          <w:sz w:val="20"/>
          <w:szCs w:val="20"/>
        </w:rPr>
      </w:pPr>
    </w:p>
    <w:p w14:paraId="6E9E5253" w14:textId="77777777" w:rsidR="00BE5085" w:rsidRDefault="00BE5085">
      <w:pPr>
        <w:rPr>
          <w:rFonts w:ascii="Verdana" w:hAnsi="Verdana"/>
          <w:sz w:val="20"/>
          <w:szCs w:val="20"/>
        </w:rPr>
      </w:pPr>
      <w:r>
        <w:rPr>
          <w:rFonts w:ascii="Verdana" w:hAnsi="Verdana"/>
          <w:sz w:val="20"/>
          <w:szCs w:val="20"/>
        </w:rPr>
        <w:br w:type="page"/>
      </w:r>
    </w:p>
    <w:p w14:paraId="4AC932C9" w14:textId="77777777" w:rsidR="00BE5085" w:rsidDel="00BE5085" w:rsidRDefault="00BE5085" w:rsidP="00BE5085">
      <w:pPr>
        <w:rPr>
          <w:rFonts w:ascii="Verdana" w:hAnsi="Verdana"/>
          <w:sz w:val="20"/>
          <w:szCs w:val="20"/>
        </w:rPr>
      </w:pPr>
      <w:r>
        <w:rPr>
          <w:rFonts w:ascii="Verdana" w:hAnsi="Verdana"/>
          <w:sz w:val="20"/>
          <w:szCs w:val="20"/>
        </w:rPr>
        <w:t>Bijlage VI</w:t>
      </w:r>
      <w:r>
        <w:rPr>
          <w:rFonts w:ascii="Verdana" w:hAnsi="Verdana"/>
          <w:sz w:val="20"/>
          <w:szCs w:val="20"/>
        </w:rPr>
        <w:br/>
      </w:r>
      <w:r>
        <w:rPr>
          <w:rFonts w:ascii="Verdana" w:hAnsi="Verdana"/>
          <w:sz w:val="20"/>
          <w:szCs w:val="20"/>
        </w:rPr>
        <w:br/>
        <w:t>Slaapurentabel (art. 10.1.5 cao)</w:t>
      </w:r>
    </w:p>
    <w:tbl>
      <w:tblPr>
        <w:tblW w:w="8400" w:type="dxa"/>
        <w:tblInd w:w="55" w:type="dxa"/>
        <w:tblCellMar>
          <w:left w:w="70" w:type="dxa"/>
          <w:right w:w="70" w:type="dxa"/>
        </w:tblCellMar>
        <w:tblLook w:val="04A0" w:firstRow="1" w:lastRow="0" w:firstColumn="1" w:lastColumn="0" w:noHBand="0" w:noVBand="1"/>
      </w:tblPr>
      <w:tblGrid>
        <w:gridCol w:w="1040"/>
        <w:gridCol w:w="960"/>
        <w:gridCol w:w="1760"/>
        <w:gridCol w:w="960"/>
        <w:gridCol w:w="960"/>
        <w:gridCol w:w="960"/>
        <w:gridCol w:w="1760"/>
      </w:tblGrid>
      <w:tr w:rsidR="00CD0B5E" w:rsidRPr="00CD0B5E" w14:paraId="11DE177F" w14:textId="77777777" w:rsidTr="00CD0B5E">
        <w:trPr>
          <w:trHeight w:val="300"/>
        </w:trPr>
        <w:tc>
          <w:tcPr>
            <w:tcW w:w="1040" w:type="dxa"/>
            <w:tcBorders>
              <w:top w:val="nil"/>
              <w:left w:val="nil"/>
              <w:bottom w:val="nil"/>
              <w:right w:val="nil"/>
            </w:tcBorders>
            <w:shd w:val="clear" w:color="auto" w:fill="auto"/>
            <w:noWrap/>
            <w:vAlign w:val="bottom"/>
            <w:hideMark/>
          </w:tcPr>
          <w:p w14:paraId="23AE33F2"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6D0B861B"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1760" w:type="dxa"/>
            <w:tcBorders>
              <w:top w:val="nil"/>
              <w:left w:val="nil"/>
              <w:bottom w:val="nil"/>
              <w:right w:val="nil"/>
            </w:tcBorders>
            <w:shd w:val="clear" w:color="auto" w:fill="auto"/>
            <w:noWrap/>
            <w:vAlign w:val="bottom"/>
            <w:hideMark/>
          </w:tcPr>
          <w:p w14:paraId="6E24A6AD"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0F1B3835"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2247F863"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3E10AB1B"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1760" w:type="dxa"/>
            <w:tcBorders>
              <w:top w:val="nil"/>
              <w:left w:val="nil"/>
              <w:bottom w:val="nil"/>
              <w:right w:val="nil"/>
            </w:tcBorders>
            <w:shd w:val="clear" w:color="auto" w:fill="auto"/>
            <w:noWrap/>
            <w:vAlign w:val="bottom"/>
            <w:hideMark/>
          </w:tcPr>
          <w:p w14:paraId="20810D0B" w14:textId="77777777" w:rsidR="00CD0B5E" w:rsidRPr="00CD0B5E" w:rsidRDefault="00CD0B5E" w:rsidP="00CD0B5E">
            <w:pPr>
              <w:spacing w:after="0" w:line="240" w:lineRule="auto"/>
              <w:rPr>
                <w:rFonts w:ascii="Calibri" w:eastAsia="Times New Roman" w:hAnsi="Calibri" w:cs="Times New Roman"/>
                <w:color w:val="000000"/>
                <w:lang w:eastAsia="nl-NL"/>
              </w:rPr>
            </w:pPr>
          </w:p>
        </w:tc>
      </w:tr>
      <w:tr w:rsidR="00CD0B5E" w:rsidRPr="00CD0B5E" w14:paraId="04443F63" w14:textId="77777777" w:rsidTr="00CD0B5E">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14F8" w14:textId="77777777" w:rsidR="00CD0B5E" w:rsidRPr="00CD0B5E" w:rsidRDefault="00CD0B5E" w:rsidP="00CD0B5E">
            <w:pPr>
              <w:spacing w:after="0" w:line="240" w:lineRule="auto"/>
              <w:rPr>
                <w:rFonts w:ascii="Calibri" w:eastAsia="Times New Roman" w:hAnsi="Calibri" w:cs="Times New Roman"/>
                <w:i/>
                <w:iCs/>
                <w:color w:val="000000"/>
                <w:lang w:eastAsia="nl-NL"/>
              </w:rPr>
            </w:pPr>
            <w:r w:rsidRPr="00CD0B5E">
              <w:rPr>
                <w:rFonts w:ascii="Calibri" w:eastAsia="Times New Roman" w:hAnsi="Calibri" w:cs="Times New Roman"/>
                <w:i/>
                <w:iCs/>
                <w:color w:val="000000"/>
                <w:lang w:eastAsia="nl-NL"/>
              </w:rPr>
              <w:t>Werk van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89198D" w14:textId="77777777" w:rsidR="00CD0B5E" w:rsidRPr="00CD0B5E" w:rsidRDefault="00CD0B5E" w:rsidP="00CD0B5E">
            <w:pPr>
              <w:spacing w:after="0" w:line="240" w:lineRule="auto"/>
              <w:rPr>
                <w:rFonts w:ascii="Calibri" w:eastAsia="Times New Roman" w:hAnsi="Calibri" w:cs="Times New Roman"/>
                <w:i/>
                <w:iCs/>
                <w:color w:val="000000"/>
                <w:lang w:eastAsia="nl-NL"/>
              </w:rPr>
            </w:pPr>
            <w:r w:rsidRPr="00CD0B5E">
              <w:rPr>
                <w:rFonts w:ascii="Calibri" w:eastAsia="Times New Roman" w:hAnsi="Calibri" w:cs="Times New Roman"/>
                <w:i/>
                <w:iCs/>
                <w:color w:val="000000"/>
                <w:lang w:eastAsia="nl-NL"/>
              </w:rPr>
              <w:t>Werk tot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70A61D8C" w14:textId="77777777" w:rsidR="00CD0B5E" w:rsidRPr="00CD0B5E" w:rsidRDefault="00CD0B5E" w:rsidP="00CD0B5E">
            <w:pPr>
              <w:spacing w:after="0" w:line="240" w:lineRule="auto"/>
              <w:rPr>
                <w:rFonts w:ascii="Calibri" w:eastAsia="Times New Roman" w:hAnsi="Calibri" w:cs="Times New Roman"/>
                <w:i/>
                <w:iCs/>
                <w:color w:val="000000"/>
                <w:lang w:eastAsia="nl-NL"/>
              </w:rPr>
            </w:pPr>
            <w:r w:rsidRPr="00CD0B5E">
              <w:rPr>
                <w:rFonts w:ascii="Calibri" w:eastAsia="Times New Roman" w:hAnsi="Calibri" w:cs="Times New Roman"/>
                <w:i/>
                <w:iCs/>
                <w:color w:val="000000"/>
                <w:lang w:eastAsia="nl-NL"/>
              </w:rPr>
              <w:t>Aantal slaapuren</w:t>
            </w:r>
          </w:p>
        </w:tc>
        <w:tc>
          <w:tcPr>
            <w:tcW w:w="960" w:type="dxa"/>
            <w:tcBorders>
              <w:top w:val="nil"/>
              <w:left w:val="nil"/>
              <w:bottom w:val="nil"/>
              <w:right w:val="nil"/>
            </w:tcBorders>
            <w:shd w:val="clear" w:color="auto" w:fill="auto"/>
            <w:noWrap/>
            <w:vAlign w:val="bottom"/>
            <w:hideMark/>
          </w:tcPr>
          <w:p w14:paraId="2FC87035" w14:textId="77777777" w:rsidR="00CD0B5E" w:rsidRPr="00CD0B5E" w:rsidRDefault="00CD0B5E" w:rsidP="00CD0B5E">
            <w:pPr>
              <w:spacing w:after="0" w:line="240" w:lineRule="auto"/>
              <w:rPr>
                <w:rFonts w:ascii="Calibri" w:eastAsia="Times New Roman" w:hAnsi="Calibri" w:cs="Times New Roman"/>
                <w:i/>
                <w:iCs/>
                <w:color w:val="000000"/>
                <w:lang w:eastAsia="nl-NL"/>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56DE8" w14:textId="77777777" w:rsidR="00CD0B5E" w:rsidRPr="00CD0B5E" w:rsidRDefault="00CD0B5E" w:rsidP="00CD0B5E">
            <w:pPr>
              <w:spacing w:after="0" w:line="240" w:lineRule="auto"/>
              <w:rPr>
                <w:rFonts w:ascii="Calibri" w:eastAsia="Times New Roman" w:hAnsi="Calibri" w:cs="Times New Roman"/>
                <w:i/>
                <w:iCs/>
                <w:color w:val="000000"/>
                <w:lang w:eastAsia="nl-NL"/>
              </w:rPr>
            </w:pPr>
            <w:r w:rsidRPr="00CD0B5E">
              <w:rPr>
                <w:rFonts w:ascii="Calibri" w:eastAsia="Times New Roman" w:hAnsi="Calibri" w:cs="Times New Roman"/>
                <w:i/>
                <w:iCs/>
                <w:color w:val="000000"/>
                <w:lang w:eastAsia="nl-NL"/>
              </w:rPr>
              <w:t>Werk van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D63028" w14:textId="77777777" w:rsidR="00CD0B5E" w:rsidRPr="00CD0B5E" w:rsidRDefault="00CD0B5E" w:rsidP="00CD0B5E">
            <w:pPr>
              <w:spacing w:after="0" w:line="240" w:lineRule="auto"/>
              <w:rPr>
                <w:rFonts w:ascii="Calibri" w:eastAsia="Times New Roman" w:hAnsi="Calibri" w:cs="Times New Roman"/>
                <w:i/>
                <w:iCs/>
                <w:color w:val="000000"/>
                <w:lang w:eastAsia="nl-NL"/>
              </w:rPr>
            </w:pPr>
            <w:r w:rsidRPr="00CD0B5E">
              <w:rPr>
                <w:rFonts w:ascii="Calibri" w:eastAsia="Times New Roman" w:hAnsi="Calibri" w:cs="Times New Roman"/>
                <w:i/>
                <w:iCs/>
                <w:color w:val="000000"/>
                <w:lang w:eastAsia="nl-NL"/>
              </w:rPr>
              <w:t>Werk tot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78021DF5" w14:textId="77777777" w:rsidR="00CD0B5E" w:rsidRPr="00CD0B5E" w:rsidRDefault="00CD0B5E" w:rsidP="00CD0B5E">
            <w:pPr>
              <w:spacing w:after="0" w:line="240" w:lineRule="auto"/>
              <w:rPr>
                <w:rFonts w:ascii="Calibri" w:eastAsia="Times New Roman" w:hAnsi="Calibri" w:cs="Times New Roman"/>
                <w:i/>
                <w:iCs/>
                <w:color w:val="000000"/>
                <w:lang w:eastAsia="nl-NL"/>
              </w:rPr>
            </w:pPr>
            <w:r w:rsidRPr="00CD0B5E">
              <w:rPr>
                <w:rFonts w:ascii="Calibri" w:eastAsia="Times New Roman" w:hAnsi="Calibri" w:cs="Times New Roman"/>
                <w:i/>
                <w:iCs/>
                <w:color w:val="000000"/>
                <w:lang w:eastAsia="nl-NL"/>
              </w:rPr>
              <w:t>Aantal slaapuren</w:t>
            </w:r>
          </w:p>
        </w:tc>
      </w:tr>
      <w:tr w:rsidR="00CD0B5E" w:rsidRPr="00CD0B5E" w14:paraId="4CAB271F"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49406459"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22.00</w:t>
            </w:r>
          </w:p>
        </w:tc>
        <w:tc>
          <w:tcPr>
            <w:tcW w:w="960" w:type="dxa"/>
            <w:tcBorders>
              <w:top w:val="nil"/>
              <w:left w:val="nil"/>
              <w:bottom w:val="nil"/>
              <w:right w:val="nil"/>
            </w:tcBorders>
            <w:shd w:val="clear" w:color="auto" w:fill="auto"/>
            <w:noWrap/>
            <w:vAlign w:val="bottom"/>
            <w:hideMark/>
          </w:tcPr>
          <w:p w14:paraId="46568AB1"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23.00</w:t>
            </w:r>
          </w:p>
        </w:tc>
        <w:tc>
          <w:tcPr>
            <w:tcW w:w="1760" w:type="dxa"/>
            <w:tcBorders>
              <w:top w:val="nil"/>
              <w:left w:val="nil"/>
              <w:bottom w:val="nil"/>
              <w:right w:val="single" w:sz="4" w:space="0" w:color="auto"/>
            </w:tcBorders>
            <w:shd w:val="clear" w:color="auto" w:fill="auto"/>
            <w:noWrap/>
            <w:vAlign w:val="bottom"/>
            <w:hideMark/>
          </w:tcPr>
          <w:p w14:paraId="01137269"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 uur</w:t>
            </w:r>
          </w:p>
        </w:tc>
        <w:tc>
          <w:tcPr>
            <w:tcW w:w="960" w:type="dxa"/>
            <w:tcBorders>
              <w:top w:val="nil"/>
              <w:left w:val="nil"/>
              <w:bottom w:val="nil"/>
              <w:right w:val="nil"/>
            </w:tcBorders>
            <w:shd w:val="clear" w:color="auto" w:fill="auto"/>
            <w:noWrap/>
            <w:vAlign w:val="bottom"/>
            <w:hideMark/>
          </w:tcPr>
          <w:p w14:paraId="6218CBE8"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6C537219"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01.00</w:t>
            </w:r>
          </w:p>
        </w:tc>
        <w:tc>
          <w:tcPr>
            <w:tcW w:w="960" w:type="dxa"/>
            <w:tcBorders>
              <w:top w:val="nil"/>
              <w:left w:val="nil"/>
              <w:bottom w:val="nil"/>
              <w:right w:val="nil"/>
            </w:tcBorders>
            <w:shd w:val="clear" w:color="auto" w:fill="auto"/>
            <w:noWrap/>
            <w:vAlign w:val="bottom"/>
            <w:hideMark/>
          </w:tcPr>
          <w:p w14:paraId="584D272F"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02.00</w:t>
            </w:r>
          </w:p>
        </w:tc>
        <w:tc>
          <w:tcPr>
            <w:tcW w:w="1760" w:type="dxa"/>
            <w:tcBorders>
              <w:top w:val="nil"/>
              <w:left w:val="nil"/>
              <w:bottom w:val="nil"/>
              <w:right w:val="single" w:sz="4" w:space="0" w:color="auto"/>
            </w:tcBorders>
            <w:shd w:val="clear" w:color="auto" w:fill="auto"/>
            <w:noWrap/>
            <w:vAlign w:val="bottom"/>
            <w:hideMark/>
          </w:tcPr>
          <w:p w14:paraId="22E52AE4"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53EEB661"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5D08B63D"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22.00</w:t>
            </w:r>
          </w:p>
        </w:tc>
        <w:tc>
          <w:tcPr>
            <w:tcW w:w="960" w:type="dxa"/>
            <w:tcBorders>
              <w:top w:val="nil"/>
              <w:left w:val="nil"/>
              <w:bottom w:val="nil"/>
              <w:right w:val="nil"/>
            </w:tcBorders>
            <w:shd w:val="clear" w:color="auto" w:fill="auto"/>
            <w:noWrap/>
            <w:vAlign w:val="bottom"/>
            <w:hideMark/>
          </w:tcPr>
          <w:p w14:paraId="3244242B"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24.00</w:t>
            </w:r>
          </w:p>
        </w:tc>
        <w:tc>
          <w:tcPr>
            <w:tcW w:w="1760" w:type="dxa"/>
            <w:tcBorders>
              <w:top w:val="nil"/>
              <w:left w:val="nil"/>
              <w:bottom w:val="nil"/>
              <w:right w:val="single" w:sz="4" w:space="0" w:color="auto"/>
            </w:tcBorders>
            <w:shd w:val="clear" w:color="auto" w:fill="auto"/>
            <w:noWrap/>
            <w:vAlign w:val="bottom"/>
            <w:hideMark/>
          </w:tcPr>
          <w:p w14:paraId="7B2C4F92"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 uur</w:t>
            </w:r>
          </w:p>
        </w:tc>
        <w:tc>
          <w:tcPr>
            <w:tcW w:w="960" w:type="dxa"/>
            <w:tcBorders>
              <w:top w:val="nil"/>
              <w:left w:val="nil"/>
              <w:bottom w:val="nil"/>
              <w:right w:val="nil"/>
            </w:tcBorders>
            <w:shd w:val="clear" w:color="auto" w:fill="auto"/>
            <w:noWrap/>
            <w:vAlign w:val="bottom"/>
            <w:hideMark/>
          </w:tcPr>
          <w:p w14:paraId="6DF59EF4"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02DFEDDB"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01.00</w:t>
            </w:r>
          </w:p>
        </w:tc>
        <w:tc>
          <w:tcPr>
            <w:tcW w:w="960" w:type="dxa"/>
            <w:tcBorders>
              <w:top w:val="nil"/>
              <w:left w:val="nil"/>
              <w:bottom w:val="nil"/>
              <w:right w:val="nil"/>
            </w:tcBorders>
            <w:shd w:val="clear" w:color="auto" w:fill="auto"/>
            <w:noWrap/>
            <w:vAlign w:val="bottom"/>
            <w:hideMark/>
          </w:tcPr>
          <w:p w14:paraId="63B49DBC"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03.00</w:t>
            </w:r>
          </w:p>
        </w:tc>
        <w:tc>
          <w:tcPr>
            <w:tcW w:w="1760" w:type="dxa"/>
            <w:tcBorders>
              <w:top w:val="nil"/>
              <w:left w:val="nil"/>
              <w:bottom w:val="nil"/>
              <w:right w:val="single" w:sz="4" w:space="0" w:color="auto"/>
            </w:tcBorders>
            <w:shd w:val="clear" w:color="auto" w:fill="auto"/>
            <w:noWrap/>
            <w:vAlign w:val="bottom"/>
            <w:hideMark/>
          </w:tcPr>
          <w:p w14:paraId="23141177"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194DAECF"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07D79144"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22.00</w:t>
            </w:r>
          </w:p>
        </w:tc>
        <w:tc>
          <w:tcPr>
            <w:tcW w:w="960" w:type="dxa"/>
            <w:tcBorders>
              <w:top w:val="nil"/>
              <w:left w:val="nil"/>
              <w:bottom w:val="nil"/>
              <w:right w:val="nil"/>
            </w:tcBorders>
            <w:shd w:val="clear" w:color="auto" w:fill="auto"/>
            <w:noWrap/>
            <w:vAlign w:val="bottom"/>
            <w:hideMark/>
          </w:tcPr>
          <w:p w14:paraId="73EC9200"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01.00</w:t>
            </w:r>
          </w:p>
        </w:tc>
        <w:tc>
          <w:tcPr>
            <w:tcW w:w="1760" w:type="dxa"/>
            <w:tcBorders>
              <w:top w:val="nil"/>
              <w:left w:val="nil"/>
              <w:bottom w:val="nil"/>
              <w:right w:val="single" w:sz="4" w:space="0" w:color="auto"/>
            </w:tcBorders>
            <w:shd w:val="clear" w:color="auto" w:fill="auto"/>
            <w:noWrap/>
            <w:vAlign w:val="bottom"/>
            <w:hideMark/>
          </w:tcPr>
          <w:p w14:paraId="55AA01F6"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c>
          <w:tcPr>
            <w:tcW w:w="960" w:type="dxa"/>
            <w:tcBorders>
              <w:top w:val="nil"/>
              <w:left w:val="nil"/>
              <w:bottom w:val="nil"/>
              <w:right w:val="nil"/>
            </w:tcBorders>
            <w:shd w:val="clear" w:color="auto" w:fill="auto"/>
            <w:noWrap/>
            <w:vAlign w:val="bottom"/>
            <w:hideMark/>
          </w:tcPr>
          <w:p w14:paraId="761A0CDC"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606C5399"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01.00</w:t>
            </w:r>
          </w:p>
        </w:tc>
        <w:tc>
          <w:tcPr>
            <w:tcW w:w="960" w:type="dxa"/>
            <w:tcBorders>
              <w:top w:val="nil"/>
              <w:left w:val="nil"/>
              <w:bottom w:val="nil"/>
              <w:right w:val="nil"/>
            </w:tcBorders>
            <w:shd w:val="clear" w:color="auto" w:fill="auto"/>
            <w:noWrap/>
            <w:vAlign w:val="bottom"/>
            <w:hideMark/>
          </w:tcPr>
          <w:p w14:paraId="36D00234"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04.00</w:t>
            </w:r>
          </w:p>
        </w:tc>
        <w:tc>
          <w:tcPr>
            <w:tcW w:w="1760" w:type="dxa"/>
            <w:tcBorders>
              <w:top w:val="nil"/>
              <w:left w:val="nil"/>
              <w:bottom w:val="nil"/>
              <w:right w:val="single" w:sz="4" w:space="0" w:color="auto"/>
            </w:tcBorders>
            <w:shd w:val="clear" w:color="auto" w:fill="auto"/>
            <w:noWrap/>
            <w:vAlign w:val="bottom"/>
            <w:hideMark/>
          </w:tcPr>
          <w:p w14:paraId="64F154C3"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5CDA50D2"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5437F93D"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22.00</w:t>
            </w:r>
          </w:p>
        </w:tc>
        <w:tc>
          <w:tcPr>
            <w:tcW w:w="960" w:type="dxa"/>
            <w:tcBorders>
              <w:top w:val="nil"/>
              <w:left w:val="nil"/>
              <w:bottom w:val="nil"/>
              <w:right w:val="nil"/>
            </w:tcBorders>
            <w:shd w:val="clear" w:color="auto" w:fill="auto"/>
            <w:noWrap/>
            <w:vAlign w:val="bottom"/>
            <w:hideMark/>
          </w:tcPr>
          <w:p w14:paraId="0261824A"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02.00</w:t>
            </w:r>
          </w:p>
        </w:tc>
        <w:tc>
          <w:tcPr>
            <w:tcW w:w="1760" w:type="dxa"/>
            <w:tcBorders>
              <w:top w:val="nil"/>
              <w:left w:val="nil"/>
              <w:bottom w:val="nil"/>
              <w:right w:val="single" w:sz="4" w:space="0" w:color="auto"/>
            </w:tcBorders>
            <w:shd w:val="clear" w:color="auto" w:fill="auto"/>
            <w:noWrap/>
            <w:vAlign w:val="bottom"/>
            <w:hideMark/>
          </w:tcPr>
          <w:p w14:paraId="71CFFE49"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c>
          <w:tcPr>
            <w:tcW w:w="960" w:type="dxa"/>
            <w:tcBorders>
              <w:top w:val="nil"/>
              <w:left w:val="nil"/>
              <w:bottom w:val="nil"/>
              <w:right w:val="nil"/>
            </w:tcBorders>
            <w:shd w:val="clear" w:color="auto" w:fill="auto"/>
            <w:noWrap/>
            <w:vAlign w:val="bottom"/>
            <w:hideMark/>
          </w:tcPr>
          <w:p w14:paraId="535B3992"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6DBC7AF7"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01.00</w:t>
            </w:r>
          </w:p>
        </w:tc>
        <w:tc>
          <w:tcPr>
            <w:tcW w:w="960" w:type="dxa"/>
            <w:tcBorders>
              <w:top w:val="nil"/>
              <w:left w:val="nil"/>
              <w:bottom w:val="nil"/>
              <w:right w:val="nil"/>
            </w:tcBorders>
            <w:shd w:val="clear" w:color="auto" w:fill="auto"/>
            <w:noWrap/>
            <w:vAlign w:val="bottom"/>
            <w:hideMark/>
          </w:tcPr>
          <w:p w14:paraId="72C64944"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05.00</w:t>
            </w:r>
          </w:p>
        </w:tc>
        <w:tc>
          <w:tcPr>
            <w:tcW w:w="1760" w:type="dxa"/>
            <w:tcBorders>
              <w:top w:val="nil"/>
              <w:left w:val="nil"/>
              <w:bottom w:val="nil"/>
              <w:right w:val="single" w:sz="4" w:space="0" w:color="auto"/>
            </w:tcBorders>
            <w:shd w:val="clear" w:color="auto" w:fill="auto"/>
            <w:noWrap/>
            <w:vAlign w:val="bottom"/>
            <w:hideMark/>
          </w:tcPr>
          <w:p w14:paraId="3BF5B981"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6E31F75A"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3E5B62A7"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22.00</w:t>
            </w:r>
          </w:p>
        </w:tc>
        <w:tc>
          <w:tcPr>
            <w:tcW w:w="960" w:type="dxa"/>
            <w:tcBorders>
              <w:top w:val="nil"/>
              <w:left w:val="nil"/>
              <w:bottom w:val="nil"/>
              <w:right w:val="nil"/>
            </w:tcBorders>
            <w:shd w:val="clear" w:color="auto" w:fill="auto"/>
            <w:noWrap/>
            <w:vAlign w:val="bottom"/>
            <w:hideMark/>
          </w:tcPr>
          <w:p w14:paraId="52E47CC1"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03.00</w:t>
            </w:r>
          </w:p>
        </w:tc>
        <w:tc>
          <w:tcPr>
            <w:tcW w:w="1760" w:type="dxa"/>
            <w:tcBorders>
              <w:top w:val="nil"/>
              <w:left w:val="nil"/>
              <w:bottom w:val="nil"/>
              <w:right w:val="single" w:sz="4" w:space="0" w:color="auto"/>
            </w:tcBorders>
            <w:shd w:val="clear" w:color="auto" w:fill="auto"/>
            <w:noWrap/>
            <w:vAlign w:val="bottom"/>
            <w:hideMark/>
          </w:tcPr>
          <w:p w14:paraId="2292DB05"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c>
          <w:tcPr>
            <w:tcW w:w="960" w:type="dxa"/>
            <w:tcBorders>
              <w:top w:val="nil"/>
              <w:left w:val="nil"/>
              <w:bottom w:val="nil"/>
              <w:right w:val="nil"/>
            </w:tcBorders>
            <w:shd w:val="clear" w:color="auto" w:fill="auto"/>
            <w:noWrap/>
            <w:vAlign w:val="bottom"/>
            <w:hideMark/>
          </w:tcPr>
          <w:p w14:paraId="76E91FA9"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68709638"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01.00</w:t>
            </w:r>
          </w:p>
        </w:tc>
        <w:tc>
          <w:tcPr>
            <w:tcW w:w="960" w:type="dxa"/>
            <w:tcBorders>
              <w:top w:val="nil"/>
              <w:left w:val="nil"/>
              <w:bottom w:val="nil"/>
              <w:right w:val="nil"/>
            </w:tcBorders>
            <w:shd w:val="clear" w:color="auto" w:fill="auto"/>
            <w:noWrap/>
            <w:vAlign w:val="bottom"/>
            <w:hideMark/>
          </w:tcPr>
          <w:p w14:paraId="423FDE0D"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06.00</w:t>
            </w:r>
          </w:p>
        </w:tc>
        <w:tc>
          <w:tcPr>
            <w:tcW w:w="1760" w:type="dxa"/>
            <w:tcBorders>
              <w:top w:val="nil"/>
              <w:left w:val="nil"/>
              <w:bottom w:val="nil"/>
              <w:right w:val="single" w:sz="4" w:space="0" w:color="auto"/>
            </w:tcBorders>
            <w:shd w:val="clear" w:color="auto" w:fill="auto"/>
            <w:noWrap/>
            <w:vAlign w:val="bottom"/>
            <w:hideMark/>
          </w:tcPr>
          <w:p w14:paraId="27366E4B"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5 uren</w:t>
            </w:r>
          </w:p>
        </w:tc>
      </w:tr>
      <w:tr w:rsidR="00CD0B5E" w:rsidRPr="00CD0B5E" w14:paraId="13F93DE5"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0DEB3C2C"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22.00</w:t>
            </w:r>
          </w:p>
        </w:tc>
        <w:tc>
          <w:tcPr>
            <w:tcW w:w="960" w:type="dxa"/>
            <w:tcBorders>
              <w:top w:val="nil"/>
              <w:left w:val="nil"/>
              <w:bottom w:val="nil"/>
              <w:right w:val="nil"/>
            </w:tcBorders>
            <w:shd w:val="clear" w:color="auto" w:fill="auto"/>
            <w:noWrap/>
            <w:vAlign w:val="bottom"/>
            <w:hideMark/>
          </w:tcPr>
          <w:p w14:paraId="14701CDC"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04.00</w:t>
            </w:r>
          </w:p>
        </w:tc>
        <w:tc>
          <w:tcPr>
            <w:tcW w:w="1760" w:type="dxa"/>
            <w:tcBorders>
              <w:top w:val="nil"/>
              <w:left w:val="nil"/>
              <w:bottom w:val="nil"/>
              <w:right w:val="single" w:sz="4" w:space="0" w:color="auto"/>
            </w:tcBorders>
            <w:shd w:val="clear" w:color="auto" w:fill="auto"/>
            <w:noWrap/>
            <w:vAlign w:val="bottom"/>
            <w:hideMark/>
          </w:tcPr>
          <w:p w14:paraId="2C0FD23B"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c>
          <w:tcPr>
            <w:tcW w:w="960" w:type="dxa"/>
            <w:tcBorders>
              <w:top w:val="nil"/>
              <w:left w:val="nil"/>
              <w:bottom w:val="nil"/>
              <w:right w:val="nil"/>
            </w:tcBorders>
            <w:shd w:val="clear" w:color="auto" w:fill="auto"/>
            <w:noWrap/>
            <w:vAlign w:val="bottom"/>
            <w:hideMark/>
          </w:tcPr>
          <w:p w14:paraId="7600DEA6"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1A6A6F82"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01.00</w:t>
            </w:r>
          </w:p>
        </w:tc>
        <w:tc>
          <w:tcPr>
            <w:tcW w:w="960" w:type="dxa"/>
            <w:tcBorders>
              <w:top w:val="nil"/>
              <w:left w:val="nil"/>
              <w:bottom w:val="nil"/>
              <w:right w:val="nil"/>
            </w:tcBorders>
            <w:shd w:val="clear" w:color="auto" w:fill="auto"/>
            <w:noWrap/>
            <w:vAlign w:val="bottom"/>
            <w:hideMark/>
          </w:tcPr>
          <w:p w14:paraId="0044829B"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07.00</w:t>
            </w:r>
          </w:p>
        </w:tc>
        <w:tc>
          <w:tcPr>
            <w:tcW w:w="1760" w:type="dxa"/>
            <w:tcBorders>
              <w:top w:val="nil"/>
              <w:left w:val="nil"/>
              <w:bottom w:val="nil"/>
              <w:right w:val="single" w:sz="4" w:space="0" w:color="auto"/>
            </w:tcBorders>
            <w:shd w:val="clear" w:color="auto" w:fill="auto"/>
            <w:noWrap/>
            <w:vAlign w:val="bottom"/>
            <w:hideMark/>
          </w:tcPr>
          <w:p w14:paraId="5F532682"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6 uren</w:t>
            </w:r>
          </w:p>
        </w:tc>
      </w:tr>
      <w:tr w:rsidR="00CD0B5E" w:rsidRPr="00CD0B5E" w14:paraId="50E436F9"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5BC834EF"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22.00</w:t>
            </w:r>
          </w:p>
        </w:tc>
        <w:tc>
          <w:tcPr>
            <w:tcW w:w="960" w:type="dxa"/>
            <w:tcBorders>
              <w:top w:val="nil"/>
              <w:left w:val="nil"/>
              <w:bottom w:val="nil"/>
              <w:right w:val="nil"/>
            </w:tcBorders>
            <w:shd w:val="clear" w:color="auto" w:fill="auto"/>
            <w:noWrap/>
            <w:vAlign w:val="bottom"/>
            <w:hideMark/>
          </w:tcPr>
          <w:p w14:paraId="2AA39E40"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05.00</w:t>
            </w:r>
          </w:p>
        </w:tc>
        <w:tc>
          <w:tcPr>
            <w:tcW w:w="1760" w:type="dxa"/>
            <w:tcBorders>
              <w:top w:val="nil"/>
              <w:left w:val="nil"/>
              <w:bottom w:val="nil"/>
              <w:right w:val="single" w:sz="4" w:space="0" w:color="auto"/>
            </w:tcBorders>
            <w:shd w:val="clear" w:color="auto" w:fill="auto"/>
            <w:noWrap/>
            <w:vAlign w:val="bottom"/>
            <w:hideMark/>
          </w:tcPr>
          <w:p w14:paraId="61FAC687"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5 uren</w:t>
            </w:r>
          </w:p>
        </w:tc>
        <w:tc>
          <w:tcPr>
            <w:tcW w:w="960" w:type="dxa"/>
            <w:tcBorders>
              <w:top w:val="nil"/>
              <w:left w:val="nil"/>
              <w:bottom w:val="nil"/>
              <w:right w:val="nil"/>
            </w:tcBorders>
            <w:shd w:val="clear" w:color="auto" w:fill="auto"/>
            <w:noWrap/>
            <w:vAlign w:val="bottom"/>
            <w:hideMark/>
          </w:tcPr>
          <w:p w14:paraId="6C9F1B9B"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nil"/>
            </w:tcBorders>
            <w:shd w:val="clear" w:color="auto" w:fill="auto"/>
            <w:noWrap/>
            <w:vAlign w:val="bottom"/>
            <w:hideMark/>
          </w:tcPr>
          <w:p w14:paraId="2EF2FF19"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01.00</w:t>
            </w:r>
          </w:p>
        </w:tc>
        <w:tc>
          <w:tcPr>
            <w:tcW w:w="960" w:type="dxa"/>
            <w:tcBorders>
              <w:top w:val="nil"/>
              <w:left w:val="nil"/>
              <w:bottom w:val="single" w:sz="4" w:space="0" w:color="auto"/>
              <w:right w:val="nil"/>
            </w:tcBorders>
            <w:shd w:val="clear" w:color="auto" w:fill="auto"/>
            <w:noWrap/>
            <w:vAlign w:val="bottom"/>
            <w:hideMark/>
          </w:tcPr>
          <w:p w14:paraId="3B312A3D"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08.00</w:t>
            </w:r>
          </w:p>
        </w:tc>
        <w:tc>
          <w:tcPr>
            <w:tcW w:w="1760" w:type="dxa"/>
            <w:tcBorders>
              <w:top w:val="nil"/>
              <w:left w:val="nil"/>
              <w:bottom w:val="single" w:sz="4" w:space="0" w:color="auto"/>
              <w:right w:val="single" w:sz="4" w:space="0" w:color="auto"/>
            </w:tcBorders>
            <w:shd w:val="clear" w:color="auto" w:fill="auto"/>
            <w:noWrap/>
            <w:vAlign w:val="bottom"/>
            <w:hideMark/>
          </w:tcPr>
          <w:p w14:paraId="682E3CED"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7 uren</w:t>
            </w:r>
          </w:p>
        </w:tc>
      </w:tr>
      <w:tr w:rsidR="00CD0B5E" w:rsidRPr="00CD0B5E" w14:paraId="0482B50F"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5E1DD75B"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22.00</w:t>
            </w:r>
          </w:p>
        </w:tc>
        <w:tc>
          <w:tcPr>
            <w:tcW w:w="960" w:type="dxa"/>
            <w:tcBorders>
              <w:top w:val="nil"/>
              <w:left w:val="nil"/>
              <w:bottom w:val="nil"/>
              <w:right w:val="nil"/>
            </w:tcBorders>
            <w:shd w:val="clear" w:color="auto" w:fill="auto"/>
            <w:noWrap/>
            <w:vAlign w:val="bottom"/>
            <w:hideMark/>
          </w:tcPr>
          <w:p w14:paraId="39DBA34A"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06.00</w:t>
            </w:r>
          </w:p>
        </w:tc>
        <w:tc>
          <w:tcPr>
            <w:tcW w:w="1760" w:type="dxa"/>
            <w:tcBorders>
              <w:top w:val="nil"/>
              <w:left w:val="nil"/>
              <w:bottom w:val="nil"/>
              <w:right w:val="single" w:sz="4" w:space="0" w:color="auto"/>
            </w:tcBorders>
            <w:shd w:val="clear" w:color="auto" w:fill="auto"/>
            <w:noWrap/>
            <w:vAlign w:val="bottom"/>
            <w:hideMark/>
          </w:tcPr>
          <w:p w14:paraId="3A141092"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6 uren</w:t>
            </w:r>
          </w:p>
        </w:tc>
        <w:tc>
          <w:tcPr>
            <w:tcW w:w="960" w:type="dxa"/>
            <w:tcBorders>
              <w:top w:val="nil"/>
              <w:left w:val="nil"/>
              <w:bottom w:val="nil"/>
              <w:right w:val="nil"/>
            </w:tcBorders>
            <w:shd w:val="clear" w:color="auto" w:fill="auto"/>
            <w:noWrap/>
            <w:vAlign w:val="bottom"/>
            <w:hideMark/>
          </w:tcPr>
          <w:p w14:paraId="2ECC7DD8"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760481E9"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02.00</w:t>
            </w:r>
          </w:p>
        </w:tc>
        <w:tc>
          <w:tcPr>
            <w:tcW w:w="960" w:type="dxa"/>
            <w:tcBorders>
              <w:top w:val="nil"/>
              <w:left w:val="nil"/>
              <w:bottom w:val="nil"/>
              <w:right w:val="nil"/>
            </w:tcBorders>
            <w:shd w:val="clear" w:color="auto" w:fill="auto"/>
            <w:noWrap/>
            <w:vAlign w:val="bottom"/>
            <w:hideMark/>
          </w:tcPr>
          <w:p w14:paraId="25F8BB8F"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03.00</w:t>
            </w:r>
          </w:p>
        </w:tc>
        <w:tc>
          <w:tcPr>
            <w:tcW w:w="1760" w:type="dxa"/>
            <w:tcBorders>
              <w:top w:val="nil"/>
              <w:left w:val="nil"/>
              <w:bottom w:val="nil"/>
              <w:right w:val="single" w:sz="4" w:space="0" w:color="auto"/>
            </w:tcBorders>
            <w:shd w:val="clear" w:color="auto" w:fill="auto"/>
            <w:noWrap/>
            <w:vAlign w:val="bottom"/>
            <w:hideMark/>
          </w:tcPr>
          <w:p w14:paraId="524036CA"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642F054F"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2568B37A"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22.00</w:t>
            </w:r>
          </w:p>
        </w:tc>
        <w:tc>
          <w:tcPr>
            <w:tcW w:w="960" w:type="dxa"/>
            <w:tcBorders>
              <w:top w:val="nil"/>
              <w:left w:val="nil"/>
              <w:bottom w:val="nil"/>
              <w:right w:val="nil"/>
            </w:tcBorders>
            <w:shd w:val="clear" w:color="auto" w:fill="auto"/>
            <w:noWrap/>
            <w:vAlign w:val="bottom"/>
            <w:hideMark/>
          </w:tcPr>
          <w:p w14:paraId="3CBA1D8C"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07.00</w:t>
            </w:r>
          </w:p>
        </w:tc>
        <w:tc>
          <w:tcPr>
            <w:tcW w:w="1760" w:type="dxa"/>
            <w:tcBorders>
              <w:top w:val="nil"/>
              <w:left w:val="nil"/>
              <w:bottom w:val="nil"/>
              <w:right w:val="single" w:sz="4" w:space="0" w:color="auto"/>
            </w:tcBorders>
            <w:shd w:val="clear" w:color="auto" w:fill="auto"/>
            <w:noWrap/>
            <w:vAlign w:val="bottom"/>
            <w:hideMark/>
          </w:tcPr>
          <w:p w14:paraId="4B0C4F9D"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7 uren</w:t>
            </w:r>
          </w:p>
        </w:tc>
        <w:tc>
          <w:tcPr>
            <w:tcW w:w="960" w:type="dxa"/>
            <w:tcBorders>
              <w:top w:val="nil"/>
              <w:left w:val="nil"/>
              <w:bottom w:val="nil"/>
              <w:right w:val="nil"/>
            </w:tcBorders>
            <w:shd w:val="clear" w:color="auto" w:fill="auto"/>
            <w:noWrap/>
            <w:vAlign w:val="bottom"/>
            <w:hideMark/>
          </w:tcPr>
          <w:p w14:paraId="32570603"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4F8E81F9"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02.00</w:t>
            </w:r>
          </w:p>
        </w:tc>
        <w:tc>
          <w:tcPr>
            <w:tcW w:w="960" w:type="dxa"/>
            <w:tcBorders>
              <w:top w:val="nil"/>
              <w:left w:val="nil"/>
              <w:bottom w:val="nil"/>
              <w:right w:val="nil"/>
            </w:tcBorders>
            <w:shd w:val="clear" w:color="auto" w:fill="auto"/>
            <w:noWrap/>
            <w:vAlign w:val="bottom"/>
            <w:hideMark/>
          </w:tcPr>
          <w:p w14:paraId="291D01FA"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04.00</w:t>
            </w:r>
          </w:p>
        </w:tc>
        <w:tc>
          <w:tcPr>
            <w:tcW w:w="1760" w:type="dxa"/>
            <w:tcBorders>
              <w:top w:val="nil"/>
              <w:left w:val="nil"/>
              <w:bottom w:val="nil"/>
              <w:right w:val="single" w:sz="4" w:space="0" w:color="auto"/>
            </w:tcBorders>
            <w:shd w:val="clear" w:color="auto" w:fill="auto"/>
            <w:noWrap/>
            <w:vAlign w:val="bottom"/>
            <w:hideMark/>
          </w:tcPr>
          <w:p w14:paraId="58E1A976"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0639C7DF" w14:textId="77777777" w:rsidTr="00CD0B5E">
        <w:trPr>
          <w:trHeight w:val="300"/>
        </w:trPr>
        <w:tc>
          <w:tcPr>
            <w:tcW w:w="1040" w:type="dxa"/>
            <w:tcBorders>
              <w:top w:val="nil"/>
              <w:left w:val="single" w:sz="4" w:space="0" w:color="auto"/>
              <w:bottom w:val="single" w:sz="4" w:space="0" w:color="auto"/>
              <w:right w:val="nil"/>
            </w:tcBorders>
            <w:shd w:val="clear" w:color="auto" w:fill="auto"/>
            <w:noWrap/>
            <w:vAlign w:val="bottom"/>
            <w:hideMark/>
          </w:tcPr>
          <w:p w14:paraId="7AEB81AF"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22.00</w:t>
            </w:r>
          </w:p>
        </w:tc>
        <w:tc>
          <w:tcPr>
            <w:tcW w:w="960" w:type="dxa"/>
            <w:tcBorders>
              <w:top w:val="nil"/>
              <w:left w:val="nil"/>
              <w:bottom w:val="single" w:sz="4" w:space="0" w:color="auto"/>
              <w:right w:val="nil"/>
            </w:tcBorders>
            <w:shd w:val="clear" w:color="auto" w:fill="auto"/>
            <w:noWrap/>
            <w:vAlign w:val="bottom"/>
            <w:hideMark/>
          </w:tcPr>
          <w:p w14:paraId="37DB1C8C"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08.00</w:t>
            </w:r>
          </w:p>
        </w:tc>
        <w:tc>
          <w:tcPr>
            <w:tcW w:w="1760" w:type="dxa"/>
            <w:tcBorders>
              <w:top w:val="nil"/>
              <w:left w:val="nil"/>
              <w:bottom w:val="single" w:sz="4" w:space="0" w:color="auto"/>
              <w:right w:val="single" w:sz="4" w:space="0" w:color="auto"/>
            </w:tcBorders>
            <w:shd w:val="clear" w:color="auto" w:fill="auto"/>
            <w:noWrap/>
            <w:vAlign w:val="bottom"/>
            <w:hideMark/>
          </w:tcPr>
          <w:p w14:paraId="6BE2F801"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8 uren</w:t>
            </w:r>
          </w:p>
        </w:tc>
        <w:tc>
          <w:tcPr>
            <w:tcW w:w="960" w:type="dxa"/>
            <w:tcBorders>
              <w:top w:val="nil"/>
              <w:left w:val="nil"/>
              <w:bottom w:val="nil"/>
              <w:right w:val="nil"/>
            </w:tcBorders>
            <w:shd w:val="clear" w:color="auto" w:fill="auto"/>
            <w:noWrap/>
            <w:vAlign w:val="bottom"/>
            <w:hideMark/>
          </w:tcPr>
          <w:p w14:paraId="7D5133B3"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2F394540"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02.00</w:t>
            </w:r>
          </w:p>
        </w:tc>
        <w:tc>
          <w:tcPr>
            <w:tcW w:w="960" w:type="dxa"/>
            <w:tcBorders>
              <w:top w:val="nil"/>
              <w:left w:val="nil"/>
              <w:bottom w:val="nil"/>
              <w:right w:val="nil"/>
            </w:tcBorders>
            <w:shd w:val="clear" w:color="auto" w:fill="auto"/>
            <w:noWrap/>
            <w:vAlign w:val="bottom"/>
            <w:hideMark/>
          </w:tcPr>
          <w:p w14:paraId="43227F64"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05.00</w:t>
            </w:r>
          </w:p>
        </w:tc>
        <w:tc>
          <w:tcPr>
            <w:tcW w:w="1760" w:type="dxa"/>
            <w:tcBorders>
              <w:top w:val="nil"/>
              <w:left w:val="nil"/>
              <w:bottom w:val="nil"/>
              <w:right w:val="single" w:sz="4" w:space="0" w:color="auto"/>
            </w:tcBorders>
            <w:shd w:val="clear" w:color="auto" w:fill="auto"/>
            <w:noWrap/>
            <w:vAlign w:val="bottom"/>
            <w:hideMark/>
          </w:tcPr>
          <w:p w14:paraId="1D7E02AF"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21B4DA5D"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71B576BF"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23.00</w:t>
            </w:r>
          </w:p>
        </w:tc>
        <w:tc>
          <w:tcPr>
            <w:tcW w:w="960" w:type="dxa"/>
            <w:tcBorders>
              <w:top w:val="nil"/>
              <w:left w:val="nil"/>
              <w:bottom w:val="nil"/>
              <w:right w:val="nil"/>
            </w:tcBorders>
            <w:shd w:val="clear" w:color="auto" w:fill="auto"/>
            <w:noWrap/>
            <w:vAlign w:val="bottom"/>
            <w:hideMark/>
          </w:tcPr>
          <w:p w14:paraId="59997B31"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24.00</w:t>
            </w:r>
          </w:p>
        </w:tc>
        <w:tc>
          <w:tcPr>
            <w:tcW w:w="1760" w:type="dxa"/>
            <w:tcBorders>
              <w:top w:val="nil"/>
              <w:left w:val="nil"/>
              <w:bottom w:val="nil"/>
              <w:right w:val="single" w:sz="4" w:space="0" w:color="auto"/>
            </w:tcBorders>
            <w:shd w:val="clear" w:color="auto" w:fill="auto"/>
            <w:noWrap/>
            <w:vAlign w:val="bottom"/>
            <w:hideMark/>
          </w:tcPr>
          <w:p w14:paraId="7017DFBD"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 uur</w:t>
            </w:r>
          </w:p>
        </w:tc>
        <w:tc>
          <w:tcPr>
            <w:tcW w:w="960" w:type="dxa"/>
            <w:tcBorders>
              <w:top w:val="nil"/>
              <w:left w:val="nil"/>
              <w:bottom w:val="nil"/>
              <w:right w:val="nil"/>
            </w:tcBorders>
            <w:shd w:val="clear" w:color="auto" w:fill="auto"/>
            <w:noWrap/>
            <w:vAlign w:val="bottom"/>
            <w:hideMark/>
          </w:tcPr>
          <w:p w14:paraId="5EEF46CD"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1C7C0B1B"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02.00</w:t>
            </w:r>
          </w:p>
        </w:tc>
        <w:tc>
          <w:tcPr>
            <w:tcW w:w="960" w:type="dxa"/>
            <w:tcBorders>
              <w:top w:val="nil"/>
              <w:left w:val="nil"/>
              <w:bottom w:val="nil"/>
              <w:right w:val="nil"/>
            </w:tcBorders>
            <w:shd w:val="clear" w:color="auto" w:fill="auto"/>
            <w:noWrap/>
            <w:vAlign w:val="bottom"/>
            <w:hideMark/>
          </w:tcPr>
          <w:p w14:paraId="5DC2BC1C"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06.00</w:t>
            </w:r>
          </w:p>
        </w:tc>
        <w:tc>
          <w:tcPr>
            <w:tcW w:w="1760" w:type="dxa"/>
            <w:tcBorders>
              <w:top w:val="nil"/>
              <w:left w:val="nil"/>
              <w:bottom w:val="nil"/>
              <w:right w:val="single" w:sz="4" w:space="0" w:color="auto"/>
            </w:tcBorders>
            <w:shd w:val="clear" w:color="auto" w:fill="auto"/>
            <w:noWrap/>
            <w:vAlign w:val="bottom"/>
            <w:hideMark/>
          </w:tcPr>
          <w:p w14:paraId="12B76BF2"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65AF4C6A"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3229E526"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23.00</w:t>
            </w:r>
          </w:p>
        </w:tc>
        <w:tc>
          <w:tcPr>
            <w:tcW w:w="960" w:type="dxa"/>
            <w:tcBorders>
              <w:top w:val="nil"/>
              <w:left w:val="nil"/>
              <w:bottom w:val="nil"/>
              <w:right w:val="nil"/>
            </w:tcBorders>
            <w:shd w:val="clear" w:color="auto" w:fill="auto"/>
            <w:noWrap/>
            <w:vAlign w:val="bottom"/>
            <w:hideMark/>
          </w:tcPr>
          <w:p w14:paraId="0C48A199"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01.00</w:t>
            </w:r>
          </w:p>
        </w:tc>
        <w:tc>
          <w:tcPr>
            <w:tcW w:w="1760" w:type="dxa"/>
            <w:tcBorders>
              <w:top w:val="nil"/>
              <w:left w:val="nil"/>
              <w:bottom w:val="nil"/>
              <w:right w:val="single" w:sz="4" w:space="0" w:color="auto"/>
            </w:tcBorders>
            <w:shd w:val="clear" w:color="auto" w:fill="auto"/>
            <w:noWrap/>
            <w:vAlign w:val="bottom"/>
            <w:hideMark/>
          </w:tcPr>
          <w:p w14:paraId="596C264C"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c>
          <w:tcPr>
            <w:tcW w:w="960" w:type="dxa"/>
            <w:tcBorders>
              <w:top w:val="nil"/>
              <w:left w:val="nil"/>
              <w:bottom w:val="nil"/>
              <w:right w:val="nil"/>
            </w:tcBorders>
            <w:shd w:val="clear" w:color="auto" w:fill="auto"/>
            <w:noWrap/>
            <w:vAlign w:val="bottom"/>
            <w:hideMark/>
          </w:tcPr>
          <w:p w14:paraId="250628E6"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785BB99F"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02.00</w:t>
            </w:r>
          </w:p>
        </w:tc>
        <w:tc>
          <w:tcPr>
            <w:tcW w:w="960" w:type="dxa"/>
            <w:tcBorders>
              <w:top w:val="nil"/>
              <w:left w:val="nil"/>
              <w:bottom w:val="nil"/>
              <w:right w:val="nil"/>
            </w:tcBorders>
            <w:shd w:val="clear" w:color="auto" w:fill="auto"/>
            <w:noWrap/>
            <w:vAlign w:val="bottom"/>
            <w:hideMark/>
          </w:tcPr>
          <w:p w14:paraId="71ED0032"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07.00</w:t>
            </w:r>
          </w:p>
        </w:tc>
        <w:tc>
          <w:tcPr>
            <w:tcW w:w="1760" w:type="dxa"/>
            <w:tcBorders>
              <w:top w:val="nil"/>
              <w:left w:val="nil"/>
              <w:bottom w:val="nil"/>
              <w:right w:val="single" w:sz="4" w:space="0" w:color="auto"/>
            </w:tcBorders>
            <w:shd w:val="clear" w:color="auto" w:fill="auto"/>
            <w:noWrap/>
            <w:vAlign w:val="bottom"/>
            <w:hideMark/>
          </w:tcPr>
          <w:p w14:paraId="2C2D6CAF"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5 uren</w:t>
            </w:r>
          </w:p>
        </w:tc>
      </w:tr>
      <w:tr w:rsidR="00CD0B5E" w:rsidRPr="00CD0B5E" w14:paraId="6FA33E2C"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11136C5B"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23.00</w:t>
            </w:r>
          </w:p>
        </w:tc>
        <w:tc>
          <w:tcPr>
            <w:tcW w:w="960" w:type="dxa"/>
            <w:tcBorders>
              <w:top w:val="nil"/>
              <w:left w:val="nil"/>
              <w:bottom w:val="nil"/>
              <w:right w:val="nil"/>
            </w:tcBorders>
            <w:shd w:val="clear" w:color="auto" w:fill="auto"/>
            <w:noWrap/>
            <w:vAlign w:val="bottom"/>
            <w:hideMark/>
          </w:tcPr>
          <w:p w14:paraId="31309D7A"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02.00</w:t>
            </w:r>
          </w:p>
        </w:tc>
        <w:tc>
          <w:tcPr>
            <w:tcW w:w="1760" w:type="dxa"/>
            <w:tcBorders>
              <w:top w:val="nil"/>
              <w:left w:val="nil"/>
              <w:bottom w:val="nil"/>
              <w:right w:val="single" w:sz="4" w:space="0" w:color="auto"/>
            </w:tcBorders>
            <w:shd w:val="clear" w:color="auto" w:fill="auto"/>
            <w:noWrap/>
            <w:vAlign w:val="bottom"/>
            <w:hideMark/>
          </w:tcPr>
          <w:p w14:paraId="31161090"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c>
          <w:tcPr>
            <w:tcW w:w="960" w:type="dxa"/>
            <w:tcBorders>
              <w:top w:val="nil"/>
              <w:left w:val="nil"/>
              <w:bottom w:val="nil"/>
              <w:right w:val="nil"/>
            </w:tcBorders>
            <w:shd w:val="clear" w:color="auto" w:fill="auto"/>
            <w:noWrap/>
            <w:vAlign w:val="bottom"/>
            <w:hideMark/>
          </w:tcPr>
          <w:p w14:paraId="3686237A"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nil"/>
            </w:tcBorders>
            <w:shd w:val="clear" w:color="auto" w:fill="auto"/>
            <w:noWrap/>
            <w:vAlign w:val="bottom"/>
            <w:hideMark/>
          </w:tcPr>
          <w:p w14:paraId="530BDDE1"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02.00</w:t>
            </w:r>
          </w:p>
        </w:tc>
        <w:tc>
          <w:tcPr>
            <w:tcW w:w="960" w:type="dxa"/>
            <w:tcBorders>
              <w:top w:val="nil"/>
              <w:left w:val="nil"/>
              <w:bottom w:val="single" w:sz="4" w:space="0" w:color="auto"/>
              <w:right w:val="nil"/>
            </w:tcBorders>
            <w:shd w:val="clear" w:color="auto" w:fill="auto"/>
            <w:noWrap/>
            <w:vAlign w:val="bottom"/>
            <w:hideMark/>
          </w:tcPr>
          <w:p w14:paraId="094BE36C"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08.00</w:t>
            </w:r>
          </w:p>
        </w:tc>
        <w:tc>
          <w:tcPr>
            <w:tcW w:w="1760" w:type="dxa"/>
            <w:tcBorders>
              <w:top w:val="nil"/>
              <w:left w:val="nil"/>
              <w:bottom w:val="single" w:sz="4" w:space="0" w:color="auto"/>
              <w:right w:val="single" w:sz="4" w:space="0" w:color="auto"/>
            </w:tcBorders>
            <w:shd w:val="clear" w:color="auto" w:fill="auto"/>
            <w:noWrap/>
            <w:vAlign w:val="bottom"/>
            <w:hideMark/>
          </w:tcPr>
          <w:p w14:paraId="3F60622D"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6 uren</w:t>
            </w:r>
          </w:p>
        </w:tc>
      </w:tr>
      <w:tr w:rsidR="00CD0B5E" w:rsidRPr="00CD0B5E" w14:paraId="48EEF4B9"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6495186A"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23.00</w:t>
            </w:r>
          </w:p>
        </w:tc>
        <w:tc>
          <w:tcPr>
            <w:tcW w:w="960" w:type="dxa"/>
            <w:tcBorders>
              <w:top w:val="nil"/>
              <w:left w:val="nil"/>
              <w:bottom w:val="nil"/>
              <w:right w:val="nil"/>
            </w:tcBorders>
            <w:shd w:val="clear" w:color="auto" w:fill="auto"/>
            <w:noWrap/>
            <w:vAlign w:val="bottom"/>
            <w:hideMark/>
          </w:tcPr>
          <w:p w14:paraId="46D69338"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03.00</w:t>
            </w:r>
          </w:p>
        </w:tc>
        <w:tc>
          <w:tcPr>
            <w:tcW w:w="1760" w:type="dxa"/>
            <w:tcBorders>
              <w:top w:val="nil"/>
              <w:left w:val="nil"/>
              <w:bottom w:val="nil"/>
              <w:right w:val="single" w:sz="4" w:space="0" w:color="auto"/>
            </w:tcBorders>
            <w:shd w:val="clear" w:color="auto" w:fill="auto"/>
            <w:noWrap/>
            <w:vAlign w:val="bottom"/>
            <w:hideMark/>
          </w:tcPr>
          <w:p w14:paraId="30DA96B9"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c>
          <w:tcPr>
            <w:tcW w:w="960" w:type="dxa"/>
            <w:tcBorders>
              <w:top w:val="nil"/>
              <w:left w:val="nil"/>
              <w:bottom w:val="nil"/>
              <w:right w:val="nil"/>
            </w:tcBorders>
            <w:shd w:val="clear" w:color="auto" w:fill="auto"/>
            <w:noWrap/>
            <w:vAlign w:val="bottom"/>
            <w:hideMark/>
          </w:tcPr>
          <w:p w14:paraId="4CD506B5"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236F1CE1"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03.00</w:t>
            </w:r>
          </w:p>
        </w:tc>
        <w:tc>
          <w:tcPr>
            <w:tcW w:w="960" w:type="dxa"/>
            <w:tcBorders>
              <w:top w:val="nil"/>
              <w:left w:val="nil"/>
              <w:bottom w:val="nil"/>
              <w:right w:val="nil"/>
            </w:tcBorders>
            <w:shd w:val="clear" w:color="auto" w:fill="auto"/>
            <w:noWrap/>
            <w:vAlign w:val="bottom"/>
            <w:hideMark/>
          </w:tcPr>
          <w:p w14:paraId="78B3B662"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04.00</w:t>
            </w:r>
          </w:p>
        </w:tc>
        <w:tc>
          <w:tcPr>
            <w:tcW w:w="1760" w:type="dxa"/>
            <w:tcBorders>
              <w:top w:val="nil"/>
              <w:left w:val="nil"/>
              <w:bottom w:val="nil"/>
              <w:right w:val="single" w:sz="4" w:space="0" w:color="auto"/>
            </w:tcBorders>
            <w:shd w:val="clear" w:color="auto" w:fill="auto"/>
            <w:noWrap/>
            <w:vAlign w:val="bottom"/>
            <w:hideMark/>
          </w:tcPr>
          <w:p w14:paraId="2168B4DB"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54A7F38B"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122F3BC5"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23.00</w:t>
            </w:r>
          </w:p>
        </w:tc>
        <w:tc>
          <w:tcPr>
            <w:tcW w:w="960" w:type="dxa"/>
            <w:tcBorders>
              <w:top w:val="nil"/>
              <w:left w:val="nil"/>
              <w:bottom w:val="nil"/>
              <w:right w:val="nil"/>
            </w:tcBorders>
            <w:shd w:val="clear" w:color="auto" w:fill="auto"/>
            <w:noWrap/>
            <w:vAlign w:val="bottom"/>
            <w:hideMark/>
          </w:tcPr>
          <w:p w14:paraId="3914B0E2"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04.00</w:t>
            </w:r>
          </w:p>
        </w:tc>
        <w:tc>
          <w:tcPr>
            <w:tcW w:w="1760" w:type="dxa"/>
            <w:tcBorders>
              <w:top w:val="nil"/>
              <w:left w:val="nil"/>
              <w:bottom w:val="nil"/>
              <w:right w:val="single" w:sz="4" w:space="0" w:color="auto"/>
            </w:tcBorders>
            <w:shd w:val="clear" w:color="auto" w:fill="auto"/>
            <w:noWrap/>
            <w:vAlign w:val="bottom"/>
            <w:hideMark/>
          </w:tcPr>
          <w:p w14:paraId="69D2B068"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c>
          <w:tcPr>
            <w:tcW w:w="960" w:type="dxa"/>
            <w:tcBorders>
              <w:top w:val="nil"/>
              <w:left w:val="nil"/>
              <w:bottom w:val="nil"/>
              <w:right w:val="nil"/>
            </w:tcBorders>
            <w:shd w:val="clear" w:color="auto" w:fill="auto"/>
            <w:noWrap/>
            <w:vAlign w:val="bottom"/>
            <w:hideMark/>
          </w:tcPr>
          <w:p w14:paraId="52C66B9C"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211B13BE"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03.00</w:t>
            </w:r>
          </w:p>
        </w:tc>
        <w:tc>
          <w:tcPr>
            <w:tcW w:w="960" w:type="dxa"/>
            <w:tcBorders>
              <w:top w:val="nil"/>
              <w:left w:val="nil"/>
              <w:bottom w:val="nil"/>
              <w:right w:val="nil"/>
            </w:tcBorders>
            <w:shd w:val="clear" w:color="auto" w:fill="auto"/>
            <w:noWrap/>
            <w:vAlign w:val="bottom"/>
            <w:hideMark/>
          </w:tcPr>
          <w:p w14:paraId="26D13239"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05.00</w:t>
            </w:r>
          </w:p>
        </w:tc>
        <w:tc>
          <w:tcPr>
            <w:tcW w:w="1760" w:type="dxa"/>
            <w:tcBorders>
              <w:top w:val="nil"/>
              <w:left w:val="nil"/>
              <w:bottom w:val="nil"/>
              <w:right w:val="single" w:sz="4" w:space="0" w:color="auto"/>
            </w:tcBorders>
            <w:shd w:val="clear" w:color="auto" w:fill="auto"/>
            <w:noWrap/>
            <w:vAlign w:val="bottom"/>
            <w:hideMark/>
          </w:tcPr>
          <w:p w14:paraId="42807226"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1A2356DB"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4A37103C"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23.00</w:t>
            </w:r>
          </w:p>
        </w:tc>
        <w:tc>
          <w:tcPr>
            <w:tcW w:w="960" w:type="dxa"/>
            <w:tcBorders>
              <w:top w:val="nil"/>
              <w:left w:val="nil"/>
              <w:bottom w:val="nil"/>
              <w:right w:val="nil"/>
            </w:tcBorders>
            <w:shd w:val="clear" w:color="auto" w:fill="auto"/>
            <w:noWrap/>
            <w:vAlign w:val="bottom"/>
            <w:hideMark/>
          </w:tcPr>
          <w:p w14:paraId="3D76A77D"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05.00</w:t>
            </w:r>
          </w:p>
        </w:tc>
        <w:tc>
          <w:tcPr>
            <w:tcW w:w="1760" w:type="dxa"/>
            <w:tcBorders>
              <w:top w:val="nil"/>
              <w:left w:val="nil"/>
              <w:bottom w:val="nil"/>
              <w:right w:val="single" w:sz="4" w:space="0" w:color="auto"/>
            </w:tcBorders>
            <w:shd w:val="clear" w:color="auto" w:fill="auto"/>
            <w:noWrap/>
            <w:vAlign w:val="bottom"/>
            <w:hideMark/>
          </w:tcPr>
          <w:p w14:paraId="0C042A26"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5 uren</w:t>
            </w:r>
          </w:p>
        </w:tc>
        <w:tc>
          <w:tcPr>
            <w:tcW w:w="960" w:type="dxa"/>
            <w:tcBorders>
              <w:top w:val="nil"/>
              <w:left w:val="nil"/>
              <w:bottom w:val="nil"/>
              <w:right w:val="nil"/>
            </w:tcBorders>
            <w:shd w:val="clear" w:color="auto" w:fill="auto"/>
            <w:noWrap/>
            <w:vAlign w:val="bottom"/>
            <w:hideMark/>
          </w:tcPr>
          <w:p w14:paraId="16D1AF13"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05363962"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03.00</w:t>
            </w:r>
          </w:p>
        </w:tc>
        <w:tc>
          <w:tcPr>
            <w:tcW w:w="960" w:type="dxa"/>
            <w:tcBorders>
              <w:top w:val="nil"/>
              <w:left w:val="nil"/>
              <w:bottom w:val="nil"/>
              <w:right w:val="nil"/>
            </w:tcBorders>
            <w:shd w:val="clear" w:color="auto" w:fill="auto"/>
            <w:noWrap/>
            <w:vAlign w:val="bottom"/>
            <w:hideMark/>
          </w:tcPr>
          <w:p w14:paraId="0C44110A"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06.00</w:t>
            </w:r>
          </w:p>
        </w:tc>
        <w:tc>
          <w:tcPr>
            <w:tcW w:w="1760" w:type="dxa"/>
            <w:tcBorders>
              <w:top w:val="nil"/>
              <w:left w:val="nil"/>
              <w:bottom w:val="nil"/>
              <w:right w:val="single" w:sz="4" w:space="0" w:color="auto"/>
            </w:tcBorders>
            <w:shd w:val="clear" w:color="auto" w:fill="auto"/>
            <w:noWrap/>
            <w:vAlign w:val="bottom"/>
            <w:hideMark/>
          </w:tcPr>
          <w:p w14:paraId="2A4E5519"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16FE4C65"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58C7E0EE"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23.00</w:t>
            </w:r>
          </w:p>
        </w:tc>
        <w:tc>
          <w:tcPr>
            <w:tcW w:w="960" w:type="dxa"/>
            <w:tcBorders>
              <w:top w:val="nil"/>
              <w:left w:val="nil"/>
              <w:bottom w:val="nil"/>
              <w:right w:val="nil"/>
            </w:tcBorders>
            <w:shd w:val="clear" w:color="auto" w:fill="auto"/>
            <w:noWrap/>
            <w:vAlign w:val="bottom"/>
            <w:hideMark/>
          </w:tcPr>
          <w:p w14:paraId="070CEE58"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06.00</w:t>
            </w:r>
          </w:p>
        </w:tc>
        <w:tc>
          <w:tcPr>
            <w:tcW w:w="1760" w:type="dxa"/>
            <w:tcBorders>
              <w:top w:val="nil"/>
              <w:left w:val="nil"/>
              <w:bottom w:val="nil"/>
              <w:right w:val="single" w:sz="4" w:space="0" w:color="auto"/>
            </w:tcBorders>
            <w:shd w:val="clear" w:color="auto" w:fill="auto"/>
            <w:noWrap/>
            <w:vAlign w:val="bottom"/>
            <w:hideMark/>
          </w:tcPr>
          <w:p w14:paraId="16205E51"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6 uren</w:t>
            </w:r>
          </w:p>
        </w:tc>
        <w:tc>
          <w:tcPr>
            <w:tcW w:w="960" w:type="dxa"/>
            <w:tcBorders>
              <w:top w:val="nil"/>
              <w:left w:val="nil"/>
              <w:bottom w:val="nil"/>
              <w:right w:val="nil"/>
            </w:tcBorders>
            <w:shd w:val="clear" w:color="auto" w:fill="auto"/>
            <w:noWrap/>
            <w:vAlign w:val="bottom"/>
            <w:hideMark/>
          </w:tcPr>
          <w:p w14:paraId="72CF13AD"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0D32D447"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03.00</w:t>
            </w:r>
          </w:p>
        </w:tc>
        <w:tc>
          <w:tcPr>
            <w:tcW w:w="960" w:type="dxa"/>
            <w:tcBorders>
              <w:top w:val="nil"/>
              <w:left w:val="nil"/>
              <w:bottom w:val="nil"/>
              <w:right w:val="nil"/>
            </w:tcBorders>
            <w:shd w:val="clear" w:color="auto" w:fill="auto"/>
            <w:noWrap/>
            <w:vAlign w:val="bottom"/>
            <w:hideMark/>
          </w:tcPr>
          <w:p w14:paraId="72066827"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07.00</w:t>
            </w:r>
          </w:p>
        </w:tc>
        <w:tc>
          <w:tcPr>
            <w:tcW w:w="1760" w:type="dxa"/>
            <w:tcBorders>
              <w:top w:val="nil"/>
              <w:left w:val="nil"/>
              <w:bottom w:val="nil"/>
              <w:right w:val="single" w:sz="4" w:space="0" w:color="auto"/>
            </w:tcBorders>
            <w:shd w:val="clear" w:color="auto" w:fill="auto"/>
            <w:noWrap/>
            <w:vAlign w:val="bottom"/>
            <w:hideMark/>
          </w:tcPr>
          <w:p w14:paraId="7AD6A17E"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00227EB7"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34C58EA4"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23.00</w:t>
            </w:r>
          </w:p>
        </w:tc>
        <w:tc>
          <w:tcPr>
            <w:tcW w:w="960" w:type="dxa"/>
            <w:tcBorders>
              <w:top w:val="nil"/>
              <w:left w:val="nil"/>
              <w:bottom w:val="nil"/>
              <w:right w:val="nil"/>
            </w:tcBorders>
            <w:shd w:val="clear" w:color="auto" w:fill="auto"/>
            <w:noWrap/>
            <w:vAlign w:val="bottom"/>
            <w:hideMark/>
          </w:tcPr>
          <w:p w14:paraId="19FDFC27"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07.00</w:t>
            </w:r>
          </w:p>
        </w:tc>
        <w:tc>
          <w:tcPr>
            <w:tcW w:w="1760" w:type="dxa"/>
            <w:tcBorders>
              <w:top w:val="nil"/>
              <w:left w:val="nil"/>
              <w:bottom w:val="nil"/>
              <w:right w:val="single" w:sz="4" w:space="0" w:color="auto"/>
            </w:tcBorders>
            <w:shd w:val="clear" w:color="auto" w:fill="auto"/>
            <w:noWrap/>
            <w:vAlign w:val="bottom"/>
            <w:hideMark/>
          </w:tcPr>
          <w:p w14:paraId="3FBF1E16"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7 uren</w:t>
            </w:r>
          </w:p>
        </w:tc>
        <w:tc>
          <w:tcPr>
            <w:tcW w:w="960" w:type="dxa"/>
            <w:tcBorders>
              <w:top w:val="nil"/>
              <w:left w:val="nil"/>
              <w:bottom w:val="nil"/>
              <w:right w:val="nil"/>
            </w:tcBorders>
            <w:shd w:val="clear" w:color="auto" w:fill="auto"/>
            <w:noWrap/>
            <w:vAlign w:val="bottom"/>
            <w:hideMark/>
          </w:tcPr>
          <w:p w14:paraId="21F21B7E"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nil"/>
            </w:tcBorders>
            <w:shd w:val="clear" w:color="auto" w:fill="auto"/>
            <w:noWrap/>
            <w:vAlign w:val="bottom"/>
            <w:hideMark/>
          </w:tcPr>
          <w:p w14:paraId="60158105"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03.00</w:t>
            </w:r>
          </w:p>
        </w:tc>
        <w:tc>
          <w:tcPr>
            <w:tcW w:w="960" w:type="dxa"/>
            <w:tcBorders>
              <w:top w:val="nil"/>
              <w:left w:val="nil"/>
              <w:bottom w:val="single" w:sz="4" w:space="0" w:color="auto"/>
              <w:right w:val="nil"/>
            </w:tcBorders>
            <w:shd w:val="clear" w:color="auto" w:fill="auto"/>
            <w:noWrap/>
            <w:vAlign w:val="bottom"/>
            <w:hideMark/>
          </w:tcPr>
          <w:p w14:paraId="34038B43"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08.00</w:t>
            </w:r>
          </w:p>
        </w:tc>
        <w:tc>
          <w:tcPr>
            <w:tcW w:w="1760" w:type="dxa"/>
            <w:tcBorders>
              <w:top w:val="nil"/>
              <w:left w:val="nil"/>
              <w:bottom w:val="single" w:sz="4" w:space="0" w:color="auto"/>
              <w:right w:val="single" w:sz="4" w:space="0" w:color="auto"/>
            </w:tcBorders>
            <w:shd w:val="clear" w:color="auto" w:fill="auto"/>
            <w:noWrap/>
            <w:vAlign w:val="bottom"/>
            <w:hideMark/>
          </w:tcPr>
          <w:p w14:paraId="07025924"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5 uren</w:t>
            </w:r>
          </w:p>
        </w:tc>
      </w:tr>
      <w:tr w:rsidR="00CD0B5E" w:rsidRPr="00CD0B5E" w14:paraId="704B3877" w14:textId="77777777" w:rsidTr="00CD0B5E">
        <w:trPr>
          <w:trHeight w:val="300"/>
        </w:trPr>
        <w:tc>
          <w:tcPr>
            <w:tcW w:w="1040" w:type="dxa"/>
            <w:tcBorders>
              <w:top w:val="nil"/>
              <w:left w:val="single" w:sz="4" w:space="0" w:color="auto"/>
              <w:bottom w:val="single" w:sz="4" w:space="0" w:color="auto"/>
              <w:right w:val="nil"/>
            </w:tcBorders>
            <w:shd w:val="clear" w:color="auto" w:fill="auto"/>
            <w:noWrap/>
            <w:vAlign w:val="bottom"/>
            <w:hideMark/>
          </w:tcPr>
          <w:p w14:paraId="4663F4A4"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23.00</w:t>
            </w:r>
          </w:p>
        </w:tc>
        <w:tc>
          <w:tcPr>
            <w:tcW w:w="960" w:type="dxa"/>
            <w:tcBorders>
              <w:top w:val="nil"/>
              <w:left w:val="nil"/>
              <w:bottom w:val="single" w:sz="4" w:space="0" w:color="auto"/>
              <w:right w:val="nil"/>
            </w:tcBorders>
            <w:shd w:val="clear" w:color="auto" w:fill="auto"/>
            <w:noWrap/>
            <w:vAlign w:val="bottom"/>
            <w:hideMark/>
          </w:tcPr>
          <w:p w14:paraId="03AD2055"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08.00</w:t>
            </w:r>
          </w:p>
        </w:tc>
        <w:tc>
          <w:tcPr>
            <w:tcW w:w="1760" w:type="dxa"/>
            <w:tcBorders>
              <w:top w:val="nil"/>
              <w:left w:val="nil"/>
              <w:bottom w:val="single" w:sz="4" w:space="0" w:color="auto"/>
              <w:right w:val="single" w:sz="4" w:space="0" w:color="auto"/>
            </w:tcBorders>
            <w:shd w:val="clear" w:color="auto" w:fill="auto"/>
            <w:noWrap/>
            <w:vAlign w:val="bottom"/>
            <w:hideMark/>
          </w:tcPr>
          <w:p w14:paraId="23BE1C32"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8 uren</w:t>
            </w:r>
          </w:p>
        </w:tc>
        <w:tc>
          <w:tcPr>
            <w:tcW w:w="960" w:type="dxa"/>
            <w:tcBorders>
              <w:top w:val="nil"/>
              <w:left w:val="nil"/>
              <w:bottom w:val="nil"/>
              <w:right w:val="nil"/>
            </w:tcBorders>
            <w:shd w:val="clear" w:color="auto" w:fill="auto"/>
            <w:noWrap/>
            <w:vAlign w:val="bottom"/>
            <w:hideMark/>
          </w:tcPr>
          <w:p w14:paraId="4F4C704C"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427CEE0C"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04.00</w:t>
            </w:r>
          </w:p>
        </w:tc>
        <w:tc>
          <w:tcPr>
            <w:tcW w:w="960" w:type="dxa"/>
            <w:tcBorders>
              <w:top w:val="nil"/>
              <w:left w:val="nil"/>
              <w:bottom w:val="nil"/>
              <w:right w:val="nil"/>
            </w:tcBorders>
            <w:shd w:val="clear" w:color="auto" w:fill="auto"/>
            <w:noWrap/>
            <w:vAlign w:val="bottom"/>
            <w:hideMark/>
          </w:tcPr>
          <w:p w14:paraId="4DC5256A"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05.00</w:t>
            </w:r>
          </w:p>
        </w:tc>
        <w:tc>
          <w:tcPr>
            <w:tcW w:w="1760" w:type="dxa"/>
            <w:tcBorders>
              <w:top w:val="nil"/>
              <w:left w:val="nil"/>
              <w:bottom w:val="nil"/>
              <w:right w:val="single" w:sz="4" w:space="0" w:color="auto"/>
            </w:tcBorders>
            <w:shd w:val="clear" w:color="auto" w:fill="auto"/>
            <w:noWrap/>
            <w:vAlign w:val="bottom"/>
            <w:hideMark/>
          </w:tcPr>
          <w:p w14:paraId="1F39324B"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6048C8AA"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10C2298A"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00.00</w:t>
            </w:r>
          </w:p>
        </w:tc>
        <w:tc>
          <w:tcPr>
            <w:tcW w:w="960" w:type="dxa"/>
            <w:tcBorders>
              <w:top w:val="nil"/>
              <w:left w:val="nil"/>
              <w:bottom w:val="nil"/>
              <w:right w:val="nil"/>
            </w:tcBorders>
            <w:shd w:val="clear" w:color="auto" w:fill="auto"/>
            <w:noWrap/>
            <w:vAlign w:val="bottom"/>
            <w:hideMark/>
          </w:tcPr>
          <w:p w14:paraId="03C053CD"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01.00</w:t>
            </w:r>
          </w:p>
        </w:tc>
        <w:tc>
          <w:tcPr>
            <w:tcW w:w="1760" w:type="dxa"/>
            <w:tcBorders>
              <w:top w:val="nil"/>
              <w:left w:val="nil"/>
              <w:bottom w:val="nil"/>
              <w:right w:val="single" w:sz="4" w:space="0" w:color="auto"/>
            </w:tcBorders>
            <w:shd w:val="clear" w:color="auto" w:fill="auto"/>
            <w:noWrap/>
            <w:vAlign w:val="bottom"/>
            <w:hideMark/>
          </w:tcPr>
          <w:p w14:paraId="045B8996"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c>
          <w:tcPr>
            <w:tcW w:w="960" w:type="dxa"/>
            <w:tcBorders>
              <w:top w:val="nil"/>
              <w:left w:val="nil"/>
              <w:bottom w:val="nil"/>
              <w:right w:val="nil"/>
            </w:tcBorders>
            <w:shd w:val="clear" w:color="auto" w:fill="auto"/>
            <w:noWrap/>
            <w:vAlign w:val="bottom"/>
            <w:hideMark/>
          </w:tcPr>
          <w:p w14:paraId="46B9F61D"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6723A055"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04.00</w:t>
            </w:r>
          </w:p>
        </w:tc>
        <w:tc>
          <w:tcPr>
            <w:tcW w:w="960" w:type="dxa"/>
            <w:tcBorders>
              <w:top w:val="nil"/>
              <w:left w:val="nil"/>
              <w:bottom w:val="nil"/>
              <w:right w:val="nil"/>
            </w:tcBorders>
            <w:shd w:val="clear" w:color="auto" w:fill="auto"/>
            <w:noWrap/>
            <w:vAlign w:val="bottom"/>
            <w:hideMark/>
          </w:tcPr>
          <w:p w14:paraId="5CCAC900"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06.00</w:t>
            </w:r>
          </w:p>
        </w:tc>
        <w:tc>
          <w:tcPr>
            <w:tcW w:w="1760" w:type="dxa"/>
            <w:tcBorders>
              <w:top w:val="nil"/>
              <w:left w:val="nil"/>
              <w:bottom w:val="nil"/>
              <w:right w:val="single" w:sz="4" w:space="0" w:color="auto"/>
            </w:tcBorders>
            <w:shd w:val="clear" w:color="auto" w:fill="auto"/>
            <w:noWrap/>
            <w:vAlign w:val="bottom"/>
            <w:hideMark/>
          </w:tcPr>
          <w:p w14:paraId="6A8DE2F5"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3969B9CE"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6346FEAB"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00.00</w:t>
            </w:r>
          </w:p>
        </w:tc>
        <w:tc>
          <w:tcPr>
            <w:tcW w:w="960" w:type="dxa"/>
            <w:tcBorders>
              <w:top w:val="nil"/>
              <w:left w:val="nil"/>
              <w:bottom w:val="nil"/>
              <w:right w:val="nil"/>
            </w:tcBorders>
            <w:shd w:val="clear" w:color="auto" w:fill="auto"/>
            <w:noWrap/>
            <w:vAlign w:val="bottom"/>
            <w:hideMark/>
          </w:tcPr>
          <w:p w14:paraId="35A4C8F4"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02.00</w:t>
            </w:r>
          </w:p>
        </w:tc>
        <w:tc>
          <w:tcPr>
            <w:tcW w:w="1760" w:type="dxa"/>
            <w:tcBorders>
              <w:top w:val="nil"/>
              <w:left w:val="nil"/>
              <w:bottom w:val="nil"/>
              <w:right w:val="single" w:sz="4" w:space="0" w:color="auto"/>
            </w:tcBorders>
            <w:shd w:val="clear" w:color="auto" w:fill="auto"/>
            <w:noWrap/>
            <w:vAlign w:val="bottom"/>
            <w:hideMark/>
          </w:tcPr>
          <w:p w14:paraId="0DBE0286"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c>
          <w:tcPr>
            <w:tcW w:w="960" w:type="dxa"/>
            <w:tcBorders>
              <w:top w:val="nil"/>
              <w:left w:val="nil"/>
              <w:bottom w:val="nil"/>
              <w:right w:val="nil"/>
            </w:tcBorders>
            <w:shd w:val="clear" w:color="auto" w:fill="auto"/>
            <w:noWrap/>
            <w:vAlign w:val="bottom"/>
            <w:hideMark/>
          </w:tcPr>
          <w:p w14:paraId="4D7385E7"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63E4C3BC"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04.00</w:t>
            </w:r>
          </w:p>
        </w:tc>
        <w:tc>
          <w:tcPr>
            <w:tcW w:w="960" w:type="dxa"/>
            <w:tcBorders>
              <w:top w:val="nil"/>
              <w:left w:val="nil"/>
              <w:bottom w:val="nil"/>
              <w:right w:val="nil"/>
            </w:tcBorders>
            <w:shd w:val="clear" w:color="auto" w:fill="auto"/>
            <w:noWrap/>
            <w:vAlign w:val="bottom"/>
            <w:hideMark/>
          </w:tcPr>
          <w:p w14:paraId="5A35F4D0"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07.00</w:t>
            </w:r>
          </w:p>
        </w:tc>
        <w:tc>
          <w:tcPr>
            <w:tcW w:w="1760" w:type="dxa"/>
            <w:tcBorders>
              <w:top w:val="nil"/>
              <w:left w:val="nil"/>
              <w:bottom w:val="nil"/>
              <w:right w:val="single" w:sz="4" w:space="0" w:color="auto"/>
            </w:tcBorders>
            <w:shd w:val="clear" w:color="auto" w:fill="auto"/>
            <w:noWrap/>
            <w:vAlign w:val="bottom"/>
            <w:hideMark/>
          </w:tcPr>
          <w:p w14:paraId="62FDB085"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245FCF3A"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2809E55C"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00.00</w:t>
            </w:r>
          </w:p>
        </w:tc>
        <w:tc>
          <w:tcPr>
            <w:tcW w:w="960" w:type="dxa"/>
            <w:tcBorders>
              <w:top w:val="nil"/>
              <w:left w:val="nil"/>
              <w:bottom w:val="nil"/>
              <w:right w:val="nil"/>
            </w:tcBorders>
            <w:shd w:val="clear" w:color="auto" w:fill="auto"/>
            <w:noWrap/>
            <w:vAlign w:val="bottom"/>
            <w:hideMark/>
          </w:tcPr>
          <w:p w14:paraId="1EB0C5E1"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03.00</w:t>
            </w:r>
          </w:p>
        </w:tc>
        <w:tc>
          <w:tcPr>
            <w:tcW w:w="1760" w:type="dxa"/>
            <w:tcBorders>
              <w:top w:val="nil"/>
              <w:left w:val="nil"/>
              <w:bottom w:val="nil"/>
              <w:right w:val="single" w:sz="4" w:space="0" w:color="auto"/>
            </w:tcBorders>
            <w:shd w:val="clear" w:color="auto" w:fill="auto"/>
            <w:noWrap/>
            <w:vAlign w:val="bottom"/>
            <w:hideMark/>
          </w:tcPr>
          <w:p w14:paraId="7EA3F8D7"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c>
          <w:tcPr>
            <w:tcW w:w="960" w:type="dxa"/>
            <w:tcBorders>
              <w:top w:val="nil"/>
              <w:left w:val="nil"/>
              <w:bottom w:val="nil"/>
              <w:right w:val="nil"/>
            </w:tcBorders>
            <w:shd w:val="clear" w:color="auto" w:fill="auto"/>
            <w:noWrap/>
            <w:vAlign w:val="bottom"/>
            <w:hideMark/>
          </w:tcPr>
          <w:p w14:paraId="738E4178"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nil"/>
            </w:tcBorders>
            <w:shd w:val="clear" w:color="auto" w:fill="auto"/>
            <w:noWrap/>
            <w:vAlign w:val="bottom"/>
            <w:hideMark/>
          </w:tcPr>
          <w:p w14:paraId="3372920E"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04.00</w:t>
            </w:r>
          </w:p>
        </w:tc>
        <w:tc>
          <w:tcPr>
            <w:tcW w:w="960" w:type="dxa"/>
            <w:tcBorders>
              <w:top w:val="nil"/>
              <w:left w:val="nil"/>
              <w:bottom w:val="single" w:sz="4" w:space="0" w:color="auto"/>
              <w:right w:val="nil"/>
            </w:tcBorders>
            <w:shd w:val="clear" w:color="auto" w:fill="auto"/>
            <w:noWrap/>
            <w:vAlign w:val="bottom"/>
            <w:hideMark/>
          </w:tcPr>
          <w:p w14:paraId="4D59E77F"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08.00</w:t>
            </w:r>
          </w:p>
        </w:tc>
        <w:tc>
          <w:tcPr>
            <w:tcW w:w="1760" w:type="dxa"/>
            <w:tcBorders>
              <w:top w:val="nil"/>
              <w:left w:val="nil"/>
              <w:bottom w:val="single" w:sz="4" w:space="0" w:color="auto"/>
              <w:right w:val="single" w:sz="4" w:space="0" w:color="auto"/>
            </w:tcBorders>
            <w:shd w:val="clear" w:color="auto" w:fill="auto"/>
            <w:noWrap/>
            <w:vAlign w:val="bottom"/>
            <w:hideMark/>
          </w:tcPr>
          <w:p w14:paraId="0D12C6C3"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4DFB8F49"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0A9DBA3E"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00.00</w:t>
            </w:r>
          </w:p>
        </w:tc>
        <w:tc>
          <w:tcPr>
            <w:tcW w:w="960" w:type="dxa"/>
            <w:tcBorders>
              <w:top w:val="nil"/>
              <w:left w:val="nil"/>
              <w:bottom w:val="nil"/>
              <w:right w:val="nil"/>
            </w:tcBorders>
            <w:shd w:val="clear" w:color="auto" w:fill="auto"/>
            <w:noWrap/>
            <w:vAlign w:val="bottom"/>
            <w:hideMark/>
          </w:tcPr>
          <w:p w14:paraId="5FFE8BA7"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04.00</w:t>
            </w:r>
          </w:p>
        </w:tc>
        <w:tc>
          <w:tcPr>
            <w:tcW w:w="1760" w:type="dxa"/>
            <w:tcBorders>
              <w:top w:val="nil"/>
              <w:left w:val="nil"/>
              <w:bottom w:val="nil"/>
              <w:right w:val="single" w:sz="4" w:space="0" w:color="auto"/>
            </w:tcBorders>
            <w:shd w:val="clear" w:color="auto" w:fill="auto"/>
            <w:noWrap/>
            <w:vAlign w:val="bottom"/>
            <w:hideMark/>
          </w:tcPr>
          <w:p w14:paraId="4340692C"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c>
          <w:tcPr>
            <w:tcW w:w="960" w:type="dxa"/>
            <w:tcBorders>
              <w:top w:val="nil"/>
              <w:left w:val="nil"/>
              <w:bottom w:val="nil"/>
              <w:right w:val="nil"/>
            </w:tcBorders>
            <w:shd w:val="clear" w:color="auto" w:fill="auto"/>
            <w:noWrap/>
            <w:vAlign w:val="bottom"/>
            <w:hideMark/>
          </w:tcPr>
          <w:p w14:paraId="190F9F38"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075BDFD8"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05.00</w:t>
            </w:r>
          </w:p>
        </w:tc>
        <w:tc>
          <w:tcPr>
            <w:tcW w:w="960" w:type="dxa"/>
            <w:tcBorders>
              <w:top w:val="nil"/>
              <w:left w:val="nil"/>
              <w:bottom w:val="nil"/>
              <w:right w:val="nil"/>
            </w:tcBorders>
            <w:shd w:val="clear" w:color="auto" w:fill="auto"/>
            <w:noWrap/>
            <w:vAlign w:val="bottom"/>
            <w:hideMark/>
          </w:tcPr>
          <w:p w14:paraId="6AA7134B"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06.00</w:t>
            </w:r>
          </w:p>
        </w:tc>
        <w:tc>
          <w:tcPr>
            <w:tcW w:w="1760" w:type="dxa"/>
            <w:tcBorders>
              <w:top w:val="nil"/>
              <w:left w:val="nil"/>
              <w:bottom w:val="nil"/>
              <w:right w:val="single" w:sz="4" w:space="0" w:color="auto"/>
            </w:tcBorders>
            <w:shd w:val="clear" w:color="auto" w:fill="auto"/>
            <w:noWrap/>
            <w:vAlign w:val="bottom"/>
            <w:hideMark/>
          </w:tcPr>
          <w:p w14:paraId="269C1C6F"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1FE2A5B0"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46B4CFDE"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00.00</w:t>
            </w:r>
          </w:p>
        </w:tc>
        <w:tc>
          <w:tcPr>
            <w:tcW w:w="960" w:type="dxa"/>
            <w:tcBorders>
              <w:top w:val="nil"/>
              <w:left w:val="nil"/>
              <w:bottom w:val="nil"/>
              <w:right w:val="nil"/>
            </w:tcBorders>
            <w:shd w:val="clear" w:color="auto" w:fill="auto"/>
            <w:noWrap/>
            <w:vAlign w:val="bottom"/>
            <w:hideMark/>
          </w:tcPr>
          <w:p w14:paraId="21974427"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05.00</w:t>
            </w:r>
          </w:p>
        </w:tc>
        <w:tc>
          <w:tcPr>
            <w:tcW w:w="1760" w:type="dxa"/>
            <w:tcBorders>
              <w:top w:val="nil"/>
              <w:left w:val="nil"/>
              <w:bottom w:val="nil"/>
              <w:right w:val="single" w:sz="4" w:space="0" w:color="auto"/>
            </w:tcBorders>
            <w:shd w:val="clear" w:color="auto" w:fill="auto"/>
            <w:noWrap/>
            <w:vAlign w:val="bottom"/>
            <w:hideMark/>
          </w:tcPr>
          <w:p w14:paraId="431E511A"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5 uren</w:t>
            </w:r>
          </w:p>
        </w:tc>
        <w:tc>
          <w:tcPr>
            <w:tcW w:w="960" w:type="dxa"/>
            <w:tcBorders>
              <w:top w:val="nil"/>
              <w:left w:val="nil"/>
              <w:bottom w:val="nil"/>
              <w:right w:val="nil"/>
            </w:tcBorders>
            <w:shd w:val="clear" w:color="auto" w:fill="auto"/>
            <w:noWrap/>
            <w:vAlign w:val="bottom"/>
            <w:hideMark/>
          </w:tcPr>
          <w:p w14:paraId="7D1A307A"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70C2B6F2"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05.00</w:t>
            </w:r>
          </w:p>
        </w:tc>
        <w:tc>
          <w:tcPr>
            <w:tcW w:w="960" w:type="dxa"/>
            <w:tcBorders>
              <w:top w:val="nil"/>
              <w:left w:val="nil"/>
              <w:bottom w:val="nil"/>
              <w:right w:val="nil"/>
            </w:tcBorders>
            <w:shd w:val="clear" w:color="auto" w:fill="auto"/>
            <w:noWrap/>
            <w:vAlign w:val="bottom"/>
            <w:hideMark/>
          </w:tcPr>
          <w:p w14:paraId="78F16137"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07.00</w:t>
            </w:r>
          </w:p>
        </w:tc>
        <w:tc>
          <w:tcPr>
            <w:tcW w:w="1760" w:type="dxa"/>
            <w:tcBorders>
              <w:top w:val="nil"/>
              <w:left w:val="nil"/>
              <w:bottom w:val="nil"/>
              <w:right w:val="single" w:sz="4" w:space="0" w:color="auto"/>
            </w:tcBorders>
            <w:shd w:val="clear" w:color="auto" w:fill="auto"/>
            <w:noWrap/>
            <w:vAlign w:val="bottom"/>
            <w:hideMark/>
          </w:tcPr>
          <w:p w14:paraId="5F2B6C32"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31678958"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54FB1D83"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00.00</w:t>
            </w:r>
          </w:p>
        </w:tc>
        <w:tc>
          <w:tcPr>
            <w:tcW w:w="960" w:type="dxa"/>
            <w:tcBorders>
              <w:top w:val="nil"/>
              <w:left w:val="nil"/>
              <w:bottom w:val="nil"/>
              <w:right w:val="nil"/>
            </w:tcBorders>
            <w:shd w:val="clear" w:color="auto" w:fill="auto"/>
            <w:noWrap/>
            <w:vAlign w:val="bottom"/>
            <w:hideMark/>
          </w:tcPr>
          <w:p w14:paraId="40A81CDB"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06.00</w:t>
            </w:r>
          </w:p>
        </w:tc>
        <w:tc>
          <w:tcPr>
            <w:tcW w:w="1760" w:type="dxa"/>
            <w:tcBorders>
              <w:top w:val="nil"/>
              <w:left w:val="nil"/>
              <w:bottom w:val="nil"/>
              <w:right w:val="single" w:sz="4" w:space="0" w:color="auto"/>
            </w:tcBorders>
            <w:shd w:val="clear" w:color="auto" w:fill="auto"/>
            <w:noWrap/>
            <w:vAlign w:val="bottom"/>
            <w:hideMark/>
          </w:tcPr>
          <w:p w14:paraId="0C67D77A"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6 uren</w:t>
            </w:r>
          </w:p>
        </w:tc>
        <w:tc>
          <w:tcPr>
            <w:tcW w:w="960" w:type="dxa"/>
            <w:tcBorders>
              <w:top w:val="nil"/>
              <w:left w:val="nil"/>
              <w:bottom w:val="nil"/>
              <w:right w:val="nil"/>
            </w:tcBorders>
            <w:shd w:val="clear" w:color="auto" w:fill="auto"/>
            <w:noWrap/>
            <w:vAlign w:val="bottom"/>
            <w:hideMark/>
          </w:tcPr>
          <w:p w14:paraId="06C2159A"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nil"/>
            </w:tcBorders>
            <w:shd w:val="clear" w:color="auto" w:fill="auto"/>
            <w:noWrap/>
            <w:vAlign w:val="bottom"/>
            <w:hideMark/>
          </w:tcPr>
          <w:p w14:paraId="5EC363D9"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05.00</w:t>
            </w:r>
          </w:p>
        </w:tc>
        <w:tc>
          <w:tcPr>
            <w:tcW w:w="960" w:type="dxa"/>
            <w:tcBorders>
              <w:top w:val="nil"/>
              <w:left w:val="nil"/>
              <w:bottom w:val="single" w:sz="4" w:space="0" w:color="auto"/>
              <w:right w:val="nil"/>
            </w:tcBorders>
            <w:shd w:val="clear" w:color="auto" w:fill="auto"/>
            <w:noWrap/>
            <w:vAlign w:val="bottom"/>
            <w:hideMark/>
          </w:tcPr>
          <w:p w14:paraId="08DA70CC"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08.00</w:t>
            </w:r>
          </w:p>
        </w:tc>
        <w:tc>
          <w:tcPr>
            <w:tcW w:w="1760" w:type="dxa"/>
            <w:tcBorders>
              <w:top w:val="nil"/>
              <w:left w:val="nil"/>
              <w:bottom w:val="single" w:sz="4" w:space="0" w:color="auto"/>
              <w:right w:val="single" w:sz="4" w:space="0" w:color="auto"/>
            </w:tcBorders>
            <w:shd w:val="clear" w:color="auto" w:fill="auto"/>
            <w:noWrap/>
            <w:vAlign w:val="bottom"/>
            <w:hideMark/>
          </w:tcPr>
          <w:p w14:paraId="3F260A57"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4 uren</w:t>
            </w:r>
          </w:p>
        </w:tc>
      </w:tr>
      <w:tr w:rsidR="00CD0B5E" w:rsidRPr="00CD0B5E" w14:paraId="46A4D183" w14:textId="77777777" w:rsidTr="00CD0B5E">
        <w:trPr>
          <w:trHeight w:val="300"/>
        </w:trPr>
        <w:tc>
          <w:tcPr>
            <w:tcW w:w="1040" w:type="dxa"/>
            <w:tcBorders>
              <w:top w:val="nil"/>
              <w:left w:val="single" w:sz="4" w:space="0" w:color="auto"/>
              <w:bottom w:val="nil"/>
              <w:right w:val="nil"/>
            </w:tcBorders>
            <w:shd w:val="clear" w:color="auto" w:fill="auto"/>
            <w:noWrap/>
            <w:vAlign w:val="bottom"/>
            <w:hideMark/>
          </w:tcPr>
          <w:p w14:paraId="6C0CB15C"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00.00</w:t>
            </w:r>
          </w:p>
        </w:tc>
        <w:tc>
          <w:tcPr>
            <w:tcW w:w="960" w:type="dxa"/>
            <w:tcBorders>
              <w:top w:val="nil"/>
              <w:left w:val="nil"/>
              <w:bottom w:val="nil"/>
              <w:right w:val="nil"/>
            </w:tcBorders>
            <w:shd w:val="clear" w:color="auto" w:fill="auto"/>
            <w:noWrap/>
            <w:vAlign w:val="bottom"/>
            <w:hideMark/>
          </w:tcPr>
          <w:p w14:paraId="3DFCFFB2"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07.00</w:t>
            </w:r>
          </w:p>
        </w:tc>
        <w:tc>
          <w:tcPr>
            <w:tcW w:w="1760" w:type="dxa"/>
            <w:tcBorders>
              <w:top w:val="nil"/>
              <w:left w:val="nil"/>
              <w:bottom w:val="nil"/>
              <w:right w:val="single" w:sz="4" w:space="0" w:color="auto"/>
            </w:tcBorders>
            <w:shd w:val="clear" w:color="auto" w:fill="auto"/>
            <w:noWrap/>
            <w:vAlign w:val="bottom"/>
            <w:hideMark/>
          </w:tcPr>
          <w:p w14:paraId="2DEA3172"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7 uren</w:t>
            </w:r>
          </w:p>
        </w:tc>
        <w:tc>
          <w:tcPr>
            <w:tcW w:w="960" w:type="dxa"/>
            <w:tcBorders>
              <w:top w:val="nil"/>
              <w:left w:val="nil"/>
              <w:bottom w:val="nil"/>
              <w:right w:val="nil"/>
            </w:tcBorders>
            <w:shd w:val="clear" w:color="auto" w:fill="auto"/>
            <w:noWrap/>
            <w:vAlign w:val="bottom"/>
            <w:hideMark/>
          </w:tcPr>
          <w:p w14:paraId="0C77BDD4"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nil"/>
              <w:right w:val="nil"/>
            </w:tcBorders>
            <w:shd w:val="clear" w:color="auto" w:fill="auto"/>
            <w:noWrap/>
            <w:vAlign w:val="bottom"/>
            <w:hideMark/>
          </w:tcPr>
          <w:p w14:paraId="68BA3891"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06.00</w:t>
            </w:r>
          </w:p>
        </w:tc>
        <w:tc>
          <w:tcPr>
            <w:tcW w:w="960" w:type="dxa"/>
            <w:tcBorders>
              <w:top w:val="nil"/>
              <w:left w:val="nil"/>
              <w:bottom w:val="nil"/>
              <w:right w:val="nil"/>
            </w:tcBorders>
            <w:shd w:val="clear" w:color="auto" w:fill="auto"/>
            <w:noWrap/>
            <w:vAlign w:val="bottom"/>
            <w:hideMark/>
          </w:tcPr>
          <w:p w14:paraId="4B19089D"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1760" w:type="dxa"/>
            <w:tcBorders>
              <w:top w:val="nil"/>
              <w:left w:val="nil"/>
              <w:bottom w:val="nil"/>
              <w:right w:val="single" w:sz="4" w:space="0" w:color="auto"/>
            </w:tcBorders>
            <w:shd w:val="clear" w:color="auto" w:fill="auto"/>
            <w:noWrap/>
            <w:vAlign w:val="bottom"/>
            <w:hideMark/>
          </w:tcPr>
          <w:p w14:paraId="1A6C4521"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 uur</w:t>
            </w:r>
          </w:p>
        </w:tc>
      </w:tr>
      <w:tr w:rsidR="00CD0B5E" w:rsidRPr="00CD0B5E" w14:paraId="08F4FA49" w14:textId="77777777" w:rsidTr="00CD0B5E">
        <w:trPr>
          <w:trHeight w:val="300"/>
        </w:trPr>
        <w:tc>
          <w:tcPr>
            <w:tcW w:w="1040" w:type="dxa"/>
            <w:tcBorders>
              <w:top w:val="nil"/>
              <w:left w:val="single" w:sz="4" w:space="0" w:color="auto"/>
              <w:bottom w:val="single" w:sz="4" w:space="0" w:color="auto"/>
              <w:right w:val="nil"/>
            </w:tcBorders>
            <w:shd w:val="clear" w:color="auto" w:fill="auto"/>
            <w:noWrap/>
            <w:vAlign w:val="bottom"/>
            <w:hideMark/>
          </w:tcPr>
          <w:p w14:paraId="3C067637"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00.00</w:t>
            </w:r>
          </w:p>
        </w:tc>
        <w:tc>
          <w:tcPr>
            <w:tcW w:w="960" w:type="dxa"/>
            <w:tcBorders>
              <w:top w:val="nil"/>
              <w:left w:val="nil"/>
              <w:bottom w:val="single" w:sz="4" w:space="0" w:color="auto"/>
              <w:right w:val="nil"/>
            </w:tcBorders>
            <w:shd w:val="clear" w:color="auto" w:fill="auto"/>
            <w:noWrap/>
            <w:vAlign w:val="bottom"/>
            <w:hideMark/>
          </w:tcPr>
          <w:p w14:paraId="5EF1FDD6"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08.00</w:t>
            </w:r>
          </w:p>
        </w:tc>
        <w:tc>
          <w:tcPr>
            <w:tcW w:w="1760" w:type="dxa"/>
            <w:tcBorders>
              <w:top w:val="nil"/>
              <w:left w:val="nil"/>
              <w:bottom w:val="single" w:sz="4" w:space="0" w:color="auto"/>
              <w:right w:val="single" w:sz="4" w:space="0" w:color="auto"/>
            </w:tcBorders>
            <w:shd w:val="clear" w:color="auto" w:fill="auto"/>
            <w:noWrap/>
            <w:vAlign w:val="bottom"/>
            <w:hideMark/>
          </w:tcPr>
          <w:p w14:paraId="04A3DD21"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8 uren</w:t>
            </w:r>
          </w:p>
        </w:tc>
        <w:tc>
          <w:tcPr>
            <w:tcW w:w="960" w:type="dxa"/>
            <w:tcBorders>
              <w:top w:val="nil"/>
              <w:left w:val="nil"/>
              <w:bottom w:val="nil"/>
              <w:right w:val="nil"/>
            </w:tcBorders>
            <w:shd w:val="clear" w:color="auto" w:fill="auto"/>
            <w:noWrap/>
            <w:vAlign w:val="bottom"/>
            <w:hideMark/>
          </w:tcPr>
          <w:p w14:paraId="1D66DB0F" w14:textId="77777777" w:rsidR="00CD0B5E" w:rsidRPr="00CD0B5E" w:rsidRDefault="00CD0B5E" w:rsidP="00CD0B5E">
            <w:pPr>
              <w:spacing w:after="0" w:line="240" w:lineRule="auto"/>
              <w:rPr>
                <w:rFonts w:ascii="Calibri" w:eastAsia="Times New Roman" w:hAnsi="Calibri" w:cs="Times New Roman"/>
                <w:color w:val="000000"/>
                <w:lang w:eastAsia="nl-NL"/>
              </w:rPr>
            </w:pPr>
          </w:p>
        </w:tc>
        <w:tc>
          <w:tcPr>
            <w:tcW w:w="960" w:type="dxa"/>
            <w:tcBorders>
              <w:top w:val="nil"/>
              <w:left w:val="single" w:sz="4" w:space="0" w:color="auto"/>
              <w:bottom w:val="single" w:sz="4" w:space="0" w:color="auto"/>
              <w:right w:val="nil"/>
            </w:tcBorders>
            <w:shd w:val="clear" w:color="auto" w:fill="auto"/>
            <w:noWrap/>
            <w:vAlign w:val="bottom"/>
            <w:hideMark/>
          </w:tcPr>
          <w:p w14:paraId="0DEE9E67"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en later</w:t>
            </w:r>
          </w:p>
        </w:tc>
        <w:tc>
          <w:tcPr>
            <w:tcW w:w="960" w:type="dxa"/>
            <w:tcBorders>
              <w:top w:val="nil"/>
              <w:left w:val="nil"/>
              <w:bottom w:val="single" w:sz="4" w:space="0" w:color="auto"/>
              <w:right w:val="nil"/>
            </w:tcBorders>
            <w:shd w:val="clear" w:color="auto" w:fill="auto"/>
            <w:noWrap/>
            <w:vAlign w:val="bottom"/>
            <w:hideMark/>
          </w:tcPr>
          <w:p w14:paraId="163F81A1"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 </w:t>
            </w:r>
          </w:p>
        </w:tc>
        <w:tc>
          <w:tcPr>
            <w:tcW w:w="1760" w:type="dxa"/>
            <w:tcBorders>
              <w:top w:val="nil"/>
              <w:left w:val="nil"/>
              <w:bottom w:val="single" w:sz="4" w:space="0" w:color="auto"/>
              <w:right w:val="nil"/>
            </w:tcBorders>
            <w:shd w:val="clear" w:color="auto" w:fill="auto"/>
            <w:noWrap/>
            <w:vAlign w:val="bottom"/>
            <w:hideMark/>
          </w:tcPr>
          <w:p w14:paraId="1D5CB769" w14:textId="77777777" w:rsidR="00CD0B5E" w:rsidRPr="00CD0B5E" w:rsidRDefault="00CD0B5E" w:rsidP="00CD0B5E">
            <w:pPr>
              <w:spacing w:after="0" w:line="240" w:lineRule="auto"/>
              <w:rPr>
                <w:rFonts w:ascii="Calibri" w:eastAsia="Times New Roman" w:hAnsi="Calibri" w:cs="Times New Roman"/>
                <w:color w:val="000000"/>
                <w:lang w:eastAsia="nl-NL"/>
              </w:rPr>
            </w:pPr>
            <w:r w:rsidRPr="00CD0B5E">
              <w:rPr>
                <w:rFonts w:ascii="Calibri" w:eastAsia="Times New Roman" w:hAnsi="Calibri" w:cs="Times New Roman"/>
                <w:color w:val="000000"/>
                <w:lang w:eastAsia="nl-NL"/>
              </w:rPr>
              <w:t> </w:t>
            </w:r>
          </w:p>
        </w:tc>
      </w:tr>
    </w:tbl>
    <w:p w14:paraId="5E7599DC" w14:textId="77777777" w:rsidR="00044F9F" w:rsidRPr="00C07D80" w:rsidRDefault="00044F9F" w:rsidP="00BE5085">
      <w:pPr>
        <w:rPr>
          <w:rFonts w:ascii="Verdana" w:hAnsi="Verdana"/>
          <w:sz w:val="20"/>
          <w:szCs w:val="20"/>
        </w:rPr>
      </w:pPr>
    </w:p>
    <w:sectPr w:rsidR="00044F9F" w:rsidRPr="00C07D80" w:rsidSect="005146B6">
      <w:headerReference w:type="default" r:id="rId8"/>
      <w:pgSz w:w="11906" w:h="16838"/>
      <w:pgMar w:top="1440" w:right="1440" w:bottom="1440" w:left="144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CF5C5" w14:textId="77777777" w:rsidR="000D4740" w:rsidRDefault="000D4740" w:rsidP="00C07D80">
      <w:pPr>
        <w:spacing w:after="0" w:line="240" w:lineRule="auto"/>
      </w:pPr>
      <w:r>
        <w:separator/>
      </w:r>
    </w:p>
  </w:endnote>
  <w:endnote w:type="continuationSeparator" w:id="0">
    <w:p w14:paraId="461956EA" w14:textId="77777777" w:rsidR="000D4740" w:rsidRDefault="000D4740" w:rsidP="00C0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edraSans-BookTF">
    <w:altName w:val="Arial"/>
    <w:panose1 w:val="00000000000000000000"/>
    <w:charset w:val="00"/>
    <w:family w:val="swiss"/>
    <w:notTrueType/>
    <w:pitch w:val="variable"/>
    <w:sig w:usb0="00000003" w:usb1="00000000" w:usb2="00000000" w:usb3="00000000" w:csb0="00000009" w:csb1="00000000"/>
  </w:font>
  <w:font w:name="FedraSans-LightTF">
    <w:altName w:val="Arial"/>
    <w:panose1 w:val="00000000000000000000"/>
    <w:charset w:val="00"/>
    <w:family w:val="swiss"/>
    <w:notTrueType/>
    <w:pitch w:val="variable"/>
    <w:sig w:usb0="00000001" w:usb1="00000000" w:usb2="00000000" w:usb3="00000000" w:csb0="00000009" w:csb1="00000000"/>
  </w:font>
  <w:font w:name="FedraSans-BookItalic">
    <w:altName w:val="Arial"/>
    <w:panose1 w:val="00000000000000000000"/>
    <w:charset w:val="00"/>
    <w:family w:val="swiss"/>
    <w:notTrueType/>
    <w:pitch w:val="variable"/>
    <w:sig w:usb0="00000001" w:usb1="00000000" w:usb2="00000000" w:usb3="00000000" w:csb0="00000009"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edraSans-Book">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48DA6" w14:textId="77777777" w:rsidR="000D4740" w:rsidRDefault="000D4740" w:rsidP="00C07D80">
      <w:pPr>
        <w:spacing w:after="0" w:line="240" w:lineRule="auto"/>
      </w:pPr>
      <w:r>
        <w:separator/>
      </w:r>
    </w:p>
  </w:footnote>
  <w:footnote w:type="continuationSeparator" w:id="0">
    <w:p w14:paraId="38BD8A53" w14:textId="77777777" w:rsidR="000D4740" w:rsidRDefault="000D4740" w:rsidP="00C07D80">
      <w:pPr>
        <w:spacing w:after="0" w:line="240" w:lineRule="auto"/>
      </w:pPr>
      <w:r>
        <w:continuationSeparator/>
      </w:r>
    </w:p>
  </w:footnote>
  <w:footnote w:id="1">
    <w:p w14:paraId="24BE90B9" w14:textId="77777777" w:rsidR="000D4740" w:rsidRPr="00660F1D" w:rsidRDefault="000D4740" w:rsidP="00C07D80">
      <w:pPr>
        <w:pStyle w:val="Voetnoot"/>
        <w:rPr>
          <w:rFonts w:ascii="Verdana" w:hAnsi="Verdana"/>
          <w:sz w:val="12"/>
          <w:szCs w:val="12"/>
        </w:rPr>
      </w:pPr>
      <w:r w:rsidRPr="00660F1D">
        <w:rPr>
          <w:rFonts w:ascii="Verdana" w:hAnsi="Verdana"/>
          <w:sz w:val="12"/>
          <w:szCs w:val="12"/>
          <w:vertAlign w:val="superscript"/>
        </w:rPr>
        <w:footnoteRef/>
      </w:r>
      <w:r w:rsidRPr="00660F1D">
        <w:rPr>
          <w:rFonts w:ascii="Verdana" w:hAnsi="Verdana"/>
          <w:sz w:val="12"/>
          <w:szCs w:val="12"/>
        </w:rPr>
        <w:t xml:space="preserve"> Onder ‘rechte lijn’ wordt verstaan de eventuele (groot-, stief-, of pleeg-) ouders, (klein-, stief-, of pleeg-) kinderen. </w:t>
      </w:r>
    </w:p>
    <w:p w14:paraId="3DC2BF88" w14:textId="77777777" w:rsidR="000D4740" w:rsidRPr="00660F1D" w:rsidRDefault="000D4740" w:rsidP="00C07D80">
      <w:pPr>
        <w:pStyle w:val="Voetnoot"/>
        <w:rPr>
          <w:rFonts w:ascii="Verdana" w:hAnsi="Verdana"/>
          <w:sz w:val="12"/>
          <w:szCs w:val="12"/>
        </w:rPr>
      </w:pPr>
    </w:p>
  </w:footnote>
  <w:footnote w:id="2">
    <w:p w14:paraId="733A9254" w14:textId="77777777" w:rsidR="000D4740" w:rsidRPr="00660F1D" w:rsidRDefault="000D4740" w:rsidP="00C07D80">
      <w:pPr>
        <w:pStyle w:val="Voetnoot"/>
        <w:rPr>
          <w:rFonts w:ascii="Verdana" w:hAnsi="Verdana"/>
          <w:sz w:val="12"/>
          <w:szCs w:val="12"/>
        </w:rPr>
      </w:pPr>
      <w:r w:rsidRPr="00660F1D">
        <w:rPr>
          <w:rFonts w:ascii="Verdana" w:hAnsi="Verdana"/>
          <w:sz w:val="12"/>
          <w:szCs w:val="12"/>
          <w:vertAlign w:val="superscript"/>
        </w:rPr>
        <w:footnoteRef/>
      </w:r>
      <w:r w:rsidRPr="00660F1D">
        <w:rPr>
          <w:rFonts w:ascii="Verdana" w:hAnsi="Verdana"/>
          <w:sz w:val="12"/>
          <w:szCs w:val="12"/>
        </w:rPr>
        <w:t xml:space="preserve"> Onder “tweede graad van de zijlijn” wordt verstaan de eventuele broer, zus en hun partners.</w:t>
      </w:r>
    </w:p>
    <w:p w14:paraId="290C9D20" w14:textId="77777777" w:rsidR="000D4740" w:rsidRPr="00660F1D" w:rsidRDefault="000D4740" w:rsidP="00C07D80">
      <w:pPr>
        <w:pStyle w:val="Voetnoot"/>
        <w:rPr>
          <w:rFonts w:ascii="Verdana" w:hAnsi="Verdana"/>
          <w:sz w:val="12"/>
          <w:szCs w:val="12"/>
        </w:rPr>
      </w:pPr>
    </w:p>
  </w:footnote>
  <w:footnote w:id="3">
    <w:p w14:paraId="689B7F5A" w14:textId="067AF2A4" w:rsidR="000D4740" w:rsidRPr="007B6447" w:rsidRDefault="000D4740">
      <w:pPr>
        <w:pStyle w:val="Voetnoottekst"/>
        <w:rPr>
          <w:sz w:val="16"/>
          <w:szCs w:val="16"/>
        </w:rPr>
      </w:pPr>
      <w:r>
        <w:rPr>
          <w:rStyle w:val="Voetnootmarkering"/>
        </w:rPr>
        <w:footnoteRef/>
      </w:r>
      <w:r>
        <w:t xml:space="preserve"> </w:t>
      </w:r>
      <w:r w:rsidRPr="007B6447">
        <w:rPr>
          <w:rFonts w:ascii="Verdana" w:hAnsi="Verdana"/>
          <w:sz w:val="16"/>
          <w:szCs w:val="16"/>
        </w:rPr>
        <w:t xml:space="preserve">Voor </w:t>
      </w:r>
      <w:r>
        <w:rPr>
          <w:rFonts w:ascii="Verdana" w:hAnsi="Verdana"/>
          <w:sz w:val="16"/>
          <w:szCs w:val="16"/>
        </w:rPr>
        <w:t>medewerker</w:t>
      </w:r>
      <w:r w:rsidRPr="007B6447">
        <w:rPr>
          <w:rFonts w:ascii="Verdana" w:hAnsi="Verdana"/>
          <w:sz w:val="16"/>
          <w:szCs w:val="16"/>
        </w:rPr>
        <w:t>s in volcontinudienst is het maximum gesteld op 92 uren.</w:t>
      </w:r>
    </w:p>
  </w:footnote>
  <w:footnote w:id="4">
    <w:p w14:paraId="30717B69" w14:textId="77777777" w:rsidR="000D4740" w:rsidRDefault="000D4740">
      <w:pPr>
        <w:pStyle w:val="Voetnoottekst"/>
      </w:pPr>
      <w:r>
        <w:rPr>
          <w:rStyle w:val="Voetnootmarkering"/>
        </w:rPr>
        <w:footnoteRef/>
      </w:r>
      <w:r>
        <w:t xml:space="preserve"> Het pensioengevend salaris is per maand gedefinieerd. Het bestaat uit de som van het maandsalaris, 1/12</w:t>
      </w:r>
      <w:r w:rsidRPr="007B6447">
        <w:rPr>
          <w:vertAlign w:val="superscript"/>
        </w:rPr>
        <w:t>e</w:t>
      </w:r>
      <w:r>
        <w:t xml:space="preserve"> gedeelte van de uitkeringen 13</w:t>
      </w:r>
      <w:r w:rsidRPr="007B6447">
        <w:rPr>
          <w:vertAlign w:val="superscript"/>
        </w:rPr>
        <w:t>e</w:t>
      </w:r>
      <w:r>
        <w:t xml:space="preserve"> en 14</w:t>
      </w:r>
      <w:r w:rsidRPr="007B6447">
        <w:rPr>
          <w:vertAlign w:val="superscript"/>
        </w:rPr>
        <w:t>e</w:t>
      </w:r>
      <w:r>
        <w:t xml:space="preserve"> maand, de ploegentoeslag en/of de wachtdiensttoeslag. </w:t>
      </w:r>
    </w:p>
  </w:footnote>
  <w:footnote w:id="5">
    <w:p w14:paraId="0C982B36" w14:textId="77777777" w:rsidR="000D4740" w:rsidRDefault="000D4740">
      <w:pPr>
        <w:pStyle w:val="Voetnoottekst"/>
      </w:pPr>
      <w:r>
        <w:rPr>
          <w:rStyle w:val="Voetnootmarkering"/>
        </w:rPr>
        <w:footnoteRef/>
      </w:r>
      <w:r>
        <w:t xml:space="preserve"> CDC = </w:t>
      </w:r>
      <w:proofErr w:type="spellStart"/>
      <w:r>
        <w:t>collective</w:t>
      </w:r>
      <w:proofErr w:type="spellEnd"/>
      <w:r>
        <w:t xml:space="preserve"> </w:t>
      </w:r>
      <w:proofErr w:type="spellStart"/>
      <w:r>
        <w:t>defined</w:t>
      </w:r>
      <w:proofErr w:type="spellEnd"/>
      <w:r>
        <w:t xml:space="preserve"> </w:t>
      </w:r>
      <w:proofErr w:type="spellStart"/>
      <w:r>
        <w:t>contribution</w:t>
      </w:r>
      <w:proofErr w:type="spellEnd"/>
    </w:p>
  </w:footnote>
  <w:footnote w:id="6">
    <w:p w14:paraId="59B67858" w14:textId="77777777" w:rsidR="000D4740" w:rsidRDefault="000D4740" w:rsidP="0097790F">
      <w:pPr>
        <w:pStyle w:val="Voetnoottekst"/>
      </w:pPr>
      <w:r>
        <w:rPr>
          <w:rStyle w:val="Voetnootmarkering"/>
        </w:rPr>
        <w:footnoteRef/>
      </w:r>
      <w:r>
        <w:t xml:space="preserve"> Ter toelichting op de beide tabellen in deze bijlage: Op de medewerker  die op basis van de duur van de volcontinudienst bij de werkgever, op basis van zijn leeftijd en de reden van de overgang naar de dagdienst  in aanmerking komt voor toepassing van de beide tabellen is alleen de tweede tabel van toepassing.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6338" w14:textId="7AB8A0EE" w:rsidR="000D4740" w:rsidRDefault="000D4740">
    <w:pPr>
      <w:pStyle w:val="Koptekst"/>
    </w:pPr>
    <w:r>
      <w:t xml:space="preserve">Versie </w:t>
    </w:r>
    <w:r w:rsidR="00270BB8">
      <w:t>2.1</w:t>
    </w:r>
    <w:r>
      <w:t xml:space="preserve"> status: </w:t>
    </w:r>
    <w:r w:rsidR="00270BB8">
      <w:t>finaal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C75"/>
    <w:multiLevelType w:val="hybridMultilevel"/>
    <w:tmpl w:val="D7A2E0A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9C1C45"/>
    <w:multiLevelType w:val="hybridMultilevel"/>
    <w:tmpl w:val="646032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655398"/>
    <w:multiLevelType w:val="hybridMultilevel"/>
    <w:tmpl w:val="645E08F4"/>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453795"/>
    <w:multiLevelType w:val="hybridMultilevel"/>
    <w:tmpl w:val="16783BFC"/>
    <w:lvl w:ilvl="0" w:tplc="04130005">
      <w:start w:val="1"/>
      <w:numFmt w:val="bullet"/>
      <w:lvlText w:val=""/>
      <w:lvlJc w:val="left"/>
      <w:pPr>
        <w:ind w:left="1572" w:hanging="360"/>
      </w:pPr>
      <w:rPr>
        <w:rFonts w:ascii="Wingdings" w:hAnsi="Wingdings" w:hint="default"/>
      </w:rPr>
    </w:lvl>
    <w:lvl w:ilvl="1" w:tplc="04130003">
      <w:start w:val="1"/>
      <w:numFmt w:val="bullet"/>
      <w:lvlText w:val="o"/>
      <w:lvlJc w:val="left"/>
      <w:pPr>
        <w:ind w:left="2292" w:hanging="360"/>
      </w:pPr>
      <w:rPr>
        <w:rFonts w:ascii="Courier New" w:hAnsi="Courier New" w:cs="Courier New" w:hint="default"/>
      </w:rPr>
    </w:lvl>
    <w:lvl w:ilvl="2" w:tplc="04130005">
      <w:start w:val="1"/>
      <w:numFmt w:val="bullet"/>
      <w:lvlText w:val=""/>
      <w:lvlJc w:val="left"/>
      <w:pPr>
        <w:ind w:left="3012" w:hanging="360"/>
      </w:pPr>
      <w:rPr>
        <w:rFonts w:ascii="Wingdings" w:hAnsi="Wingdings" w:hint="default"/>
      </w:rPr>
    </w:lvl>
    <w:lvl w:ilvl="3" w:tplc="04130001" w:tentative="1">
      <w:start w:val="1"/>
      <w:numFmt w:val="bullet"/>
      <w:lvlText w:val=""/>
      <w:lvlJc w:val="left"/>
      <w:pPr>
        <w:ind w:left="3732" w:hanging="360"/>
      </w:pPr>
      <w:rPr>
        <w:rFonts w:ascii="Symbol" w:hAnsi="Symbol" w:hint="default"/>
      </w:rPr>
    </w:lvl>
    <w:lvl w:ilvl="4" w:tplc="04130003" w:tentative="1">
      <w:start w:val="1"/>
      <w:numFmt w:val="bullet"/>
      <w:lvlText w:val="o"/>
      <w:lvlJc w:val="left"/>
      <w:pPr>
        <w:ind w:left="4452" w:hanging="360"/>
      </w:pPr>
      <w:rPr>
        <w:rFonts w:ascii="Courier New" w:hAnsi="Courier New" w:cs="Courier New" w:hint="default"/>
      </w:rPr>
    </w:lvl>
    <w:lvl w:ilvl="5" w:tplc="04130005" w:tentative="1">
      <w:start w:val="1"/>
      <w:numFmt w:val="bullet"/>
      <w:lvlText w:val=""/>
      <w:lvlJc w:val="left"/>
      <w:pPr>
        <w:ind w:left="5172" w:hanging="360"/>
      </w:pPr>
      <w:rPr>
        <w:rFonts w:ascii="Wingdings" w:hAnsi="Wingdings" w:hint="default"/>
      </w:rPr>
    </w:lvl>
    <w:lvl w:ilvl="6" w:tplc="04130001" w:tentative="1">
      <w:start w:val="1"/>
      <w:numFmt w:val="bullet"/>
      <w:lvlText w:val=""/>
      <w:lvlJc w:val="left"/>
      <w:pPr>
        <w:ind w:left="5892" w:hanging="360"/>
      </w:pPr>
      <w:rPr>
        <w:rFonts w:ascii="Symbol" w:hAnsi="Symbol" w:hint="default"/>
      </w:rPr>
    </w:lvl>
    <w:lvl w:ilvl="7" w:tplc="04130003" w:tentative="1">
      <w:start w:val="1"/>
      <w:numFmt w:val="bullet"/>
      <w:lvlText w:val="o"/>
      <w:lvlJc w:val="left"/>
      <w:pPr>
        <w:ind w:left="6612" w:hanging="360"/>
      </w:pPr>
      <w:rPr>
        <w:rFonts w:ascii="Courier New" w:hAnsi="Courier New" w:cs="Courier New" w:hint="default"/>
      </w:rPr>
    </w:lvl>
    <w:lvl w:ilvl="8" w:tplc="04130005" w:tentative="1">
      <w:start w:val="1"/>
      <w:numFmt w:val="bullet"/>
      <w:lvlText w:val=""/>
      <w:lvlJc w:val="left"/>
      <w:pPr>
        <w:ind w:left="7332" w:hanging="360"/>
      </w:pPr>
      <w:rPr>
        <w:rFonts w:ascii="Wingdings" w:hAnsi="Wingdings" w:hint="default"/>
      </w:rPr>
    </w:lvl>
  </w:abstractNum>
  <w:abstractNum w:abstractNumId="4" w15:restartNumberingAfterBreak="0">
    <w:nsid w:val="2FD12641"/>
    <w:multiLevelType w:val="hybridMultilevel"/>
    <w:tmpl w:val="3DEE2CE2"/>
    <w:lvl w:ilvl="0" w:tplc="29E806DA">
      <w:start w:val="1"/>
      <w:numFmt w:val="decimal"/>
      <w:lvlText w:val="%1."/>
      <w:lvlJc w:val="left"/>
      <w:pPr>
        <w:ind w:left="1350" w:hanging="360"/>
      </w:pPr>
      <w:rPr>
        <w:rFonts w:hint="default"/>
      </w:rPr>
    </w:lvl>
    <w:lvl w:ilvl="1" w:tplc="04130019" w:tentative="1">
      <w:start w:val="1"/>
      <w:numFmt w:val="lowerLetter"/>
      <w:lvlText w:val="%2."/>
      <w:lvlJc w:val="left"/>
      <w:pPr>
        <w:ind w:left="2070" w:hanging="360"/>
      </w:pPr>
    </w:lvl>
    <w:lvl w:ilvl="2" w:tplc="0413001B" w:tentative="1">
      <w:start w:val="1"/>
      <w:numFmt w:val="lowerRoman"/>
      <w:lvlText w:val="%3."/>
      <w:lvlJc w:val="right"/>
      <w:pPr>
        <w:ind w:left="2790" w:hanging="180"/>
      </w:pPr>
    </w:lvl>
    <w:lvl w:ilvl="3" w:tplc="0413000F" w:tentative="1">
      <w:start w:val="1"/>
      <w:numFmt w:val="decimal"/>
      <w:lvlText w:val="%4."/>
      <w:lvlJc w:val="left"/>
      <w:pPr>
        <w:ind w:left="3510" w:hanging="360"/>
      </w:pPr>
    </w:lvl>
    <w:lvl w:ilvl="4" w:tplc="04130019" w:tentative="1">
      <w:start w:val="1"/>
      <w:numFmt w:val="lowerLetter"/>
      <w:lvlText w:val="%5."/>
      <w:lvlJc w:val="left"/>
      <w:pPr>
        <w:ind w:left="4230" w:hanging="360"/>
      </w:pPr>
    </w:lvl>
    <w:lvl w:ilvl="5" w:tplc="0413001B" w:tentative="1">
      <w:start w:val="1"/>
      <w:numFmt w:val="lowerRoman"/>
      <w:lvlText w:val="%6."/>
      <w:lvlJc w:val="right"/>
      <w:pPr>
        <w:ind w:left="4950" w:hanging="180"/>
      </w:pPr>
    </w:lvl>
    <w:lvl w:ilvl="6" w:tplc="0413000F" w:tentative="1">
      <w:start w:val="1"/>
      <w:numFmt w:val="decimal"/>
      <w:lvlText w:val="%7."/>
      <w:lvlJc w:val="left"/>
      <w:pPr>
        <w:ind w:left="5670" w:hanging="360"/>
      </w:pPr>
    </w:lvl>
    <w:lvl w:ilvl="7" w:tplc="04130019" w:tentative="1">
      <w:start w:val="1"/>
      <w:numFmt w:val="lowerLetter"/>
      <w:lvlText w:val="%8."/>
      <w:lvlJc w:val="left"/>
      <w:pPr>
        <w:ind w:left="6390" w:hanging="360"/>
      </w:pPr>
    </w:lvl>
    <w:lvl w:ilvl="8" w:tplc="0413001B" w:tentative="1">
      <w:start w:val="1"/>
      <w:numFmt w:val="lowerRoman"/>
      <w:lvlText w:val="%9."/>
      <w:lvlJc w:val="right"/>
      <w:pPr>
        <w:ind w:left="7110" w:hanging="180"/>
      </w:pPr>
    </w:lvl>
  </w:abstractNum>
  <w:abstractNum w:abstractNumId="5" w15:restartNumberingAfterBreak="0">
    <w:nsid w:val="372C437B"/>
    <w:multiLevelType w:val="hybridMultilevel"/>
    <w:tmpl w:val="0A9A12AA"/>
    <w:lvl w:ilvl="0" w:tplc="04130005">
      <w:start w:val="1"/>
      <w:numFmt w:val="bullet"/>
      <w:lvlText w:val=""/>
      <w:lvlJc w:val="left"/>
      <w:pPr>
        <w:ind w:left="1572" w:hanging="360"/>
      </w:pPr>
      <w:rPr>
        <w:rFonts w:ascii="Wingdings" w:hAnsi="Wingdings" w:hint="default"/>
      </w:rPr>
    </w:lvl>
    <w:lvl w:ilvl="1" w:tplc="04130003" w:tentative="1">
      <w:start w:val="1"/>
      <w:numFmt w:val="bullet"/>
      <w:lvlText w:val="o"/>
      <w:lvlJc w:val="left"/>
      <w:pPr>
        <w:ind w:left="2292" w:hanging="360"/>
      </w:pPr>
      <w:rPr>
        <w:rFonts w:ascii="Courier New" w:hAnsi="Courier New" w:cs="Courier New" w:hint="default"/>
      </w:rPr>
    </w:lvl>
    <w:lvl w:ilvl="2" w:tplc="04130005" w:tentative="1">
      <w:start w:val="1"/>
      <w:numFmt w:val="bullet"/>
      <w:lvlText w:val=""/>
      <w:lvlJc w:val="left"/>
      <w:pPr>
        <w:ind w:left="3012" w:hanging="360"/>
      </w:pPr>
      <w:rPr>
        <w:rFonts w:ascii="Wingdings" w:hAnsi="Wingdings" w:hint="default"/>
      </w:rPr>
    </w:lvl>
    <w:lvl w:ilvl="3" w:tplc="04130001" w:tentative="1">
      <w:start w:val="1"/>
      <w:numFmt w:val="bullet"/>
      <w:lvlText w:val=""/>
      <w:lvlJc w:val="left"/>
      <w:pPr>
        <w:ind w:left="3732" w:hanging="360"/>
      </w:pPr>
      <w:rPr>
        <w:rFonts w:ascii="Symbol" w:hAnsi="Symbol" w:hint="default"/>
      </w:rPr>
    </w:lvl>
    <w:lvl w:ilvl="4" w:tplc="04130003" w:tentative="1">
      <w:start w:val="1"/>
      <w:numFmt w:val="bullet"/>
      <w:lvlText w:val="o"/>
      <w:lvlJc w:val="left"/>
      <w:pPr>
        <w:ind w:left="4452" w:hanging="360"/>
      </w:pPr>
      <w:rPr>
        <w:rFonts w:ascii="Courier New" w:hAnsi="Courier New" w:cs="Courier New" w:hint="default"/>
      </w:rPr>
    </w:lvl>
    <w:lvl w:ilvl="5" w:tplc="04130005" w:tentative="1">
      <w:start w:val="1"/>
      <w:numFmt w:val="bullet"/>
      <w:lvlText w:val=""/>
      <w:lvlJc w:val="left"/>
      <w:pPr>
        <w:ind w:left="5172" w:hanging="360"/>
      </w:pPr>
      <w:rPr>
        <w:rFonts w:ascii="Wingdings" w:hAnsi="Wingdings" w:hint="default"/>
      </w:rPr>
    </w:lvl>
    <w:lvl w:ilvl="6" w:tplc="04130001" w:tentative="1">
      <w:start w:val="1"/>
      <w:numFmt w:val="bullet"/>
      <w:lvlText w:val=""/>
      <w:lvlJc w:val="left"/>
      <w:pPr>
        <w:ind w:left="5892" w:hanging="360"/>
      </w:pPr>
      <w:rPr>
        <w:rFonts w:ascii="Symbol" w:hAnsi="Symbol" w:hint="default"/>
      </w:rPr>
    </w:lvl>
    <w:lvl w:ilvl="7" w:tplc="04130003" w:tentative="1">
      <w:start w:val="1"/>
      <w:numFmt w:val="bullet"/>
      <w:lvlText w:val="o"/>
      <w:lvlJc w:val="left"/>
      <w:pPr>
        <w:ind w:left="6612" w:hanging="360"/>
      </w:pPr>
      <w:rPr>
        <w:rFonts w:ascii="Courier New" w:hAnsi="Courier New" w:cs="Courier New" w:hint="default"/>
      </w:rPr>
    </w:lvl>
    <w:lvl w:ilvl="8" w:tplc="04130005" w:tentative="1">
      <w:start w:val="1"/>
      <w:numFmt w:val="bullet"/>
      <w:lvlText w:val=""/>
      <w:lvlJc w:val="left"/>
      <w:pPr>
        <w:ind w:left="7332" w:hanging="360"/>
      </w:pPr>
      <w:rPr>
        <w:rFonts w:ascii="Wingdings" w:hAnsi="Wingdings" w:hint="default"/>
      </w:rPr>
    </w:lvl>
  </w:abstractNum>
  <w:abstractNum w:abstractNumId="6" w15:restartNumberingAfterBreak="0">
    <w:nsid w:val="47C16EE0"/>
    <w:multiLevelType w:val="hybridMultilevel"/>
    <w:tmpl w:val="917E0D9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860019"/>
    <w:multiLevelType w:val="hybridMultilevel"/>
    <w:tmpl w:val="F01E54A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A71D85"/>
    <w:multiLevelType w:val="hybridMultilevel"/>
    <w:tmpl w:val="76A89C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19300B"/>
    <w:multiLevelType w:val="hybridMultilevel"/>
    <w:tmpl w:val="B558622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263D75"/>
    <w:multiLevelType w:val="hybridMultilevel"/>
    <w:tmpl w:val="E3C836B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EDD152F"/>
    <w:multiLevelType w:val="hybridMultilevel"/>
    <w:tmpl w:val="D4FEC474"/>
    <w:lvl w:ilvl="0" w:tplc="04130005">
      <w:start w:val="1"/>
      <w:numFmt w:val="bullet"/>
      <w:lvlText w:val=""/>
      <w:lvlJc w:val="left"/>
      <w:pPr>
        <w:ind w:left="1572" w:hanging="360"/>
      </w:pPr>
      <w:rPr>
        <w:rFonts w:ascii="Wingdings" w:hAnsi="Wingdings" w:hint="default"/>
      </w:rPr>
    </w:lvl>
    <w:lvl w:ilvl="1" w:tplc="04130003" w:tentative="1">
      <w:start w:val="1"/>
      <w:numFmt w:val="bullet"/>
      <w:lvlText w:val="o"/>
      <w:lvlJc w:val="left"/>
      <w:pPr>
        <w:ind w:left="2292" w:hanging="360"/>
      </w:pPr>
      <w:rPr>
        <w:rFonts w:ascii="Courier New" w:hAnsi="Courier New" w:cs="Courier New" w:hint="default"/>
      </w:rPr>
    </w:lvl>
    <w:lvl w:ilvl="2" w:tplc="04130005" w:tentative="1">
      <w:start w:val="1"/>
      <w:numFmt w:val="bullet"/>
      <w:lvlText w:val=""/>
      <w:lvlJc w:val="left"/>
      <w:pPr>
        <w:ind w:left="3012" w:hanging="360"/>
      </w:pPr>
      <w:rPr>
        <w:rFonts w:ascii="Wingdings" w:hAnsi="Wingdings" w:hint="default"/>
      </w:rPr>
    </w:lvl>
    <w:lvl w:ilvl="3" w:tplc="04130001" w:tentative="1">
      <w:start w:val="1"/>
      <w:numFmt w:val="bullet"/>
      <w:lvlText w:val=""/>
      <w:lvlJc w:val="left"/>
      <w:pPr>
        <w:ind w:left="3732" w:hanging="360"/>
      </w:pPr>
      <w:rPr>
        <w:rFonts w:ascii="Symbol" w:hAnsi="Symbol" w:hint="default"/>
      </w:rPr>
    </w:lvl>
    <w:lvl w:ilvl="4" w:tplc="04130003" w:tentative="1">
      <w:start w:val="1"/>
      <w:numFmt w:val="bullet"/>
      <w:lvlText w:val="o"/>
      <w:lvlJc w:val="left"/>
      <w:pPr>
        <w:ind w:left="4452" w:hanging="360"/>
      </w:pPr>
      <w:rPr>
        <w:rFonts w:ascii="Courier New" w:hAnsi="Courier New" w:cs="Courier New" w:hint="default"/>
      </w:rPr>
    </w:lvl>
    <w:lvl w:ilvl="5" w:tplc="04130005" w:tentative="1">
      <w:start w:val="1"/>
      <w:numFmt w:val="bullet"/>
      <w:lvlText w:val=""/>
      <w:lvlJc w:val="left"/>
      <w:pPr>
        <w:ind w:left="5172" w:hanging="360"/>
      </w:pPr>
      <w:rPr>
        <w:rFonts w:ascii="Wingdings" w:hAnsi="Wingdings" w:hint="default"/>
      </w:rPr>
    </w:lvl>
    <w:lvl w:ilvl="6" w:tplc="04130001" w:tentative="1">
      <w:start w:val="1"/>
      <w:numFmt w:val="bullet"/>
      <w:lvlText w:val=""/>
      <w:lvlJc w:val="left"/>
      <w:pPr>
        <w:ind w:left="5892" w:hanging="360"/>
      </w:pPr>
      <w:rPr>
        <w:rFonts w:ascii="Symbol" w:hAnsi="Symbol" w:hint="default"/>
      </w:rPr>
    </w:lvl>
    <w:lvl w:ilvl="7" w:tplc="04130003" w:tentative="1">
      <w:start w:val="1"/>
      <w:numFmt w:val="bullet"/>
      <w:lvlText w:val="o"/>
      <w:lvlJc w:val="left"/>
      <w:pPr>
        <w:ind w:left="6612" w:hanging="360"/>
      </w:pPr>
      <w:rPr>
        <w:rFonts w:ascii="Courier New" w:hAnsi="Courier New" w:cs="Courier New" w:hint="default"/>
      </w:rPr>
    </w:lvl>
    <w:lvl w:ilvl="8" w:tplc="04130005" w:tentative="1">
      <w:start w:val="1"/>
      <w:numFmt w:val="bullet"/>
      <w:lvlText w:val=""/>
      <w:lvlJc w:val="left"/>
      <w:pPr>
        <w:ind w:left="7332" w:hanging="360"/>
      </w:pPr>
      <w:rPr>
        <w:rFonts w:ascii="Wingdings" w:hAnsi="Wingdings" w:hint="default"/>
      </w:rPr>
    </w:lvl>
  </w:abstractNum>
  <w:abstractNum w:abstractNumId="12" w15:restartNumberingAfterBreak="0">
    <w:nsid w:val="5EF22DEC"/>
    <w:multiLevelType w:val="hybridMultilevel"/>
    <w:tmpl w:val="CDA6D1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157E2C"/>
    <w:multiLevelType w:val="hybridMultilevel"/>
    <w:tmpl w:val="8116C8B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081A3D"/>
    <w:multiLevelType w:val="hybridMultilevel"/>
    <w:tmpl w:val="F9C21C20"/>
    <w:lvl w:ilvl="0" w:tplc="EDB4AA34">
      <w:start w:val="60"/>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825E87"/>
    <w:multiLevelType w:val="hybridMultilevel"/>
    <w:tmpl w:val="3BFC8BA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2C27F6"/>
    <w:multiLevelType w:val="hybridMultilevel"/>
    <w:tmpl w:val="8E8E8416"/>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3C1E85"/>
    <w:multiLevelType w:val="hybridMultilevel"/>
    <w:tmpl w:val="F2D0B3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9"/>
  </w:num>
  <w:num w:numId="5">
    <w:abstractNumId w:val="11"/>
  </w:num>
  <w:num w:numId="6">
    <w:abstractNumId w:val="10"/>
  </w:num>
  <w:num w:numId="7">
    <w:abstractNumId w:val="13"/>
  </w:num>
  <w:num w:numId="8">
    <w:abstractNumId w:val="3"/>
  </w:num>
  <w:num w:numId="9">
    <w:abstractNumId w:val="8"/>
  </w:num>
  <w:num w:numId="10">
    <w:abstractNumId w:val="5"/>
  </w:num>
  <w:num w:numId="11">
    <w:abstractNumId w:val="15"/>
  </w:num>
  <w:num w:numId="12">
    <w:abstractNumId w:val="0"/>
  </w:num>
  <w:num w:numId="13">
    <w:abstractNumId w:val="7"/>
  </w:num>
  <w:num w:numId="14">
    <w:abstractNumId w:val="12"/>
  </w:num>
  <w:num w:numId="15">
    <w:abstractNumId w:val="16"/>
  </w:num>
  <w:num w:numId="16">
    <w:abstractNumId w:val="4"/>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80"/>
    <w:rsid w:val="00014626"/>
    <w:rsid w:val="00037887"/>
    <w:rsid w:val="000420B1"/>
    <w:rsid w:val="00044F9F"/>
    <w:rsid w:val="00046A35"/>
    <w:rsid w:val="00051883"/>
    <w:rsid w:val="00062645"/>
    <w:rsid w:val="00065A7A"/>
    <w:rsid w:val="0007614B"/>
    <w:rsid w:val="00083934"/>
    <w:rsid w:val="0008713B"/>
    <w:rsid w:val="000A78C1"/>
    <w:rsid w:val="000C75EA"/>
    <w:rsid w:val="000D2E68"/>
    <w:rsid w:val="000D3905"/>
    <w:rsid w:val="000D4740"/>
    <w:rsid w:val="000D7B0B"/>
    <w:rsid w:val="000E1D85"/>
    <w:rsid w:val="000E24CE"/>
    <w:rsid w:val="00100312"/>
    <w:rsid w:val="00102119"/>
    <w:rsid w:val="00114078"/>
    <w:rsid w:val="00115DA9"/>
    <w:rsid w:val="001228F0"/>
    <w:rsid w:val="0014089A"/>
    <w:rsid w:val="00142F0C"/>
    <w:rsid w:val="001451EF"/>
    <w:rsid w:val="00145E1F"/>
    <w:rsid w:val="001529CB"/>
    <w:rsid w:val="001720ED"/>
    <w:rsid w:val="0019460D"/>
    <w:rsid w:val="001A2338"/>
    <w:rsid w:val="001B1DFD"/>
    <w:rsid w:val="001B3437"/>
    <w:rsid w:val="001E0765"/>
    <w:rsid w:val="001E4361"/>
    <w:rsid w:val="0021048F"/>
    <w:rsid w:val="002210FE"/>
    <w:rsid w:val="00233DF3"/>
    <w:rsid w:val="002608B4"/>
    <w:rsid w:val="00262003"/>
    <w:rsid w:val="00266E86"/>
    <w:rsid w:val="00270BB8"/>
    <w:rsid w:val="002722A6"/>
    <w:rsid w:val="00272590"/>
    <w:rsid w:val="002763A6"/>
    <w:rsid w:val="002A6124"/>
    <w:rsid w:val="002B2090"/>
    <w:rsid w:val="002B7AA1"/>
    <w:rsid w:val="002D3006"/>
    <w:rsid w:val="002E7132"/>
    <w:rsid w:val="002F5CB9"/>
    <w:rsid w:val="002F6178"/>
    <w:rsid w:val="002F69FC"/>
    <w:rsid w:val="00340623"/>
    <w:rsid w:val="00353B69"/>
    <w:rsid w:val="003867E3"/>
    <w:rsid w:val="003917E9"/>
    <w:rsid w:val="00391A0A"/>
    <w:rsid w:val="00395401"/>
    <w:rsid w:val="0039697D"/>
    <w:rsid w:val="003A7611"/>
    <w:rsid w:val="003D051D"/>
    <w:rsid w:val="003E4B5B"/>
    <w:rsid w:val="003E5610"/>
    <w:rsid w:val="003E7D7F"/>
    <w:rsid w:val="003F4069"/>
    <w:rsid w:val="003F7F4D"/>
    <w:rsid w:val="004216ED"/>
    <w:rsid w:val="00422383"/>
    <w:rsid w:val="004336D1"/>
    <w:rsid w:val="00433732"/>
    <w:rsid w:val="00455367"/>
    <w:rsid w:val="004601C4"/>
    <w:rsid w:val="0046773D"/>
    <w:rsid w:val="004910E7"/>
    <w:rsid w:val="00492F74"/>
    <w:rsid w:val="0049356C"/>
    <w:rsid w:val="004A0A4B"/>
    <w:rsid w:val="004A322C"/>
    <w:rsid w:val="004A4361"/>
    <w:rsid w:val="004B172A"/>
    <w:rsid w:val="00507E72"/>
    <w:rsid w:val="005146B6"/>
    <w:rsid w:val="00545FB9"/>
    <w:rsid w:val="00546B89"/>
    <w:rsid w:val="00556F2A"/>
    <w:rsid w:val="00561FA8"/>
    <w:rsid w:val="00562039"/>
    <w:rsid w:val="00563F91"/>
    <w:rsid w:val="00566C9E"/>
    <w:rsid w:val="00574433"/>
    <w:rsid w:val="00582C37"/>
    <w:rsid w:val="00586241"/>
    <w:rsid w:val="00586795"/>
    <w:rsid w:val="00586A0D"/>
    <w:rsid w:val="00593A2B"/>
    <w:rsid w:val="005B53A6"/>
    <w:rsid w:val="005B6717"/>
    <w:rsid w:val="005B71EE"/>
    <w:rsid w:val="005D0319"/>
    <w:rsid w:val="005D4AFB"/>
    <w:rsid w:val="005E4A56"/>
    <w:rsid w:val="005E69DC"/>
    <w:rsid w:val="005E73CC"/>
    <w:rsid w:val="005F1E24"/>
    <w:rsid w:val="006249C4"/>
    <w:rsid w:val="00626899"/>
    <w:rsid w:val="0063072D"/>
    <w:rsid w:val="00654000"/>
    <w:rsid w:val="00660F1D"/>
    <w:rsid w:val="00667FEE"/>
    <w:rsid w:val="00677334"/>
    <w:rsid w:val="00683F48"/>
    <w:rsid w:val="006953F9"/>
    <w:rsid w:val="006D1FCE"/>
    <w:rsid w:val="006D6701"/>
    <w:rsid w:val="006E196F"/>
    <w:rsid w:val="006E336E"/>
    <w:rsid w:val="006F6D06"/>
    <w:rsid w:val="0071407B"/>
    <w:rsid w:val="007177B8"/>
    <w:rsid w:val="007413EE"/>
    <w:rsid w:val="00746B32"/>
    <w:rsid w:val="00766D47"/>
    <w:rsid w:val="00772A56"/>
    <w:rsid w:val="00784389"/>
    <w:rsid w:val="007927DB"/>
    <w:rsid w:val="007A3990"/>
    <w:rsid w:val="007B21F0"/>
    <w:rsid w:val="007B4F2A"/>
    <w:rsid w:val="007B52A9"/>
    <w:rsid w:val="007B6447"/>
    <w:rsid w:val="007B7763"/>
    <w:rsid w:val="007C6A27"/>
    <w:rsid w:val="007D40E1"/>
    <w:rsid w:val="007D7531"/>
    <w:rsid w:val="007E09EA"/>
    <w:rsid w:val="00803EE5"/>
    <w:rsid w:val="008071B4"/>
    <w:rsid w:val="00833C75"/>
    <w:rsid w:val="0086122A"/>
    <w:rsid w:val="00872738"/>
    <w:rsid w:val="008749C8"/>
    <w:rsid w:val="008808E3"/>
    <w:rsid w:val="008905BD"/>
    <w:rsid w:val="00891B6E"/>
    <w:rsid w:val="008A581F"/>
    <w:rsid w:val="008C18CC"/>
    <w:rsid w:val="008F40FB"/>
    <w:rsid w:val="008F7DD3"/>
    <w:rsid w:val="00900737"/>
    <w:rsid w:val="00901568"/>
    <w:rsid w:val="00914866"/>
    <w:rsid w:val="009152DD"/>
    <w:rsid w:val="009167C5"/>
    <w:rsid w:val="00932371"/>
    <w:rsid w:val="0093622D"/>
    <w:rsid w:val="009568A4"/>
    <w:rsid w:val="0096049E"/>
    <w:rsid w:val="00970C45"/>
    <w:rsid w:val="009756A7"/>
    <w:rsid w:val="0097790F"/>
    <w:rsid w:val="00980C12"/>
    <w:rsid w:val="00981CD0"/>
    <w:rsid w:val="00996721"/>
    <w:rsid w:val="009B076E"/>
    <w:rsid w:val="009B7452"/>
    <w:rsid w:val="009D6DB3"/>
    <w:rsid w:val="009D70D9"/>
    <w:rsid w:val="009D7173"/>
    <w:rsid w:val="009E11A4"/>
    <w:rsid w:val="009F028E"/>
    <w:rsid w:val="00A04121"/>
    <w:rsid w:val="00A33134"/>
    <w:rsid w:val="00A368C3"/>
    <w:rsid w:val="00A400C5"/>
    <w:rsid w:val="00A60641"/>
    <w:rsid w:val="00A64EEE"/>
    <w:rsid w:val="00A72308"/>
    <w:rsid w:val="00A7747E"/>
    <w:rsid w:val="00A85B71"/>
    <w:rsid w:val="00A930DE"/>
    <w:rsid w:val="00A97FD8"/>
    <w:rsid w:val="00AB68D0"/>
    <w:rsid w:val="00AC3E70"/>
    <w:rsid w:val="00AD4074"/>
    <w:rsid w:val="00B0596A"/>
    <w:rsid w:val="00B13A10"/>
    <w:rsid w:val="00B15F98"/>
    <w:rsid w:val="00B40D0C"/>
    <w:rsid w:val="00B50FB7"/>
    <w:rsid w:val="00B523AC"/>
    <w:rsid w:val="00B63ABC"/>
    <w:rsid w:val="00B750D7"/>
    <w:rsid w:val="00B7668C"/>
    <w:rsid w:val="00B92578"/>
    <w:rsid w:val="00BB02CD"/>
    <w:rsid w:val="00BB53A3"/>
    <w:rsid w:val="00BC0DC4"/>
    <w:rsid w:val="00BC372D"/>
    <w:rsid w:val="00BE5085"/>
    <w:rsid w:val="00BE59B0"/>
    <w:rsid w:val="00C01304"/>
    <w:rsid w:val="00C059AE"/>
    <w:rsid w:val="00C07D80"/>
    <w:rsid w:val="00C127F8"/>
    <w:rsid w:val="00C21FED"/>
    <w:rsid w:val="00C228E2"/>
    <w:rsid w:val="00C22F5A"/>
    <w:rsid w:val="00C32DBF"/>
    <w:rsid w:val="00C34E21"/>
    <w:rsid w:val="00C433B6"/>
    <w:rsid w:val="00C44C3E"/>
    <w:rsid w:val="00C47E96"/>
    <w:rsid w:val="00C63B63"/>
    <w:rsid w:val="00C92BCA"/>
    <w:rsid w:val="00CC15DB"/>
    <w:rsid w:val="00CD0A1F"/>
    <w:rsid w:val="00CD0B5E"/>
    <w:rsid w:val="00CF1040"/>
    <w:rsid w:val="00D144E8"/>
    <w:rsid w:val="00D30901"/>
    <w:rsid w:val="00D31733"/>
    <w:rsid w:val="00D41BBB"/>
    <w:rsid w:val="00D4610C"/>
    <w:rsid w:val="00D625F6"/>
    <w:rsid w:val="00D63152"/>
    <w:rsid w:val="00D75BDE"/>
    <w:rsid w:val="00D8116C"/>
    <w:rsid w:val="00D81E3F"/>
    <w:rsid w:val="00D84CBD"/>
    <w:rsid w:val="00D852CE"/>
    <w:rsid w:val="00D92D66"/>
    <w:rsid w:val="00DA26AB"/>
    <w:rsid w:val="00DB027F"/>
    <w:rsid w:val="00DD208E"/>
    <w:rsid w:val="00DD4959"/>
    <w:rsid w:val="00DD6DA0"/>
    <w:rsid w:val="00DE2600"/>
    <w:rsid w:val="00DF2260"/>
    <w:rsid w:val="00DF3EE4"/>
    <w:rsid w:val="00DF573A"/>
    <w:rsid w:val="00E01904"/>
    <w:rsid w:val="00E0195C"/>
    <w:rsid w:val="00E03C76"/>
    <w:rsid w:val="00E04080"/>
    <w:rsid w:val="00E04B0B"/>
    <w:rsid w:val="00E059ED"/>
    <w:rsid w:val="00E107C4"/>
    <w:rsid w:val="00E1778E"/>
    <w:rsid w:val="00E2492F"/>
    <w:rsid w:val="00E30170"/>
    <w:rsid w:val="00E52AC1"/>
    <w:rsid w:val="00E54317"/>
    <w:rsid w:val="00E63E9C"/>
    <w:rsid w:val="00E6777B"/>
    <w:rsid w:val="00EA6121"/>
    <w:rsid w:val="00EC3398"/>
    <w:rsid w:val="00ED41F2"/>
    <w:rsid w:val="00ED507E"/>
    <w:rsid w:val="00EF413A"/>
    <w:rsid w:val="00F04F70"/>
    <w:rsid w:val="00F24BF6"/>
    <w:rsid w:val="00F25616"/>
    <w:rsid w:val="00F30D37"/>
    <w:rsid w:val="00F75DE9"/>
    <w:rsid w:val="00F8079F"/>
    <w:rsid w:val="00F81B9F"/>
    <w:rsid w:val="00F9139D"/>
    <w:rsid w:val="00FC028A"/>
    <w:rsid w:val="00FC5457"/>
    <w:rsid w:val="00FC607A"/>
    <w:rsid w:val="00FD5F6B"/>
    <w:rsid w:val="00FF42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EDAFA7C"/>
  <w15:docId w15:val="{9AB91C93-8DF5-4A37-AFBE-535DC340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6">
    <w:name w:val="heading 6"/>
    <w:basedOn w:val="Standaard"/>
    <w:next w:val="Standaard"/>
    <w:link w:val="Kop6Char"/>
    <w:qFormat/>
    <w:rsid w:val="008905BD"/>
    <w:pPr>
      <w:overflowPunct w:val="0"/>
      <w:autoSpaceDE w:val="0"/>
      <w:autoSpaceDN w:val="0"/>
      <w:adjustRightInd w:val="0"/>
      <w:spacing w:before="240" w:after="60" w:line="288" w:lineRule="auto"/>
      <w:textAlignment w:val="baseline"/>
      <w:outlineLvl w:val="5"/>
    </w:pPr>
    <w:rPr>
      <w:rFonts w:ascii="Calibri" w:eastAsia="Times New Roman" w:hAnsi="Calibri" w:cs="Times New Roman"/>
      <w:b/>
      <w:bCs/>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rsid w:val="00C07D8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
    <w:name w:val="body"/>
    <w:basedOn w:val="Standaard"/>
    <w:next w:val="Geenalineastijl"/>
    <w:uiPriority w:val="99"/>
    <w:rsid w:val="00C07D80"/>
    <w:pPr>
      <w:tabs>
        <w:tab w:val="left" w:pos="850"/>
        <w:tab w:val="left" w:pos="1247"/>
        <w:tab w:val="right" w:pos="5480"/>
      </w:tabs>
      <w:autoSpaceDE w:val="0"/>
      <w:autoSpaceDN w:val="0"/>
      <w:adjustRightInd w:val="0"/>
      <w:spacing w:after="0" w:line="288" w:lineRule="auto"/>
      <w:jc w:val="both"/>
      <w:textAlignment w:val="center"/>
    </w:pPr>
    <w:rPr>
      <w:rFonts w:ascii="FedraSans-BookTF" w:hAnsi="FedraSans-BookTF" w:cs="FedraSans-BookTF"/>
      <w:color w:val="000000"/>
      <w:sz w:val="18"/>
      <w:szCs w:val="18"/>
    </w:rPr>
  </w:style>
  <w:style w:type="paragraph" w:customStyle="1" w:styleId="kop">
    <w:name w:val="kop"/>
    <w:basedOn w:val="Geenalineastijl"/>
    <w:uiPriority w:val="99"/>
    <w:rsid w:val="00C07D80"/>
    <w:pPr>
      <w:spacing w:line="260" w:lineRule="atLeast"/>
    </w:pPr>
    <w:rPr>
      <w:rFonts w:ascii="FedraSans-LightTF" w:hAnsi="FedraSans-LightTF" w:cs="FedraSans-LightTF"/>
      <w:color w:val="FF4232"/>
    </w:rPr>
  </w:style>
  <w:style w:type="paragraph" w:customStyle="1" w:styleId="namen">
    <w:name w:val="namen"/>
    <w:basedOn w:val="body"/>
    <w:uiPriority w:val="99"/>
    <w:rsid w:val="00C07D80"/>
    <w:pPr>
      <w:tabs>
        <w:tab w:val="clear" w:pos="850"/>
        <w:tab w:val="clear" w:pos="1247"/>
        <w:tab w:val="clear" w:pos="5480"/>
        <w:tab w:val="left" w:pos="3400"/>
        <w:tab w:val="right" w:pos="6120"/>
      </w:tabs>
    </w:pPr>
  </w:style>
  <w:style w:type="paragraph" w:customStyle="1" w:styleId="Voetnoot">
    <w:name w:val="Voetnoot"/>
    <w:basedOn w:val="body"/>
    <w:uiPriority w:val="99"/>
    <w:rsid w:val="00C07D80"/>
    <w:rPr>
      <w:rFonts w:ascii="FedraSans-BookItalic" w:hAnsi="FedraSans-BookItalic" w:cs="FedraSans-BookItalic"/>
      <w:i/>
      <w:iCs/>
      <w:color w:val="656065"/>
      <w:sz w:val="16"/>
      <w:szCs w:val="16"/>
    </w:rPr>
  </w:style>
  <w:style w:type="paragraph" w:customStyle="1" w:styleId="Tabbel">
    <w:name w:val="Tabbel"/>
    <w:basedOn w:val="body"/>
    <w:uiPriority w:val="99"/>
    <w:rsid w:val="00C07D80"/>
    <w:pPr>
      <w:jc w:val="left"/>
    </w:pPr>
    <w:rPr>
      <w:sz w:val="14"/>
      <w:szCs w:val="14"/>
    </w:rPr>
  </w:style>
  <w:style w:type="character" w:customStyle="1" w:styleId="driehoekjes">
    <w:name w:val="driehoekjes"/>
    <w:uiPriority w:val="99"/>
    <w:rsid w:val="00C07D80"/>
    <w:rPr>
      <w:rFonts w:ascii="Wingdings 3" w:hAnsi="Wingdings 3" w:cs="Wingdings 3"/>
      <w:color w:val="FF4232"/>
      <w:sz w:val="16"/>
      <w:szCs w:val="16"/>
    </w:rPr>
  </w:style>
  <w:style w:type="paragraph" w:styleId="Ballontekst">
    <w:name w:val="Balloon Text"/>
    <w:basedOn w:val="Standaard"/>
    <w:link w:val="BallontekstChar"/>
    <w:uiPriority w:val="99"/>
    <w:semiHidden/>
    <w:unhideWhenUsed/>
    <w:rsid w:val="00B15F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5F98"/>
    <w:rPr>
      <w:rFonts w:ascii="Tahoma" w:hAnsi="Tahoma" w:cs="Tahoma"/>
      <w:sz w:val="16"/>
      <w:szCs w:val="16"/>
    </w:rPr>
  </w:style>
  <w:style w:type="paragraph" w:styleId="Voetnoottekst">
    <w:name w:val="footnote text"/>
    <w:basedOn w:val="Standaard"/>
    <w:link w:val="VoetnoottekstChar"/>
    <w:uiPriority w:val="99"/>
    <w:semiHidden/>
    <w:unhideWhenUsed/>
    <w:rsid w:val="00DD6DA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6DA0"/>
    <w:rPr>
      <w:sz w:val="20"/>
      <w:szCs w:val="20"/>
    </w:rPr>
  </w:style>
  <w:style w:type="character" w:styleId="Voetnootmarkering">
    <w:name w:val="footnote reference"/>
    <w:basedOn w:val="Standaardalinea-lettertype"/>
    <w:uiPriority w:val="99"/>
    <w:semiHidden/>
    <w:unhideWhenUsed/>
    <w:rsid w:val="00DD6DA0"/>
    <w:rPr>
      <w:vertAlign w:val="superscript"/>
    </w:rPr>
  </w:style>
  <w:style w:type="paragraph" w:styleId="Koptekst">
    <w:name w:val="header"/>
    <w:basedOn w:val="Standaard"/>
    <w:link w:val="KoptekstChar"/>
    <w:uiPriority w:val="99"/>
    <w:unhideWhenUsed/>
    <w:rsid w:val="001E076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E0765"/>
  </w:style>
  <w:style w:type="paragraph" w:styleId="Voettekst">
    <w:name w:val="footer"/>
    <w:basedOn w:val="Standaard"/>
    <w:link w:val="VoettekstChar"/>
    <w:uiPriority w:val="99"/>
    <w:unhideWhenUsed/>
    <w:rsid w:val="001E076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E0765"/>
  </w:style>
  <w:style w:type="character" w:styleId="Verwijzingopmerking">
    <w:name w:val="annotation reference"/>
    <w:basedOn w:val="Standaardalinea-lettertype"/>
    <w:uiPriority w:val="99"/>
    <w:semiHidden/>
    <w:unhideWhenUsed/>
    <w:rsid w:val="007D7531"/>
    <w:rPr>
      <w:sz w:val="16"/>
      <w:szCs w:val="16"/>
    </w:rPr>
  </w:style>
  <w:style w:type="paragraph" w:styleId="Tekstopmerking">
    <w:name w:val="annotation text"/>
    <w:basedOn w:val="Standaard"/>
    <w:link w:val="TekstopmerkingChar"/>
    <w:uiPriority w:val="99"/>
    <w:semiHidden/>
    <w:unhideWhenUsed/>
    <w:rsid w:val="007D75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7531"/>
    <w:rPr>
      <w:sz w:val="20"/>
      <w:szCs w:val="20"/>
    </w:rPr>
  </w:style>
  <w:style w:type="paragraph" w:styleId="Onderwerpvanopmerking">
    <w:name w:val="annotation subject"/>
    <w:basedOn w:val="Tekstopmerking"/>
    <w:next w:val="Tekstopmerking"/>
    <w:link w:val="OnderwerpvanopmerkingChar"/>
    <w:uiPriority w:val="99"/>
    <w:semiHidden/>
    <w:unhideWhenUsed/>
    <w:rsid w:val="007D7531"/>
    <w:rPr>
      <w:b/>
      <w:bCs/>
    </w:rPr>
  </w:style>
  <w:style w:type="character" w:customStyle="1" w:styleId="OnderwerpvanopmerkingChar">
    <w:name w:val="Onderwerp van opmerking Char"/>
    <w:basedOn w:val="TekstopmerkingChar"/>
    <w:link w:val="Onderwerpvanopmerking"/>
    <w:uiPriority w:val="99"/>
    <w:semiHidden/>
    <w:rsid w:val="007D7531"/>
    <w:rPr>
      <w:b/>
      <w:bCs/>
      <w:sz w:val="20"/>
      <w:szCs w:val="20"/>
    </w:rPr>
  </w:style>
  <w:style w:type="table" w:styleId="Tabelraster">
    <w:name w:val="Table Grid"/>
    <w:basedOn w:val="Standaardtabel"/>
    <w:uiPriority w:val="59"/>
    <w:rsid w:val="00E5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766D47"/>
    <w:pPr>
      <w:spacing w:after="0" w:line="240" w:lineRule="auto"/>
    </w:pPr>
  </w:style>
  <w:style w:type="character" w:customStyle="1" w:styleId="Kop6Char">
    <w:name w:val="Kop 6 Char"/>
    <w:basedOn w:val="Standaardalinea-lettertype"/>
    <w:link w:val="Kop6"/>
    <w:rsid w:val="008905BD"/>
    <w:rPr>
      <w:rFonts w:ascii="Calibri" w:eastAsia="Times New Roman" w:hAnsi="Calibri" w:cs="Times New Roman"/>
      <w:b/>
      <w:bCs/>
      <w:lang w:val="x-none" w:eastAsia="x-none"/>
    </w:rPr>
  </w:style>
  <w:style w:type="paragraph" w:customStyle="1" w:styleId="Standaard1">
    <w:name w:val="Standaard1"/>
    <w:basedOn w:val="Standaard"/>
    <w:next w:val="Standaard"/>
    <w:rsid w:val="008905BD"/>
    <w:pPr>
      <w:overflowPunct w:val="0"/>
      <w:autoSpaceDE w:val="0"/>
      <w:autoSpaceDN w:val="0"/>
      <w:adjustRightInd w:val="0"/>
      <w:spacing w:after="0" w:line="288" w:lineRule="auto"/>
      <w:textAlignment w:val="baseline"/>
    </w:pPr>
    <w:rPr>
      <w:rFonts w:ascii="Century Schoolbook" w:eastAsia="Times New Roman" w:hAnsi="Century Schoolbook" w:cs="Times New Roman"/>
      <w:b/>
      <w:i/>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96659">
      <w:bodyDiv w:val="1"/>
      <w:marLeft w:val="0"/>
      <w:marRight w:val="0"/>
      <w:marTop w:val="0"/>
      <w:marBottom w:val="0"/>
      <w:divBdr>
        <w:top w:val="none" w:sz="0" w:space="0" w:color="auto"/>
        <w:left w:val="none" w:sz="0" w:space="0" w:color="auto"/>
        <w:bottom w:val="none" w:sz="0" w:space="0" w:color="auto"/>
        <w:right w:val="none" w:sz="0" w:space="0" w:color="auto"/>
      </w:divBdr>
    </w:div>
    <w:div w:id="884414255">
      <w:bodyDiv w:val="1"/>
      <w:marLeft w:val="0"/>
      <w:marRight w:val="0"/>
      <w:marTop w:val="0"/>
      <w:marBottom w:val="0"/>
      <w:divBdr>
        <w:top w:val="none" w:sz="0" w:space="0" w:color="auto"/>
        <w:left w:val="none" w:sz="0" w:space="0" w:color="auto"/>
        <w:bottom w:val="none" w:sz="0" w:space="0" w:color="auto"/>
        <w:right w:val="none" w:sz="0" w:space="0" w:color="auto"/>
      </w:divBdr>
    </w:div>
    <w:div w:id="1004940466">
      <w:bodyDiv w:val="1"/>
      <w:marLeft w:val="0"/>
      <w:marRight w:val="0"/>
      <w:marTop w:val="0"/>
      <w:marBottom w:val="0"/>
      <w:divBdr>
        <w:top w:val="none" w:sz="0" w:space="0" w:color="auto"/>
        <w:left w:val="none" w:sz="0" w:space="0" w:color="auto"/>
        <w:bottom w:val="none" w:sz="0" w:space="0" w:color="auto"/>
        <w:right w:val="none" w:sz="0" w:space="0" w:color="auto"/>
      </w:divBdr>
    </w:div>
    <w:div w:id="13506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CF7167-6ACB-4B89-B84C-CFA6479B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8675</Words>
  <Characters>53267</Characters>
  <Application>Microsoft Office Word</Application>
  <DocSecurity>0</DocSecurity>
  <Lines>13316</Lines>
  <Paragraphs>3871</Paragraphs>
  <ScaleCrop>false</ScaleCrop>
  <HeadingPairs>
    <vt:vector size="2" baseType="variant">
      <vt:variant>
        <vt:lpstr>Titel</vt:lpstr>
      </vt:variant>
      <vt:variant>
        <vt:i4>1</vt:i4>
      </vt:variant>
    </vt:vector>
  </HeadingPairs>
  <TitlesOfParts>
    <vt:vector size="1" baseType="lpstr">
      <vt:lpstr/>
    </vt:vector>
  </TitlesOfParts>
  <Company>Gasunie</Company>
  <LinksUpToDate>false</LinksUpToDate>
  <CharactersWithSpaces>58071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Strijbosch M.M.L.</dc:creator>
  <cp:lastModifiedBy>Jager de H.K.</cp:lastModifiedBy>
  <cp:revision>3</cp:revision>
  <cp:lastPrinted>2017-12-20T11:48:00Z</cp:lastPrinted>
  <dcterms:created xsi:type="dcterms:W3CDTF">2017-12-20T15:48:00Z</dcterms:created>
  <dcterms:modified xsi:type="dcterms:W3CDTF">2017-12-20T15:49:00Z</dcterms:modified>
</cp:coreProperties>
</file>