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7277" w14:textId="77777777" w:rsidR="006F1821" w:rsidRDefault="006F1821" w:rsidP="00865320">
      <w:pPr>
        <w:jc w:val="center"/>
        <w:rPr>
          <w:b/>
          <w:sz w:val="32"/>
          <w:szCs w:val="32"/>
        </w:rPr>
      </w:pPr>
    </w:p>
    <w:p w14:paraId="2BCF2AE7" w14:textId="77777777" w:rsidR="006F1821" w:rsidRDefault="006F1821" w:rsidP="00865320">
      <w:pPr>
        <w:jc w:val="center"/>
        <w:rPr>
          <w:b/>
          <w:sz w:val="32"/>
          <w:szCs w:val="32"/>
        </w:rPr>
      </w:pPr>
    </w:p>
    <w:p w14:paraId="45ADBA82" w14:textId="77777777" w:rsidR="00865320" w:rsidRDefault="00865320" w:rsidP="00865320">
      <w:pPr>
        <w:jc w:val="center"/>
        <w:rPr>
          <w:b/>
          <w:sz w:val="32"/>
          <w:szCs w:val="32"/>
        </w:rPr>
      </w:pPr>
    </w:p>
    <w:p w14:paraId="34D8D7DB" w14:textId="77777777" w:rsidR="006F1821" w:rsidRDefault="006F1821" w:rsidP="00865320">
      <w:pPr>
        <w:jc w:val="center"/>
        <w:rPr>
          <w:b/>
          <w:sz w:val="32"/>
          <w:szCs w:val="32"/>
        </w:rPr>
      </w:pPr>
    </w:p>
    <w:p w14:paraId="7DDDC319" w14:textId="77777777" w:rsidR="006F1821" w:rsidRDefault="006F1821" w:rsidP="00865320">
      <w:pPr>
        <w:jc w:val="center"/>
        <w:rPr>
          <w:b/>
          <w:sz w:val="32"/>
          <w:szCs w:val="32"/>
        </w:rPr>
      </w:pPr>
    </w:p>
    <w:p w14:paraId="3F928E6B" w14:textId="77777777" w:rsidR="00865320" w:rsidRDefault="00865320" w:rsidP="008653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COLLECTIEVE ARBEIDSOVEREENKOMST </w:t>
      </w:r>
    </w:p>
    <w:p w14:paraId="746E6DEB" w14:textId="77777777" w:rsidR="00865320" w:rsidRDefault="00865320" w:rsidP="00865320">
      <w:pPr>
        <w:jc w:val="center"/>
        <w:rPr>
          <w:b/>
          <w:sz w:val="32"/>
          <w:szCs w:val="32"/>
        </w:rPr>
      </w:pPr>
    </w:p>
    <w:p w14:paraId="4B7BC269" w14:textId="77777777" w:rsidR="00865320" w:rsidRDefault="00865320" w:rsidP="008653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POPPINK</w:t>
      </w:r>
    </w:p>
    <w:p w14:paraId="65DE21AA" w14:textId="77777777" w:rsidR="00865320" w:rsidRDefault="00865320" w:rsidP="00865320">
      <w:pPr>
        <w:jc w:val="center"/>
        <w:rPr>
          <w:b/>
          <w:sz w:val="32"/>
          <w:szCs w:val="32"/>
        </w:rPr>
      </w:pPr>
    </w:p>
    <w:p w14:paraId="15BE69B3" w14:textId="77777777" w:rsidR="00865320" w:rsidRDefault="00865320" w:rsidP="008653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(CAO-POPPINK)</w:t>
      </w:r>
    </w:p>
    <w:p w14:paraId="44E9C3EE" w14:textId="77777777" w:rsidR="00865320" w:rsidRDefault="00865320" w:rsidP="00865320">
      <w:pPr>
        <w:jc w:val="center"/>
        <w:rPr>
          <w:b/>
          <w:sz w:val="32"/>
          <w:szCs w:val="32"/>
        </w:rPr>
      </w:pPr>
    </w:p>
    <w:p w14:paraId="570E5B60" w14:textId="77777777" w:rsidR="00865320" w:rsidRPr="00731C57" w:rsidRDefault="00865320" w:rsidP="008653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VOOR DE PERIODE VAN </w:t>
      </w:r>
      <w:r w:rsidR="00E055C6">
        <w:rPr>
          <w:b/>
          <w:sz w:val="32"/>
          <w:szCs w:val="32"/>
        </w:rPr>
        <w:t>1 januari 2016</w:t>
      </w:r>
    </w:p>
    <w:p w14:paraId="5CD44A84" w14:textId="77777777" w:rsidR="006F1821" w:rsidRPr="00623F1A" w:rsidRDefault="00865320" w:rsidP="00865320">
      <w:pPr>
        <w:jc w:val="center"/>
        <w:rPr>
          <w:b/>
          <w:sz w:val="32"/>
          <w:szCs w:val="32"/>
        </w:rPr>
      </w:pPr>
      <w:r w:rsidRPr="00731C57">
        <w:rPr>
          <w:b/>
          <w:sz w:val="32"/>
          <w:szCs w:val="32"/>
        </w:rPr>
        <w:t xml:space="preserve">TOT EN MET </w:t>
      </w:r>
      <w:r w:rsidR="00E055C6">
        <w:rPr>
          <w:b/>
          <w:sz w:val="32"/>
          <w:szCs w:val="32"/>
        </w:rPr>
        <w:t>30 juni 201</w:t>
      </w:r>
      <w:r w:rsidR="00A95CA4">
        <w:rPr>
          <w:b/>
          <w:sz w:val="32"/>
          <w:szCs w:val="32"/>
        </w:rPr>
        <w:t>7</w:t>
      </w:r>
    </w:p>
    <w:p w14:paraId="573B7F38" w14:textId="77777777" w:rsidR="006F1821" w:rsidRDefault="006F1821" w:rsidP="00865320">
      <w:pPr>
        <w:jc w:val="center"/>
        <w:rPr>
          <w:b/>
          <w:sz w:val="32"/>
          <w:szCs w:val="32"/>
        </w:rPr>
      </w:pPr>
    </w:p>
    <w:p w14:paraId="208C7C4F" w14:textId="77777777" w:rsidR="006F1821" w:rsidRDefault="006F1821" w:rsidP="002303F8">
      <w:pPr>
        <w:jc w:val="center"/>
        <w:rPr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br w:type="page"/>
      </w:r>
      <w:r>
        <w:rPr>
          <w:szCs w:val="24"/>
        </w:rPr>
        <w:lastRenderedPageBreak/>
        <w:t xml:space="preserve">Deze </w:t>
      </w:r>
      <w:r w:rsidR="00CC2665">
        <w:rPr>
          <w:szCs w:val="24"/>
        </w:rPr>
        <w:t>CAO</w:t>
      </w:r>
      <w:r>
        <w:rPr>
          <w:szCs w:val="24"/>
        </w:rPr>
        <w:t xml:space="preserve"> is afgesloten tussen:</w:t>
      </w:r>
    </w:p>
    <w:p w14:paraId="4889AAEE" w14:textId="77777777" w:rsidR="006F1821" w:rsidRDefault="003D43D8" w:rsidP="006F1821">
      <w:pPr>
        <w:rPr>
          <w:szCs w:val="24"/>
        </w:rPr>
      </w:pPr>
      <w:r>
        <w:rPr>
          <w:szCs w:val="24"/>
        </w:rPr>
        <w:t xml:space="preserve">enerzijds </w:t>
      </w:r>
    </w:p>
    <w:p w14:paraId="646F4A32" w14:textId="77777777" w:rsidR="006F1821" w:rsidRDefault="00A747E4" w:rsidP="006F1821">
      <w:pPr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6F1821">
        <w:rPr>
          <w:szCs w:val="24"/>
        </w:rPr>
        <w:t>Loonbedrijf Gebr. Poppink B.V.</w:t>
      </w:r>
      <w:r w:rsidR="003D4CF3">
        <w:rPr>
          <w:szCs w:val="24"/>
        </w:rPr>
        <w:t xml:space="preserve"> te </w:t>
      </w:r>
      <w:r w:rsidR="006B3025" w:rsidRPr="002214CA">
        <w:rPr>
          <w:szCs w:val="24"/>
        </w:rPr>
        <w:t>Reutum,</w:t>
      </w:r>
    </w:p>
    <w:p w14:paraId="1C7E42EC" w14:textId="77777777" w:rsidR="006F1821" w:rsidRDefault="00A747E4" w:rsidP="006F1821">
      <w:pPr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6F1821">
        <w:rPr>
          <w:szCs w:val="24"/>
        </w:rPr>
        <w:t>Mechanisatiebedrijf Gebr. Poppink B.V.</w:t>
      </w:r>
      <w:r w:rsidR="003D4CF3">
        <w:rPr>
          <w:szCs w:val="24"/>
        </w:rPr>
        <w:t xml:space="preserve"> te </w:t>
      </w:r>
      <w:r w:rsidR="006B3025" w:rsidRPr="002214CA">
        <w:rPr>
          <w:szCs w:val="24"/>
        </w:rPr>
        <w:t>Reutum</w:t>
      </w:r>
      <w:r w:rsidR="003D4CF3" w:rsidRPr="002214CA">
        <w:rPr>
          <w:szCs w:val="24"/>
        </w:rPr>
        <w:t>,</w:t>
      </w:r>
    </w:p>
    <w:p w14:paraId="32DA1AA5" w14:textId="77777777" w:rsidR="004E23B4" w:rsidRDefault="00A747E4" w:rsidP="006F1821">
      <w:pPr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6F1821">
        <w:rPr>
          <w:szCs w:val="24"/>
        </w:rPr>
        <w:t>Aannemingsbedrijf Gebr. Poppink B.V.</w:t>
      </w:r>
      <w:r w:rsidR="006B3025">
        <w:rPr>
          <w:szCs w:val="24"/>
        </w:rPr>
        <w:t xml:space="preserve"> te </w:t>
      </w:r>
      <w:r w:rsidR="006B3025" w:rsidRPr="002214CA">
        <w:rPr>
          <w:szCs w:val="24"/>
        </w:rPr>
        <w:t>Reutum</w:t>
      </w:r>
      <w:r w:rsidR="003D4CF3" w:rsidRPr="002214CA">
        <w:rPr>
          <w:szCs w:val="24"/>
        </w:rPr>
        <w:t>,</w:t>
      </w:r>
    </w:p>
    <w:p w14:paraId="743D0DA5" w14:textId="77777777" w:rsidR="00BC3E5E" w:rsidRDefault="00BC3E5E" w:rsidP="006F1821">
      <w:pPr>
        <w:rPr>
          <w:szCs w:val="24"/>
        </w:rPr>
      </w:pPr>
      <w:r w:rsidRPr="002D42E6">
        <w:rPr>
          <w:szCs w:val="24"/>
        </w:rPr>
        <w:t>-</w:t>
      </w:r>
      <w:r w:rsidRPr="002D42E6">
        <w:rPr>
          <w:szCs w:val="24"/>
        </w:rPr>
        <w:tab/>
        <w:t xml:space="preserve">Loon- en Grondverzetbedrijf Gebr. Poppink </w:t>
      </w:r>
      <w:r w:rsidR="009C20E1" w:rsidRPr="002D42E6">
        <w:rPr>
          <w:szCs w:val="24"/>
        </w:rPr>
        <w:t xml:space="preserve">Daarle </w:t>
      </w:r>
      <w:r w:rsidRPr="002D42E6">
        <w:rPr>
          <w:szCs w:val="24"/>
        </w:rPr>
        <w:t>B.V. te Daarle,</w:t>
      </w:r>
    </w:p>
    <w:p w14:paraId="65416DBF" w14:textId="77777777" w:rsidR="006F1821" w:rsidRDefault="002670AB" w:rsidP="002670AB">
      <w:pPr>
        <w:rPr>
          <w:szCs w:val="24"/>
        </w:rPr>
      </w:pPr>
      <w:r>
        <w:br/>
        <w:t xml:space="preserve">      </w:t>
      </w:r>
    </w:p>
    <w:p w14:paraId="1A1C2D81" w14:textId="77777777" w:rsidR="00F36A75" w:rsidRDefault="00F36A75" w:rsidP="00F36A75">
      <w:pPr>
        <w:ind w:firstLine="5"/>
        <w:rPr>
          <w:szCs w:val="24"/>
        </w:rPr>
      </w:pPr>
    </w:p>
    <w:p w14:paraId="460A5DAB" w14:textId="77777777" w:rsidR="006F1821" w:rsidRDefault="006F1821" w:rsidP="006F1821">
      <w:pPr>
        <w:rPr>
          <w:szCs w:val="24"/>
        </w:rPr>
      </w:pPr>
    </w:p>
    <w:p w14:paraId="16B83E9E" w14:textId="77777777" w:rsidR="0085358E" w:rsidRPr="0085358E" w:rsidRDefault="006F1821" w:rsidP="0085358E">
      <w:pPr>
        <w:rPr>
          <w:rFonts w:eastAsia="Calibri"/>
          <w:snapToGrid/>
          <w:szCs w:val="24"/>
          <w:lang w:eastAsia="en-US"/>
        </w:rPr>
      </w:pPr>
      <w:r>
        <w:rPr>
          <w:szCs w:val="24"/>
        </w:rPr>
        <w:t>en</w:t>
      </w:r>
      <w:r w:rsidR="002670AB">
        <w:rPr>
          <w:szCs w:val="24"/>
        </w:rPr>
        <w:t xml:space="preserve"> </w:t>
      </w:r>
      <w:r w:rsidR="0085358E" w:rsidRPr="0085358E">
        <w:rPr>
          <w:rFonts w:eastAsia="Calibri"/>
          <w:snapToGrid/>
          <w:szCs w:val="24"/>
          <w:lang w:eastAsia="en-US"/>
        </w:rPr>
        <w:t>anderzijds de cao-partijen betrokken bij de cao LEO, te weten:</w:t>
      </w:r>
    </w:p>
    <w:p w14:paraId="3546F08A" w14:textId="77777777" w:rsidR="006F1821" w:rsidRDefault="006F1821" w:rsidP="006F1821"/>
    <w:p w14:paraId="7D86C05C" w14:textId="77777777" w:rsidR="006F1821" w:rsidRDefault="00A747E4" w:rsidP="006F1821">
      <w:r>
        <w:t>-</w:t>
      </w:r>
      <w:r>
        <w:tab/>
      </w:r>
      <w:r w:rsidR="006F1821">
        <w:t xml:space="preserve">FNV </w:t>
      </w:r>
      <w:r w:rsidR="003D4CF3">
        <w:t>te Utrecht</w:t>
      </w:r>
    </w:p>
    <w:p w14:paraId="358E8EA5" w14:textId="77777777" w:rsidR="00710FF2" w:rsidRPr="00BC3E5E" w:rsidRDefault="00A747E4" w:rsidP="006F1821">
      <w:r>
        <w:t>-</w:t>
      </w:r>
      <w:r>
        <w:tab/>
      </w:r>
      <w:r w:rsidR="006F1821">
        <w:t xml:space="preserve">CNV </w:t>
      </w:r>
      <w:r w:rsidR="00D6238A">
        <w:t>Vakmensen</w:t>
      </w:r>
      <w:r w:rsidR="0099145F">
        <w:t>.nl</w:t>
      </w:r>
      <w:r w:rsidR="00D6238A">
        <w:t xml:space="preserve"> </w:t>
      </w:r>
      <w:r w:rsidR="003D4CF3">
        <w:t xml:space="preserve">te </w:t>
      </w:r>
      <w:r w:rsidR="00BC3E5E" w:rsidRPr="002D42E6">
        <w:t>Utrecht</w:t>
      </w:r>
    </w:p>
    <w:p w14:paraId="39032848" w14:textId="77777777" w:rsidR="003A24C2" w:rsidRDefault="003A24C2" w:rsidP="006F1821">
      <w:r w:rsidRPr="00EE36E9">
        <w:t>-</w:t>
      </w:r>
      <w:r w:rsidRPr="00EE36E9">
        <w:tab/>
        <w:t xml:space="preserve">Vakvereniging </w:t>
      </w:r>
      <w:r w:rsidR="006D5EE4" w:rsidRPr="00EE36E9">
        <w:t>“</w:t>
      </w:r>
      <w:r w:rsidRPr="00EE36E9">
        <w:t>Het Zwarte Corps</w:t>
      </w:r>
      <w:r w:rsidR="006D5EE4" w:rsidRPr="00EE36E9">
        <w:t>”</w:t>
      </w:r>
      <w:r w:rsidRPr="00EE36E9">
        <w:t xml:space="preserve"> te Nieuwegein</w:t>
      </w:r>
    </w:p>
    <w:p w14:paraId="492D31EA" w14:textId="77777777" w:rsidR="002670AB" w:rsidRDefault="002670AB" w:rsidP="006F1821">
      <w:r>
        <w:t>-</w:t>
      </w:r>
      <w:r>
        <w:tab/>
        <w:t>De Vereniging Cultuurtechnische werken en grondverzet, Mest</w:t>
      </w:r>
      <w:r w:rsidR="005C13FF">
        <w:t>st</w:t>
      </w:r>
      <w:r>
        <w:t>offendistributie en</w:t>
      </w:r>
      <w:r>
        <w:br/>
        <w:t xml:space="preserve">       Loonwerken in de Agrarische sector in Nederland (CUMELA Nederland) te Nijkerk</w:t>
      </w:r>
    </w:p>
    <w:p w14:paraId="65E0BD17" w14:textId="77777777" w:rsidR="003D4CF3" w:rsidRDefault="003D4CF3" w:rsidP="006F1821"/>
    <w:p w14:paraId="79C30873" w14:textId="77777777" w:rsidR="00473705" w:rsidRPr="005C596F" w:rsidRDefault="00710FF2" w:rsidP="00473705">
      <w:pPr>
        <w:rPr>
          <w:b/>
          <w:szCs w:val="24"/>
        </w:rPr>
      </w:pPr>
      <w:r>
        <w:br w:type="page"/>
      </w:r>
      <w:r w:rsidR="00473705" w:rsidRPr="005C596F">
        <w:rPr>
          <w:b/>
          <w:szCs w:val="24"/>
        </w:rPr>
        <w:lastRenderedPageBreak/>
        <w:t>COLLECTIEVE ARBEIDSOVEREENKOMST POPPINK (</w:t>
      </w:r>
      <w:r w:rsidR="002303F8">
        <w:rPr>
          <w:b/>
          <w:szCs w:val="24"/>
        </w:rPr>
        <w:t>CAO</w:t>
      </w:r>
      <w:r w:rsidR="00473705" w:rsidRPr="005C596F">
        <w:rPr>
          <w:b/>
          <w:szCs w:val="24"/>
        </w:rPr>
        <w:t>-POPPINK)</w:t>
      </w:r>
    </w:p>
    <w:p w14:paraId="4A280F99" w14:textId="77777777" w:rsidR="00473705" w:rsidRDefault="00473705" w:rsidP="00473705">
      <w:pPr>
        <w:rPr>
          <w:b/>
          <w:szCs w:val="24"/>
        </w:rPr>
      </w:pPr>
      <w:r w:rsidRPr="005C596F">
        <w:rPr>
          <w:b/>
          <w:szCs w:val="24"/>
        </w:rPr>
        <w:t xml:space="preserve">VOOR DE PERIODE VAN </w:t>
      </w:r>
      <w:r w:rsidR="004D060B">
        <w:rPr>
          <w:b/>
          <w:szCs w:val="24"/>
        </w:rPr>
        <w:t>1</w:t>
      </w:r>
      <w:r w:rsidR="0047696C">
        <w:rPr>
          <w:b/>
          <w:szCs w:val="24"/>
        </w:rPr>
        <w:t xml:space="preserve"> </w:t>
      </w:r>
      <w:r w:rsidR="00E055C6">
        <w:rPr>
          <w:b/>
          <w:szCs w:val="24"/>
        </w:rPr>
        <w:t>januari 2016</w:t>
      </w:r>
      <w:r w:rsidR="00357FA8" w:rsidRPr="00731C57">
        <w:rPr>
          <w:b/>
          <w:szCs w:val="24"/>
        </w:rPr>
        <w:t xml:space="preserve"> </w:t>
      </w:r>
      <w:r w:rsidRPr="00731C57">
        <w:rPr>
          <w:b/>
          <w:szCs w:val="24"/>
        </w:rPr>
        <w:t xml:space="preserve">TOT EN MET </w:t>
      </w:r>
      <w:r w:rsidR="00E055C6">
        <w:rPr>
          <w:b/>
          <w:szCs w:val="24"/>
        </w:rPr>
        <w:t>30 juni 2017</w:t>
      </w:r>
    </w:p>
    <w:p w14:paraId="7DEB491B" w14:textId="77777777" w:rsidR="005C596F" w:rsidRDefault="005C596F" w:rsidP="00473705">
      <w:pPr>
        <w:rPr>
          <w:b/>
          <w:szCs w:val="24"/>
        </w:rPr>
      </w:pPr>
    </w:p>
    <w:p w14:paraId="4660798F" w14:textId="77777777" w:rsidR="00473705" w:rsidRDefault="005C466D" w:rsidP="005C466D">
      <w:pPr>
        <w:rPr>
          <w:b/>
          <w:szCs w:val="24"/>
        </w:rPr>
      </w:pPr>
      <w:r w:rsidRPr="005C466D">
        <w:rPr>
          <w:b/>
          <w:szCs w:val="24"/>
        </w:rPr>
        <w:t>Artikel 1</w:t>
      </w:r>
      <w:r w:rsidRPr="005C466D">
        <w:rPr>
          <w:b/>
          <w:szCs w:val="24"/>
        </w:rPr>
        <w:tab/>
      </w:r>
      <w:r w:rsidR="001F7267">
        <w:rPr>
          <w:b/>
          <w:szCs w:val="24"/>
        </w:rPr>
        <w:t>Werkingssfeer</w:t>
      </w:r>
      <w:r w:rsidR="0094565C">
        <w:rPr>
          <w:b/>
          <w:szCs w:val="24"/>
        </w:rPr>
        <w:t xml:space="preserve"> en begrippen</w:t>
      </w:r>
    </w:p>
    <w:p w14:paraId="7E243A63" w14:textId="77777777" w:rsidR="00DD3C1C" w:rsidRDefault="00DD3C1C" w:rsidP="005C466D">
      <w:pPr>
        <w:rPr>
          <w:szCs w:val="24"/>
        </w:rPr>
      </w:pPr>
    </w:p>
    <w:p w14:paraId="4EE0E731" w14:textId="77777777" w:rsidR="006A3DB0" w:rsidRDefault="006A3DB0" w:rsidP="006A3DB0">
      <w:pPr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Deze </w:t>
      </w:r>
      <w:r w:rsidR="00CC2665">
        <w:rPr>
          <w:szCs w:val="24"/>
        </w:rPr>
        <w:t>CAO</w:t>
      </w:r>
      <w:r w:rsidR="002F0F7A">
        <w:rPr>
          <w:szCs w:val="24"/>
        </w:rPr>
        <w:t xml:space="preserve">,  kortweg </w:t>
      </w:r>
      <w:r w:rsidR="001D49AA">
        <w:rPr>
          <w:szCs w:val="24"/>
        </w:rPr>
        <w:t>CAO</w:t>
      </w:r>
      <w:r w:rsidR="002F0F7A">
        <w:rPr>
          <w:szCs w:val="24"/>
        </w:rPr>
        <w:t xml:space="preserve">-Poppink genaamd, is van toepassing op: </w:t>
      </w:r>
    </w:p>
    <w:p w14:paraId="25122D20" w14:textId="77777777" w:rsidR="006A3DB0" w:rsidRDefault="006E08BA" w:rsidP="006E08BA">
      <w:pPr>
        <w:numPr>
          <w:ilvl w:val="3"/>
          <w:numId w:val="18"/>
        </w:numPr>
        <w:tabs>
          <w:tab w:val="num" w:pos="2060"/>
        </w:tabs>
        <w:ind w:left="1700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6A3DB0">
        <w:rPr>
          <w:szCs w:val="24"/>
        </w:rPr>
        <w:t>Loonbedrijf Gebr. Poppink B.V.,</w:t>
      </w:r>
    </w:p>
    <w:p w14:paraId="4559F4CC" w14:textId="77777777" w:rsidR="006A3DB0" w:rsidRDefault="006E08BA" w:rsidP="006E08BA">
      <w:pPr>
        <w:numPr>
          <w:ilvl w:val="3"/>
          <w:numId w:val="18"/>
        </w:numPr>
        <w:tabs>
          <w:tab w:val="num" w:pos="2060"/>
        </w:tabs>
        <w:ind w:left="1700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6A3DB0">
        <w:rPr>
          <w:szCs w:val="24"/>
        </w:rPr>
        <w:t>Mechanisatiebedrijf Gebr. Poppink B.V.</w:t>
      </w:r>
    </w:p>
    <w:p w14:paraId="27111D96" w14:textId="77777777" w:rsidR="004E23B4" w:rsidRDefault="006E08BA" w:rsidP="006E08BA">
      <w:pPr>
        <w:numPr>
          <w:ilvl w:val="3"/>
          <w:numId w:val="18"/>
        </w:numPr>
        <w:tabs>
          <w:tab w:val="num" w:pos="2060"/>
        </w:tabs>
        <w:ind w:left="1700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6A3DB0">
        <w:rPr>
          <w:szCs w:val="24"/>
        </w:rPr>
        <w:t xml:space="preserve">Aannemingsbedrijf Gebr. Poppink B.V. </w:t>
      </w:r>
    </w:p>
    <w:p w14:paraId="56A8D769" w14:textId="77777777" w:rsidR="006E08BA" w:rsidRPr="002D42E6" w:rsidRDefault="006E08BA" w:rsidP="006E08BA">
      <w:pPr>
        <w:numPr>
          <w:ilvl w:val="3"/>
          <w:numId w:val="18"/>
        </w:numPr>
        <w:tabs>
          <w:tab w:val="num" w:pos="2060"/>
        </w:tabs>
        <w:ind w:left="1700"/>
        <w:rPr>
          <w:szCs w:val="24"/>
        </w:rPr>
      </w:pPr>
      <w:r w:rsidRPr="002D42E6">
        <w:rPr>
          <w:szCs w:val="24"/>
        </w:rPr>
        <w:t>-</w:t>
      </w:r>
      <w:r w:rsidRPr="002D42E6">
        <w:rPr>
          <w:szCs w:val="24"/>
        </w:rPr>
        <w:tab/>
        <w:t xml:space="preserve">Loon- en Grondverzetbedrijf Gebr. Poppink </w:t>
      </w:r>
      <w:r w:rsidR="009C20E1" w:rsidRPr="002D42E6">
        <w:rPr>
          <w:szCs w:val="24"/>
        </w:rPr>
        <w:t xml:space="preserve">Daarle </w:t>
      </w:r>
      <w:r w:rsidRPr="002D42E6">
        <w:rPr>
          <w:szCs w:val="24"/>
        </w:rPr>
        <w:t>B.V.</w:t>
      </w:r>
    </w:p>
    <w:p w14:paraId="265CC1C5" w14:textId="77777777" w:rsidR="00CD35BA" w:rsidRDefault="006E08BA" w:rsidP="006E08BA">
      <w:pPr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DD3C1C">
        <w:rPr>
          <w:szCs w:val="24"/>
        </w:rPr>
        <w:t>W</w:t>
      </w:r>
      <w:r w:rsidR="00A14B72">
        <w:rPr>
          <w:szCs w:val="24"/>
        </w:rPr>
        <w:t>erkgeve</w:t>
      </w:r>
      <w:r w:rsidR="006A3DB0">
        <w:rPr>
          <w:szCs w:val="24"/>
        </w:rPr>
        <w:t xml:space="preserve">r </w:t>
      </w:r>
      <w:r w:rsidR="00A14B72">
        <w:rPr>
          <w:szCs w:val="24"/>
        </w:rPr>
        <w:t>in</w:t>
      </w:r>
      <w:r w:rsidR="00CD35BA">
        <w:rPr>
          <w:szCs w:val="24"/>
        </w:rPr>
        <w:t xml:space="preserve"> de zin van deze </w:t>
      </w:r>
      <w:r w:rsidR="00CC2665">
        <w:rPr>
          <w:szCs w:val="24"/>
        </w:rPr>
        <w:t>CAO</w:t>
      </w:r>
      <w:r w:rsidR="00CD35BA">
        <w:rPr>
          <w:szCs w:val="24"/>
        </w:rPr>
        <w:t xml:space="preserve"> </w:t>
      </w:r>
      <w:r w:rsidR="006A3DB0">
        <w:rPr>
          <w:szCs w:val="24"/>
        </w:rPr>
        <w:t>is</w:t>
      </w:r>
      <w:r w:rsidR="00CD35BA">
        <w:rPr>
          <w:szCs w:val="24"/>
        </w:rPr>
        <w:t>:</w:t>
      </w:r>
    </w:p>
    <w:p w14:paraId="4F826840" w14:textId="77777777" w:rsidR="00CD35BA" w:rsidRDefault="006E08BA" w:rsidP="006E08BA">
      <w:pPr>
        <w:numPr>
          <w:ilvl w:val="3"/>
          <w:numId w:val="18"/>
        </w:numPr>
        <w:tabs>
          <w:tab w:val="num" w:pos="2060"/>
        </w:tabs>
        <w:ind w:left="1700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6F7FC0">
        <w:rPr>
          <w:szCs w:val="24"/>
        </w:rPr>
        <w:t>Loonbedrijf Gebr. Poppink B.V.,</w:t>
      </w:r>
    </w:p>
    <w:p w14:paraId="58E6363E" w14:textId="77777777" w:rsidR="00CD35BA" w:rsidRDefault="006E08BA" w:rsidP="006E08BA">
      <w:pPr>
        <w:numPr>
          <w:ilvl w:val="3"/>
          <w:numId w:val="18"/>
        </w:numPr>
        <w:tabs>
          <w:tab w:val="num" w:pos="2060"/>
        </w:tabs>
        <w:ind w:left="1700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6F7FC0">
        <w:rPr>
          <w:szCs w:val="24"/>
        </w:rPr>
        <w:t>Mechanisatiebedrijf Gebr. Poppink B.V.</w:t>
      </w:r>
    </w:p>
    <w:p w14:paraId="12BBBDF2" w14:textId="77777777" w:rsidR="006E08BA" w:rsidRDefault="006E08BA" w:rsidP="006E08BA">
      <w:pPr>
        <w:numPr>
          <w:ilvl w:val="0"/>
          <w:numId w:val="18"/>
        </w:numPr>
        <w:tabs>
          <w:tab w:val="num" w:pos="2060"/>
        </w:tabs>
        <w:ind w:left="1700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6F7FC0">
        <w:rPr>
          <w:szCs w:val="24"/>
        </w:rPr>
        <w:t>Aannemingsbedrijf Gebr. Poppink B.V.</w:t>
      </w:r>
    </w:p>
    <w:p w14:paraId="4772A316" w14:textId="77777777" w:rsidR="006E08BA" w:rsidRPr="002D42E6" w:rsidRDefault="006E08BA" w:rsidP="006E08BA">
      <w:pPr>
        <w:numPr>
          <w:ilvl w:val="3"/>
          <w:numId w:val="18"/>
        </w:numPr>
        <w:tabs>
          <w:tab w:val="num" w:pos="2060"/>
        </w:tabs>
        <w:ind w:left="1700"/>
        <w:rPr>
          <w:szCs w:val="24"/>
        </w:rPr>
      </w:pPr>
      <w:r w:rsidRPr="002D42E6">
        <w:rPr>
          <w:szCs w:val="24"/>
        </w:rPr>
        <w:t>-</w:t>
      </w:r>
      <w:r w:rsidRPr="002D42E6">
        <w:rPr>
          <w:szCs w:val="24"/>
        </w:rPr>
        <w:tab/>
        <w:t xml:space="preserve">Loon- en Grondverzetbedrijf Gebr. Poppink </w:t>
      </w:r>
      <w:r w:rsidR="009C20E1" w:rsidRPr="002D42E6">
        <w:rPr>
          <w:szCs w:val="24"/>
        </w:rPr>
        <w:t xml:space="preserve">Daarle </w:t>
      </w:r>
      <w:r w:rsidRPr="002D42E6">
        <w:rPr>
          <w:szCs w:val="24"/>
        </w:rPr>
        <w:t>B.V.</w:t>
      </w:r>
    </w:p>
    <w:p w14:paraId="13E76959" w14:textId="77777777" w:rsidR="001F7267" w:rsidRDefault="006E08BA" w:rsidP="006E08BA">
      <w:pPr>
        <w:ind w:left="420" w:hanging="42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="00B85622">
        <w:rPr>
          <w:szCs w:val="24"/>
        </w:rPr>
        <w:t>Werknemer</w:t>
      </w:r>
      <w:r w:rsidR="007D7121">
        <w:rPr>
          <w:szCs w:val="24"/>
        </w:rPr>
        <w:t xml:space="preserve"> </w:t>
      </w:r>
      <w:r w:rsidR="00B85622">
        <w:rPr>
          <w:szCs w:val="24"/>
        </w:rPr>
        <w:t>in de zin van d</w:t>
      </w:r>
      <w:r w:rsidR="001F7267">
        <w:rPr>
          <w:szCs w:val="24"/>
        </w:rPr>
        <w:t xml:space="preserve">eze </w:t>
      </w:r>
      <w:r w:rsidR="007511CA">
        <w:rPr>
          <w:szCs w:val="24"/>
        </w:rPr>
        <w:t>CAO</w:t>
      </w:r>
      <w:r w:rsidR="006A3DB0">
        <w:rPr>
          <w:szCs w:val="24"/>
        </w:rPr>
        <w:t xml:space="preserve"> is</w:t>
      </w:r>
      <w:r w:rsidR="00B85622">
        <w:rPr>
          <w:szCs w:val="24"/>
        </w:rPr>
        <w:t xml:space="preserve"> degene </w:t>
      </w:r>
      <w:r w:rsidR="001F7267">
        <w:rPr>
          <w:szCs w:val="24"/>
        </w:rPr>
        <w:t xml:space="preserve">die </w:t>
      </w:r>
      <w:r w:rsidR="006F7FC0">
        <w:rPr>
          <w:szCs w:val="24"/>
        </w:rPr>
        <w:t>met</w:t>
      </w:r>
      <w:r w:rsidR="001F7267">
        <w:rPr>
          <w:szCs w:val="24"/>
        </w:rPr>
        <w:t xml:space="preserve"> </w:t>
      </w:r>
      <w:r w:rsidR="00B85622">
        <w:rPr>
          <w:szCs w:val="24"/>
        </w:rPr>
        <w:t>de werkgever</w:t>
      </w:r>
      <w:r w:rsidR="007D7121">
        <w:rPr>
          <w:szCs w:val="24"/>
        </w:rPr>
        <w:t xml:space="preserve"> een arbeidsovereenkomst he</w:t>
      </w:r>
      <w:r w:rsidR="00210DFA">
        <w:rPr>
          <w:szCs w:val="24"/>
        </w:rPr>
        <w:t>eft.</w:t>
      </w:r>
      <w:r w:rsidR="007D7121">
        <w:rPr>
          <w:szCs w:val="24"/>
        </w:rPr>
        <w:t xml:space="preserve"> </w:t>
      </w:r>
    </w:p>
    <w:p w14:paraId="2FC13374" w14:textId="77777777" w:rsidR="0062502C" w:rsidRDefault="006E08BA" w:rsidP="006E08BA">
      <w:pPr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1D49AA">
        <w:rPr>
          <w:szCs w:val="24"/>
        </w:rPr>
        <w:t>CAO</w:t>
      </w:r>
      <w:r w:rsidR="009C2A0F" w:rsidRPr="00CD432A">
        <w:rPr>
          <w:szCs w:val="24"/>
        </w:rPr>
        <w:t>-LEO: collectieve arbeidsovereenkomst voor land</w:t>
      </w:r>
      <w:r w:rsidR="00C95D6A" w:rsidRPr="00074578">
        <w:rPr>
          <w:szCs w:val="24"/>
        </w:rPr>
        <w:t>- en tuin</w:t>
      </w:r>
      <w:r w:rsidR="004A10FD" w:rsidRPr="00074578">
        <w:rPr>
          <w:szCs w:val="24"/>
        </w:rPr>
        <w:t>b</w:t>
      </w:r>
      <w:r w:rsidR="009C2A0F" w:rsidRPr="00074578">
        <w:rPr>
          <w:szCs w:val="24"/>
        </w:rPr>
        <w:t>ouwwerktuigen</w:t>
      </w:r>
    </w:p>
    <w:p w14:paraId="21DFC4DB" w14:textId="77777777" w:rsidR="009C2A0F" w:rsidRPr="00210DFA" w:rsidRDefault="0062502C" w:rsidP="0062502C">
      <w:pPr>
        <w:rPr>
          <w:i/>
          <w:szCs w:val="24"/>
        </w:rPr>
      </w:pPr>
      <w:r>
        <w:rPr>
          <w:szCs w:val="24"/>
        </w:rPr>
        <w:t xml:space="preserve"> </w:t>
      </w:r>
      <w:r w:rsidR="009C2A0F" w:rsidRPr="00CD432A">
        <w:rPr>
          <w:szCs w:val="24"/>
        </w:rPr>
        <w:t xml:space="preserve"> </w:t>
      </w:r>
      <w:r>
        <w:rPr>
          <w:szCs w:val="24"/>
        </w:rPr>
        <w:t xml:space="preserve">    </w:t>
      </w:r>
      <w:r w:rsidR="001E5759">
        <w:rPr>
          <w:szCs w:val="24"/>
        </w:rPr>
        <w:t xml:space="preserve"> </w:t>
      </w:r>
      <w:r w:rsidR="009C2A0F" w:rsidRPr="00CD432A">
        <w:rPr>
          <w:szCs w:val="24"/>
        </w:rPr>
        <w:t>exploiterende ondernemingen</w:t>
      </w:r>
      <w:r w:rsidR="009C2A0F">
        <w:rPr>
          <w:i/>
          <w:szCs w:val="24"/>
        </w:rPr>
        <w:t xml:space="preserve">. </w:t>
      </w:r>
    </w:p>
    <w:p w14:paraId="208FC5A0" w14:textId="77777777" w:rsidR="00CD35BA" w:rsidRDefault="00CD35BA" w:rsidP="00CD35BA">
      <w:pPr>
        <w:ind w:left="360"/>
        <w:rPr>
          <w:szCs w:val="24"/>
        </w:rPr>
      </w:pPr>
    </w:p>
    <w:p w14:paraId="469D4A37" w14:textId="77777777" w:rsidR="00CD35BA" w:rsidRDefault="00CD35BA" w:rsidP="00CD35BA">
      <w:pPr>
        <w:rPr>
          <w:b/>
          <w:szCs w:val="24"/>
        </w:rPr>
      </w:pPr>
      <w:r>
        <w:rPr>
          <w:b/>
          <w:szCs w:val="24"/>
        </w:rPr>
        <w:t>Artikel 2</w:t>
      </w:r>
      <w:r>
        <w:rPr>
          <w:b/>
          <w:szCs w:val="24"/>
        </w:rPr>
        <w:tab/>
      </w:r>
      <w:r w:rsidR="003D0568">
        <w:rPr>
          <w:b/>
          <w:szCs w:val="24"/>
        </w:rPr>
        <w:t xml:space="preserve">Toepasselijkheid </w:t>
      </w:r>
      <w:r w:rsidR="00013EFE">
        <w:rPr>
          <w:b/>
          <w:szCs w:val="24"/>
        </w:rPr>
        <w:t>CAO</w:t>
      </w:r>
      <w:r w:rsidR="003D0568">
        <w:rPr>
          <w:b/>
          <w:szCs w:val="24"/>
        </w:rPr>
        <w:t>-Poppink</w:t>
      </w:r>
    </w:p>
    <w:p w14:paraId="1B34F793" w14:textId="77777777" w:rsidR="00DD3C1C" w:rsidRPr="00CD35BA" w:rsidRDefault="00DD3C1C" w:rsidP="00CD35BA">
      <w:pPr>
        <w:rPr>
          <w:b/>
          <w:szCs w:val="24"/>
        </w:rPr>
      </w:pPr>
    </w:p>
    <w:p w14:paraId="5A0A82D7" w14:textId="77777777" w:rsidR="00FF491F" w:rsidRDefault="002F0F7A" w:rsidP="00F67B74">
      <w:pPr>
        <w:ind w:left="420" w:hanging="42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89760F">
        <w:rPr>
          <w:szCs w:val="24"/>
        </w:rPr>
        <w:t>D</w:t>
      </w:r>
      <w:r>
        <w:rPr>
          <w:szCs w:val="24"/>
        </w:rPr>
        <w:t xml:space="preserve">e werknemer </w:t>
      </w:r>
      <w:r w:rsidR="005A5082">
        <w:rPr>
          <w:szCs w:val="24"/>
        </w:rPr>
        <w:t xml:space="preserve"> voor wie </w:t>
      </w:r>
      <w:r w:rsidR="00AF6C27">
        <w:rPr>
          <w:szCs w:val="24"/>
        </w:rPr>
        <w:t xml:space="preserve">de </w:t>
      </w:r>
      <w:r w:rsidR="001D49AA">
        <w:rPr>
          <w:szCs w:val="24"/>
        </w:rPr>
        <w:t>CAO</w:t>
      </w:r>
      <w:r w:rsidR="00AF6C27">
        <w:rPr>
          <w:szCs w:val="24"/>
        </w:rPr>
        <w:t xml:space="preserve">-LEO van toepassing was, geldt de </w:t>
      </w:r>
      <w:r w:rsidR="001D49AA">
        <w:rPr>
          <w:szCs w:val="24"/>
        </w:rPr>
        <w:t>CAO</w:t>
      </w:r>
      <w:r w:rsidR="00AF6C27">
        <w:rPr>
          <w:szCs w:val="24"/>
        </w:rPr>
        <w:t>-Poppink</w:t>
      </w:r>
      <w:r w:rsidR="00DD0146" w:rsidRPr="002D42E6">
        <w:rPr>
          <w:szCs w:val="24"/>
        </w:rPr>
        <w:t>.</w:t>
      </w:r>
      <w:r w:rsidR="009C20E1">
        <w:rPr>
          <w:szCs w:val="24"/>
        </w:rPr>
        <w:t xml:space="preserve"> </w:t>
      </w:r>
    </w:p>
    <w:p w14:paraId="604A5409" w14:textId="77777777" w:rsidR="00DD3C1C" w:rsidRDefault="002F0F7A" w:rsidP="00901B14">
      <w:pPr>
        <w:ind w:left="360" w:hanging="36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5A5082">
        <w:rPr>
          <w:szCs w:val="24"/>
        </w:rPr>
        <w:t>D</w:t>
      </w:r>
      <w:r w:rsidR="00B420B6">
        <w:rPr>
          <w:szCs w:val="24"/>
        </w:rPr>
        <w:t xml:space="preserve">e werknemer </w:t>
      </w:r>
      <w:r w:rsidR="005A5082">
        <w:rPr>
          <w:szCs w:val="24"/>
        </w:rPr>
        <w:t xml:space="preserve"> voor wie </w:t>
      </w:r>
      <w:r w:rsidR="00B420B6">
        <w:rPr>
          <w:szCs w:val="24"/>
        </w:rPr>
        <w:t xml:space="preserve">de </w:t>
      </w:r>
      <w:r w:rsidR="001D49AA">
        <w:rPr>
          <w:szCs w:val="24"/>
        </w:rPr>
        <w:t>CAO</w:t>
      </w:r>
      <w:r w:rsidR="00B420B6">
        <w:rPr>
          <w:szCs w:val="24"/>
        </w:rPr>
        <w:t xml:space="preserve"> Bouw van toepassing was, </w:t>
      </w:r>
      <w:r w:rsidR="00CB5D06">
        <w:rPr>
          <w:szCs w:val="24"/>
        </w:rPr>
        <w:t xml:space="preserve">geldt </w:t>
      </w:r>
      <w:r w:rsidR="00B420B6">
        <w:rPr>
          <w:szCs w:val="24"/>
        </w:rPr>
        <w:t xml:space="preserve">de </w:t>
      </w:r>
      <w:r w:rsidR="00CC2665">
        <w:rPr>
          <w:szCs w:val="24"/>
        </w:rPr>
        <w:t>CAO</w:t>
      </w:r>
      <w:r w:rsidR="00B420B6">
        <w:rPr>
          <w:szCs w:val="24"/>
        </w:rPr>
        <w:t>-P</w:t>
      </w:r>
      <w:r w:rsidR="006235D3">
        <w:rPr>
          <w:szCs w:val="24"/>
        </w:rPr>
        <w:t xml:space="preserve">oppink. </w:t>
      </w:r>
    </w:p>
    <w:p w14:paraId="1E86C69F" w14:textId="77777777" w:rsidR="006235D3" w:rsidRDefault="002F0F7A" w:rsidP="002F0F7A">
      <w:pPr>
        <w:ind w:left="420" w:hanging="42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="005A5082">
        <w:rPr>
          <w:szCs w:val="24"/>
        </w:rPr>
        <w:t>D</w:t>
      </w:r>
      <w:r w:rsidR="006235D3">
        <w:rPr>
          <w:szCs w:val="24"/>
        </w:rPr>
        <w:t xml:space="preserve">e werknemer </w:t>
      </w:r>
      <w:r w:rsidR="005A5082">
        <w:rPr>
          <w:szCs w:val="24"/>
        </w:rPr>
        <w:t xml:space="preserve"> voor wie </w:t>
      </w:r>
      <w:r w:rsidR="006235D3">
        <w:rPr>
          <w:szCs w:val="24"/>
        </w:rPr>
        <w:t xml:space="preserve">de </w:t>
      </w:r>
      <w:r w:rsidR="001D49AA">
        <w:rPr>
          <w:szCs w:val="24"/>
        </w:rPr>
        <w:t xml:space="preserve">CAO </w:t>
      </w:r>
      <w:r w:rsidR="006235D3">
        <w:rPr>
          <w:szCs w:val="24"/>
        </w:rPr>
        <w:t xml:space="preserve">Metaalbewerkingsbedrijf van toepassing was, </w:t>
      </w:r>
      <w:r w:rsidR="00CB5D06">
        <w:rPr>
          <w:szCs w:val="24"/>
        </w:rPr>
        <w:t>geldt</w:t>
      </w:r>
      <w:r w:rsidR="006235D3">
        <w:rPr>
          <w:szCs w:val="24"/>
        </w:rPr>
        <w:t xml:space="preserve"> de </w:t>
      </w:r>
      <w:r w:rsidR="001D49AA">
        <w:rPr>
          <w:szCs w:val="24"/>
        </w:rPr>
        <w:t>CAO-</w:t>
      </w:r>
      <w:r w:rsidR="006235D3">
        <w:rPr>
          <w:szCs w:val="24"/>
        </w:rPr>
        <w:t>Poppink.</w:t>
      </w:r>
    </w:p>
    <w:p w14:paraId="337E8413" w14:textId="77777777" w:rsidR="00140F32" w:rsidRDefault="00140F32" w:rsidP="00C20383">
      <w:pPr>
        <w:rPr>
          <w:szCs w:val="24"/>
        </w:rPr>
      </w:pPr>
    </w:p>
    <w:p w14:paraId="179D9D3A" w14:textId="77777777" w:rsidR="003D0568" w:rsidRDefault="003D0568" w:rsidP="00C20383">
      <w:pPr>
        <w:rPr>
          <w:b/>
          <w:szCs w:val="24"/>
        </w:rPr>
      </w:pPr>
      <w:r>
        <w:rPr>
          <w:b/>
          <w:szCs w:val="24"/>
        </w:rPr>
        <w:t>Artikel 3</w:t>
      </w:r>
      <w:r>
        <w:rPr>
          <w:b/>
          <w:szCs w:val="24"/>
        </w:rPr>
        <w:tab/>
      </w:r>
      <w:r w:rsidR="00870E9E">
        <w:rPr>
          <w:b/>
          <w:szCs w:val="24"/>
        </w:rPr>
        <w:t xml:space="preserve">Toepasselijkheid </w:t>
      </w:r>
      <w:r w:rsidR="001D49AA">
        <w:rPr>
          <w:b/>
          <w:szCs w:val="24"/>
        </w:rPr>
        <w:t>CAO</w:t>
      </w:r>
      <w:r w:rsidR="005A52D9">
        <w:rPr>
          <w:b/>
          <w:szCs w:val="24"/>
        </w:rPr>
        <w:t>-LEO</w:t>
      </w:r>
      <w:r w:rsidR="00870E9E">
        <w:rPr>
          <w:b/>
          <w:szCs w:val="24"/>
        </w:rPr>
        <w:t xml:space="preserve"> en uitgezonderde onderdelen</w:t>
      </w:r>
    </w:p>
    <w:p w14:paraId="14A5891F" w14:textId="77777777" w:rsidR="00870E9E" w:rsidRDefault="00870E9E" w:rsidP="00C20383">
      <w:pPr>
        <w:rPr>
          <w:b/>
          <w:szCs w:val="24"/>
        </w:rPr>
      </w:pPr>
    </w:p>
    <w:p w14:paraId="2D8A35F1" w14:textId="77777777" w:rsidR="00870E9E" w:rsidRPr="001D49AA" w:rsidRDefault="0035331F" w:rsidP="007A6997">
      <w:pPr>
        <w:ind w:left="420" w:hanging="420"/>
        <w:rPr>
          <w:strike/>
          <w:szCs w:val="24"/>
        </w:rPr>
      </w:pPr>
      <w:r>
        <w:rPr>
          <w:szCs w:val="24"/>
        </w:rPr>
        <w:t>1.</w:t>
      </w:r>
      <w:r w:rsidR="00870E9E">
        <w:rPr>
          <w:szCs w:val="24"/>
        </w:rPr>
        <w:tab/>
      </w:r>
      <w:r w:rsidR="00870E9E" w:rsidRPr="001D49AA">
        <w:rPr>
          <w:szCs w:val="24"/>
        </w:rPr>
        <w:t xml:space="preserve">De tekst van de </w:t>
      </w:r>
      <w:r w:rsidR="004D4B46" w:rsidRPr="00EE36E9">
        <w:rPr>
          <w:szCs w:val="24"/>
        </w:rPr>
        <w:t>laatst</w:t>
      </w:r>
      <w:r w:rsidR="001D49AA" w:rsidRPr="00EE36E9">
        <w:rPr>
          <w:szCs w:val="24"/>
        </w:rPr>
        <w:t xml:space="preserve"> geldende</w:t>
      </w:r>
      <w:r w:rsidR="001D49AA">
        <w:rPr>
          <w:szCs w:val="24"/>
        </w:rPr>
        <w:t xml:space="preserve"> </w:t>
      </w:r>
      <w:r w:rsidR="001D49AA" w:rsidRPr="001D49AA">
        <w:rPr>
          <w:szCs w:val="24"/>
        </w:rPr>
        <w:t>CAO</w:t>
      </w:r>
      <w:r w:rsidR="00870E9E" w:rsidRPr="001D49AA">
        <w:rPr>
          <w:szCs w:val="24"/>
        </w:rPr>
        <w:t>-LEO vormt integra</w:t>
      </w:r>
      <w:r w:rsidR="007A6997" w:rsidRPr="001D49AA">
        <w:rPr>
          <w:szCs w:val="24"/>
        </w:rPr>
        <w:t xml:space="preserve">al onderdeel van de </w:t>
      </w:r>
      <w:r w:rsidR="001D49AA" w:rsidRPr="001D49AA">
        <w:rPr>
          <w:szCs w:val="24"/>
        </w:rPr>
        <w:t>CAO</w:t>
      </w:r>
      <w:r w:rsidR="007A6997" w:rsidRPr="001D49AA">
        <w:rPr>
          <w:szCs w:val="24"/>
        </w:rPr>
        <w:t>-Poppink</w:t>
      </w:r>
      <w:r w:rsidR="0062502C" w:rsidRPr="001D49AA">
        <w:rPr>
          <w:szCs w:val="24"/>
        </w:rPr>
        <w:t>.</w:t>
      </w:r>
    </w:p>
    <w:p w14:paraId="2A442390" w14:textId="77777777" w:rsidR="00870E9E" w:rsidRDefault="0035331F" w:rsidP="00870E9E">
      <w:pPr>
        <w:rPr>
          <w:szCs w:val="24"/>
        </w:rPr>
      </w:pPr>
      <w:r>
        <w:rPr>
          <w:szCs w:val="24"/>
        </w:rPr>
        <w:t>2.</w:t>
      </w:r>
      <w:r w:rsidR="00870E9E">
        <w:rPr>
          <w:szCs w:val="24"/>
        </w:rPr>
        <w:tab/>
        <w:t>De volgende onderdelen</w:t>
      </w:r>
      <w:r w:rsidR="007A6997">
        <w:rPr>
          <w:szCs w:val="24"/>
        </w:rPr>
        <w:t xml:space="preserve"> uit de </w:t>
      </w:r>
      <w:r w:rsidR="001D49AA">
        <w:rPr>
          <w:szCs w:val="24"/>
        </w:rPr>
        <w:t>CAO</w:t>
      </w:r>
      <w:r w:rsidR="007A6997">
        <w:rPr>
          <w:szCs w:val="24"/>
        </w:rPr>
        <w:t>-LEO</w:t>
      </w:r>
      <w:r w:rsidR="0089760F">
        <w:rPr>
          <w:szCs w:val="24"/>
        </w:rPr>
        <w:t>, artikel 2,</w:t>
      </w:r>
      <w:r w:rsidR="007A6997">
        <w:rPr>
          <w:szCs w:val="24"/>
        </w:rPr>
        <w:t xml:space="preserve"> zijn niet van </w:t>
      </w:r>
      <w:r w:rsidR="007A6997" w:rsidRPr="003E3C32">
        <w:rPr>
          <w:szCs w:val="24"/>
        </w:rPr>
        <w:t>toepassing</w:t>
      </w:r>
      <w:r w:rsidR="00B40EAF" w:rsidRPr="003E3C32">
        <w:rPr>
          <w:szCs w:val="24"/>
        </w:rPr>
        <w:t>:</w:t>
      </w:r>
    </w:p>
    <w:p w14:paraId="131509F5" w14:textId="77777777" w:rsidR="005C247E" w:rsidRPr="002D42E6" w:rsidRDefault="005C37C2" w:rsidP="005C37C2">
      <w:pPr>
        <w:numPr>
          <w:ilvl w:val="2"/>
          <w:numId w:val="19"/>
        </w:numPr>
        <w:tabs>
          <w:tab w:val="num" w:pos="2060"/>
        </w:tabs>
        <w:ind w:left="1700"/>
        <w:rPr>
          <w:szCs w:val="24"/>
        </w:rPr>
      </w:pPr>
      <w:r w:rsidRPr="002D42E6">
        <w:rPr>
          <w:szCs w:val="24"/>
        </w:rPr>
        <w:t>-</w:t>
      </w:r>
      <w:r w:rsidRPr="002D42E6">
        <w:rPr>
          <w:szCs w:val="24"/>
        </w:rPr>
        <w:tab/>
      </w:r>
      <w:r w:rsidR="005C247E" w:rsidRPr="002D42E6">
        <w:rPr>
          <w:szCs w:val="24"/>
        </w:rPr>
        <w:t xml:space="preserve">lid 1 sub </w:t>
      </w:r>
      <w:r w:rsidR="0033402D">
        <w:rPr>
          <w:szCs w:val="24"/>
        </w:rPr>
        <w:t>a</w:t>
      </w:r>
      <w:r w:rsidR="00412DDE">
        <w:rPr>
          <w:szCs w:val="24"/>
        </w:rPr>
        <w:t>;</w:t>
      </w:r>
    </w:p>
    <w:p w14:paraId="292BA9C9" w14:textId="77777777" w:rsidR="005C247E" w:rsidRPr="002D42E6" w:rsidRDefault="005C37C2" w:rsidP="005C37C2">
      <w:pPr>
        <w:numPr>
          <w:ilvl w:val="2"/>
          <w:numId w:val="19"/>
        </w:numPr>
        <w:tabs>
          <w:tab w:val="num" w:pos="2060"/>
        </w:tabs>
        <w:ind w:left="1700"/>
        <w:rPr>
          <w:szCs w:val="24"/>
        </w:rPr>
      </w:pPr>
      <w:r w:rsidRPr="002D42E6">
        <w:rPr>
          <w:szCs w:val="24"/>
        </w:rPr>
        <w:t>-</w:t>
      </w:r>
      <w:r w:rsidRPr="002D42E6">
        <w:rPr>
          <w:szCs w:val="24"/>
        </w:rPr>
        <w:tab/>
      </w:r>
      <w:r w:rsidR="005C247E" w:rsidRPr="002D42E6">
        <w:rPr>
          <w:szCs w:val="24"/>
        </w:rPr>
        <w:t xml:space="preserve">lid 1 sub </w:t>
      </w:r>
      <w:r w:rsidR="0033402D">
        <w:rPr>
          <w:szCs w:val="24"/>
        </w:rPr>
        <w:t>b</w:t>
      </w:r>
      <w:r w:rsidR="00412DDE">
        <w:rPr>
          <w:szCs w:val="24"/>
        </w:rPr>
        <w:t>;</w:t>
      </w:r>
    </w:p>
    <w:p w14:paraId="0B1D5D30" w14:textId="77777777" w:rsidR="005C247E" w:rsidRPr="002D42E6" w:rsidRDefault="005C37C2" w:rsidP="005C37C2">
      <w:pPr>
        <w:numPr>
          <w:ilvl w:val="2"/>
          <w:numId w:val="19"/>
        </w:numPr>
        <w:tabs>
          <w:tab w:val="num" w:pos="2060"/>
        </w:tabs>
        <w:ind w:left="1700"/>
        <w:rPr>
          <w:szCs w:val="24"/>
        </w:rPr>
      </w:pPr>
      <w:r w:rsidRPr="002D42E6">
        <w:rPr>
          <w:szCs w:val="24"/>
        </w:rPr>
        <w:t>-</w:t>
      </w:r>
      <w:r w:rsidRPr="002D42E6">
        <w:rPr>
          <w:szCs w:val="24"/>
        </w:rPr>
        <w:tab/>
      </w:r>
      <w:r w:rsidR="005C247E" w:rsidRPr="002D42E6">
        <w:rPr>
          <w:szCs w:val="24"/>
        </w:rPr>
        <w:t xml:space="preserve">lid 1 sub </w:t>
      </w:r>
      <w:r w:rsidR="0033402D">
        <w:rPr>
          <w:szCs w:val="24"/>
        </w:rPr>
        <w:t>c</w:t>
      </w:r>
      <w:r w:rsidR="00412DDE">
        <w:rPr>
          <w:szCs w:val="24"/>
        </w:rPr>
        <w:t>;</w:t>
      </w:r>
    </w:p>
    <w:p w14:paraId="008CB3C3" w14:textId="77777777" w:rsidR="005C247E" w:rsidRPr="002D42E6" w:rsidRDefault="005C37C2" w:rsidP="005C37C2">
      <w:pPr>
        <w:numPr>
          <w:ilvl w:val="2"/>
          <w:numId w:val="19"/>
        </w:numPr>
        <w:tabs>
          <w:tab w:val="num" w:pos="2060"/>
        </w:tabs>
        <w:ind w:left="1700"/>
        <w:rPr>
          <w:szCs w:val="24"/>
        </w:rPr>
      </w:pPr>
      <w:r w:rsidRPr="002D42E6">
        <w:rPr>
          <w:szCs w:val="24"/>
        </w:rPr>
        <w:t>-</w:t>
      </w:r>
      <w:r w:rsidRPr="002D42E6">
        <w:rPr>
          <w:szCs w:val="24"/>
        </w:rPr>
        <w:tab/>
      </w:r>
      <w:r w:rsidR="005C247E" w:rsidRPr="002D42E6">
        <w:rPr>
          <w:szCs w:val="24"/>
        </w:rPr>
        <w:t xml:space="preserve">lid 1 sub </w:t>
      </w:r>
      <w:r w:rsidR="0033402D">
        <w:rPr>
          <w:szCs w:val="24"/>
        </w:rPr>
        <w:t>d</w:t>
      </w:r>
      <w:r w:rsidR="005C247E" w:rsidRPr="002D42E6">
        <w:rPr>
          <w:szCs w:val="24"/>
        </w:rPr>
        <w:t xml:space="preserve"> onderdeel </w:t>
      </w:r>
      <w:r w:rsidR="0033402D">
        <w:rPr>
          <w:szCs w:val="24"/>
        </w:rPr>
        <w:t>1</w:t>
      </w:r>
      <w:r w:rsidR="00412DDE">
        <w:rPr>
          <w:szCs w:val="24"/>
        </w:rPr>
        <w:t>;</w:t>
      </w:r>
    </w:p>
    <w:p w14:paraId="30D8F198" w14:textId="77777777" w:rsidR="00501674" w:rsidRPr="00603988" w:rsidRDefault="005C37C2" w:rsidP="00603988">
      <w:pPr>
        <w:numPr>
          <w:ilvl w:val="2"/>
          <w:numId w:val="19"/>
        </w:numPr>
        <w:tabs>
          <w:tab w:val="num" w:pos="2060"/>
        </w:tabs>
        <w:ind w:left="1700"/>
        <w:rPr>
          <w:szCs w:val="24"/>
        </w:rPr>
      </w:pPr>
      <w:r w:rsidRPr="00603988">
        <w:rPr>
          <w:szCs w:val="24"/>
        </w:rPr>
        <w:t>-</w:t>
      </w:r>
      <w:r w:rsidRPr="00603988">
        <w:rPr>
          <w:szCs w:val="24"/>
        </w:rPr>
        <w:tab/>
      </w:r>
      <w:r w:rsidR="005C247E" w:rsidRPr="00603988">
        <w:rPr>
          <w:szCs w:val="24"/>
        </w:rPr>
        <w:t>lid 2.</w:t>
      </w:r>
    </w:p>
    <w:p w14:paraId="56224BAA" w14:textId="61DDFD92" w:rsidR="005C247E" w:rsidRDefault="0089760F" w:rsidP="0051413E">
      <w:pPr>
        <w:ind w:left="425" w:hanging="420"/>
        <w:rPr>
          <w:szCs w:val="24"/>
        </w:rPr>
      </w:pPr>
      <w:r>
        <w:rPr>
          <w:szCs w:val="24"/>
        </w:rPr>
        <w:t>3</w:t>
      </w:r>
      <w:r w:rsidR="00465423">
        <w:rPr>
          <w:szCs w:val="24"/>
        </w:rPr>
        <w:t>.</w:t>
      </w:r>
      <w:r w:rsidR="005C37C2">
        <w:rPr>
          <w:szCs w:val="24"/>
        </w:rPr>
        <w:tab/>
      </w:r>
      <w:r w:rsidR="0062502C" w:rsidRPr="002D42E6">
        <w:rPr>
          <w:szCs w:val="24"/>
        </w:rPr>
        <w:t xml:space="preserve">Het </w:t>
      </w:r>
      <w:r w:rsidR="005C247E" w:rsidRPr="002D42E6">
        <w:rPr>
          <w:szCs w:val="24"/>
        </w:rPr>
        <w:t xml:space="preserve">artikel </w:t>
      </w:r>
      <w:r w:rsidR="00A8249B">
        <w:rPr>
          <w:szCs w:val="24"/>
        </w:rPr>
        <w:t>35 lid 7</w:t>
      </w:r>
      <w:r w:rsidR="005C37C2" w:rsidRPr="002D42E6">
        <w:rPr>
          <w:szCs w:val="24"/>
        </w:rPr>
        <w:t xml:space="preserve"> </w:t>
      </w:r>
      <w:r w:rsidR="001B63DD">
        <w:rPr>
          <w:szCs w:val="24"/>
        </w:rPr>
        <w:t xml:space="preserve">uit de CAO LEO </w:t>
      </w:r>
      <w:r w:rsidR="009B0252" w:rsidRPr="002D42E6">
        <w:rPr>
          <w:szCs w:val="24"/>
        </w:rPr>
        <w:t xml:space="preserve">is </w:t>
      </w:r>
      <w:r w:rsidR="005C247E" w:rsidRPr="002D42E6">
        <w:rPr>
          <w:szCs w:val="24"/>
        </w:rPr>
        <w:t xml:space="preserve">alleen van toepassing op werknemers werkzaam bij </w:t>
      </w:r>
      <w:r w:rsidR="00465423">
        <w:rPr>
          <w:szCs w:val="24"/>
        </w:rPr>
        <w:t>de</w:t>
      </w:r>
      <w:r w:rsidR="00A8249B">
        <w:rPr>
          <w:szCs w:val="24"/>
        </w:rPr>
        <w:t xml:space="preserve"> </w:t>
      </w:r>
      <w:r w:rsidR="009C20E1" w:rsidRPr="002D42E6">
        <w:rPr>
          <w:szCs w:val="24"/>
        </w:rPr>
        <w:t>bedrijven Loonbedrijf Gebr. Poppink BV en Loon- en G</w:t>
      </w:r>
      <w:r w:rsidR="00465423">
        <w:rPr>
          <w:szCs w:val="24"/>
        </w:rPr>
        <w:t>rondverzetbedrijf Gebr. Poppink</w:t>
      </w:r>
      <w:r w:rsidR="0051413E">
        <w:rPr>
          <w:szCs w:val="24"/>
        </w:rPr>
        <w:t xml:space="preserve"> </w:t>
      </w:r>
      <w:r w:rsidR="009C20E1" w:rsidRPr="002D42E6">
        <w:rPr>
          <w:szCs w:val="24"/>
        </w:rPr>
        <w:t>Daarle BV</w:t>
      </w:r>
      <w:r w:rsidR="00501674">
        <w:rPr>
          <w:szCs w:val="24"/>
        </w:rPr>
        <w:t xml:space="preserve">. </w:t>
      </w:r>
    </w:p>
    <w:p w14:paraId="7CBDAF8E" w14:textId="77777777" w:rsidR="0035331F" w:rsidRPr="00CD432A" w:rsidRDefault="0089760F" w:rsidP="003E4353">
      <w:pPr>
        <w:ind w:left="420" w:hanging="420"/>
        <w:rPr>
          <w:szCs w:val="24"/>
        </w:rPr>
      </w:pPr>
      <w:r>
        <w:t>4</w:t>
      </w:r>
      <w:r w:rsidR="00465423">
        <w:t>.</w:t>
      </w:r>
      <w:r w:rsidR="0035331F" w:rsidRPr="00CD432A">
        <w:rPr>
          <w:szCs w:val="24"/>
        </w:rPr>
        <w:tab/>
      </w:r>
      <w:r w:rsidR="00FA1A29" w:rsidRPr="00CD432A">
        <w:rPr>
          <w:szCs w:val="24"/>
        </w:rPr>
        <w:t xml:space="preserve">Indien partijen bij de </w:t>
      </w:r>
      <w:r w:rsidR="001D49AA">
        <w:rPr>
          <w:szCs w:val="24"/>
        </w:rPr>
        <w:t>CAO</w:t>
      </w:r>
      <w:r w:rsidR="00FA1A29" w:rsidRPr="00CD432A">
        <w:rPr>
          <w:szCs w:val="24"/>
        </w:rPr>
        <w:t xml:space="preserve">-LEO overgaan tot tussentijdse wijziging van de </w:t>
      </w:r>
      <w:r w:rsidR="001D49AA">
        <w:rPr>
          <w:szCs w:val="24"/>
        </w:rPr>
        <w:t>CAO</w:t>
      </w:r>
      <w:r w:rsidR="00FA1A29" w:rsidRPr="00CD432A">
        <w:rPr>
          <w:szCs w:val="24"/>
        </w:rPr>
        <w:t>-LEO</w:t>
      </w:r>
      <w:r w:rsidR="00D826FC" w:rsidRPr="00CD432A">
        <w:rPr>
          <w:szCs w:val="24"/>
        </w:rPr>
        <w:t xml:space="preserve"> </w:t>
      </w:r>
      <w:r w:rsidR="001D49AA">
        <w:rPr>
          <w:szCs w:val="24"/>
        </w:rPr>
        <w:t xml:space="preserve">danwel </w:t>
      </w:r>
      <w:r w:rsidR="001D49AA" w:rsidRPr="003E3C32">
        <w:rPr>
          <w:szCs w:val="24"/>
        </w:rPr>
        <w:t>e</w:t>
      </w:r>
      <w:r w:rsidR="00D85ABF" w:rsidRPr="003E3C32">
        <w:rPr>
          <w:szCs w:val="24"/>
        </w:rPr>
        <w:t xml:space="preserve">en nieuwe </w:t>
      </w:r>
      <w:r w:rsidR="001D49AA" w:rsidRPr="003E3C32">
        <w:rPr>
          <w:szCs w:val="24"/>
        </w:rPr>
        <w:t xml:space="preserve">CAO </w:t>
      </w:r>
      <w:r w:rsidR="00D85ABF" w:rsidRPr="003E3C32">
        <w:rPr>
          <w:szCs w:val="24"/>
        </w:rPr>
        <w:t>overeenkomen</w:t>
      </w:r>
      <w:r w:rsidR="00D85ABF">
        <w:rPr>
          <w:szCs w:val="24"/>
        </w:rPr>
        <w:t>,</w:t>
      </w:r>
      <w:r w:rsidR="00FA1A29" w:rsidRPr="00CD432A">
        <w:rPr>
          <w:szCs w:val="24"/>
        </w:rPr>
        <w:t xml:space="preserve"> voeren partijen bij de </w:t>
      </w:r>
      <w:r w:rsidR="001D49AA">
        <w:rPr>
          <w:szCs w:val="24"/>
        </w:rPr>
        <w:t>CAO</w:t>
      </w:r>
      <w:r w:rsidR="00FA1A29" w:rsidRPr="00CD432A">
        <w:rPr>
          <w:szCs w:val="24"/>
        </w:rPr>
        <w:t>-Poppink deze wij</w:t>
      </w:r>
      <w:r w:rsidR="003E4353" w:rsidRPr="00CD432A">
        <w:rPr>
          <w:szCs w:val="24"/>
        </w:rPr>
        <w:t xml:space="preserve">zigingen dienovereenkomstig door. </w:t>
      </w:r>
    </w:p>
    <w:p w14:paraId="1404C73C" w14:textId="77777777" w:rsidR="00AA583C" w:rsidRDefault="00603988" w:rsidP="00C20383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165C0AF6" w14:textId="77777777" w:rsidR="00F42350" w:rsidRDefault="00F42350" w:rsidP="00C20383">
      <w:pPr>
        <w:rPr>
          <w:b/>
          <w:szCs w:val="24"/>
        </w:rPr>
      </w:pPr>
      <w:r>
        <w:rPr>
          <w:b/>
          <w:szCs w:val="24"/>
        </w:rPr>
        <w:lastRenderedPageBreak/>
        <w:t>Artikel</w:t>
      </w:r>
      <w:r w:rsidR="00A1320D">
        <w:rPr>
          <w:b/>
          <w:szCs w:val="24"/>
        </w:rPr>
        <w:t xml:space="preserve"> 4</w:t>
      </w:r>
      <w:r>
        <w:rPr>
          <w:b/>
          <w:szCs w:val="24"/>
        </w:rPr>
        <w:tab/>
        <w:t>Bedrijfstakfondsen</w:t>
      </w:r>
    </w:p>
    <w:p w14:paraId="641D41C0" w14:textId="77777777" w:rsidR="006C6BA9" w:rsidRDefault="006C6BA9" w:rsidP="00C20383">
      <w:pPr>
        <w:rPr>
          <w:b/>
          <w:szCs w:val="24"/>
        </w:rPr>
      </w:pPr>
    </w:p>
    <w:p w14:paraId="51706067" w14:textId="77777777" w:rsidR="006A3DB0" w:rsidRDefault="006C6BA9" w:rsidP="002F0F7A">
      <w:pPr>
        <w:ind w:left="420" w:hanging="420"/>
        <w:rPr>
          <w:szCs w:val="24"/>
        </w:rPr>
      </w:pPr>
      <w:r>
        <w:rPr>
          <w:szCs w:val="24"/>
        </w:rPr>
        <w:t>1.</w:t>
      </w:r>
      <w:r w:rsidR="006B6CE8">
        <w:rPr>
          <w:szCs w:val="24"/>
        </w:rPr>
        <w:tab/>
      </w:r>
      <w:r w:rsidR="00435B7E">
        <w:rPr>
          <w:szCs w:val="24"/>
        </w:rPr>
        <w:t>C</w:t>
      </w:r>
      <w:r w:rsidR="002C0CC3">
        <w:rPr>
          <w:szCs w:val="24"/>
        </w:rPr>
        <w:t>ollectieve arbeidsovereenkomsten voor sociale fondsen</w:t>
      </w:r>
      <w:r w:rsidR="005A5082" w:rsidRPr="00FA2921">
        <w:rPr>
          <w:rStyle w:val="Voetnootmarkering"/>
          <w:szCs w:val="24"/>
          <w:vertAlign w:val="superscript"/>
        </w:rPr>
        <w:footnoteReference w:id="1"/>
      </w:r>
      <w:r w:rsidR="005A5082">
        <w:rPr>
          <w:szCs w:val="24"/>
        </w:rPr>
        <w:t xml:space="preserve"> </w:t>
      </w:r>
      <w:r w:rsidR="00435B7E">
        <w:rPr>
          <w:szCs w:val="24"/>
        </w:rPr>
        <w:t>voor (onder andere) land- en tuinbouwwerktuigen exploiterende ondernemingen</w:t>
      </w:r>
      <w:r w:rsidR="007946D2">
        <w:rPr>
          <w:szCs w:val="24"/>
        </w:rPr>
        <w:t>,</w:t>
      </w:r>
      <w:r w:rsidR="002C0CC3">
        <w:rPr>
          <w:szCs w:val="24"/>
        </w:rPr>
        <w:t xml:space="preserve"> blijven onverkort van toepassing</w:t>
      </w:r>
      <w:r w:rsidR="006A3DB0">
        <w:rPr>
          <w:szCs w:val="24"/>
        </w:rPr>
        <w:t xml:space="preserve"> voor de werkgever. </w:t>
      </w:r>
    </w:p>
    <w:p w14:paraId="5F2F40B5" w14:textId="77777777" w:rsidR="00F42350" w:rsidRDefault="006A3DB0" w:rsidP="007946D2">
      <w:pPr>
        <w:ind w:left="420" w:hanging="42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435B7E">
        <w:rPr>
          <w:szCs w:val="24"/>
        </w:rPr>
        <w:t>B</w:t>
      </w:r>
      <w:r w:rsidR="00887FBE">
        <w:rPr>
          <w:szCs w:val="24"/>
        </w:rPr>
        <w:t>estaande v</w:t>
      </w:r>
      <w:r w:rsidR="00F42350">
        <w:rPr>
          <w:szCs w:val="24"/>
        </w:rPr>
        <w:t>rijwillige aansluiting</w:t>
      </w:r>
      <w:r w:rsidR="007946D2">
        <w:rPr>
          <w:szCs w:val="24"/>
        </w:rPr>
        <w:t xml:space="preserve">en </w:t>
      </w:r>
      <w:r w:rsidR="005C5B74">
        <w:rPr>
          <w:szCs w:val="24"/>
        </w:rPr>
        <w:t xml:space="preserve">van de werkgever </w:t>
      </w:r>
      <w:r w:rsidR="007946D2">
        <w:rPr>
          <w:szCs w:val="24"/>
        </w:rPr>
        <w:t xml:space="preserve">bij de in lid 1 bedoelde fondsen blijven onverkort van toepassing. </w:t>
      </w:r>
    </w:p>
    <w:p w14:paraId="32D2522C" w14:textId="77777777" w:rsidR="00AC4858" w:rsidRDefault="006B6CE8" w:rsidP="00AC4858">
      <w:pPr>
        <w:ind w:left="420" w:hanging="42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Voor de regelingen inzake</w:t>
      </w:r>
      <w:r w:rsidR="00435B7E">
        <w:rPr>
          <w:szCs w:val="24"/>
        </w:rPr>
        <w:t xml:space="preserve"> deze</w:t>
      </w:r>
      <w:r>
        <w:rPr>
          <w:szCs w:val="24"/>
        </w:rPr>
        <w:t xml:space="preserve"> bedrijfstakfondsen </w:t>
      </w:r>
      <w:r w:rsidR="00D86D39">
        <w:rPr>
          <w:szCs w:val="24"/>
        </w:rPr>
        <w:t>wordt</w:t>
      </w:r>
      <w:r w:rsidR="00AC4858">
        <w:rPr>
          <w:szCs w:val="24"/>
        </w:rPr>
        <w:t xml:space="preserve"> overigens</w:t>
      </w:r>
      <w:r w:rsidR="00D86D39">
        <w:rPr>
          <w:szCs w:val="24"/>
        </w:rPr>
        <w:t xml:space="preserve"> verwezen naar de afzonderlijke co</w:t>
      </w:r>
      <w:r w:rsidR="00AC4858">
        <w:rPr>
          <w:szCs w:val="24"/>
        </w:rPr>
        <w:t>llectieve arbeidsovereenkomsten</w:t>
      </w:r>
      <w:r w:rsidR="005C5B74">
        <w:rPr>
          <w:szCs w:val="24"/>
        </w:rPr>
        <w:t>,</w:t>
      </w:r>
      <w:r w:rsidR="006C6BA9">
        <w:rPr>
          <w:szCs w:val="24"/>
        </w:rPr>
        <w:t xml:space="preserve"> </w:t>
      </w:r>
      <w:r w:rsidR="005C5B74">
        <w:rPr>
          <w:szCs w:val="24"/>
        </w:rPr>
        <w:t xml:space="preserve">verplichtstellingsbeschikkingen en/of afspraken met de desbetreffende fondsen. </w:t>
      </w:r>
    </w:p>
    <w:p w14:paraId="49A72379" w14:textId="77777777" w:rsidR="001B63DD" w:rsidRDefault="00AC4858" w:rsidP="00AC4858">
      <w:pPr>
        <w:ind w:left="420" w:hanging="420"/>
        <w:rPr>
          <w:b/>
          <w:szCs w:val="24"/>
        </w:rPr>
      </w:pPr>
      <w:r>
        <w:rPr>
          <w:szCs w:val="24"/>
        </w:rPr>
        <w:t xml:space="preserve"> </w:t>
      </w:r>
    </w:p>
    <w:p w14:paraId="2C08A95B" w14:textId="77777777" w:rsidR="00C20383" w:rsidRDefault="00C20383" w:rsidP="00C20383">
      <w:pPr>
        <w:rPr>
          <w:b/>
          <w:szCs w:val="24"/>
        </w:rPr>
      </w:pPr>
      <w:r>
        <w:rPr>
          <w:b/>
          <w:szCs w:val="24"/>
        </w:rPr>
        <w:t xml:space="preserve">Artikel </w:t>
      </w:r>
      <w:r w:rsidR="00A1320D">
        <w:rPr>
          <w:b/>
          <w:szCs w:val="24"/>
        </w:rPr>
        <w:t>5</w:t>
      </w:r>
      <w:r w:rsidR="00A1320D">
        <w:rPr>
          <w:b/>
          <w:szCs w:val="24"/>
        </w:rPr>
        <w:tab/>
      </w:r>
      <w:r>
        <w:rPr>
          <w:b/>
          <w:szCs w:val="24"/>
        </w:rPr>
        <w:t>Looptijd</w:t>
      </w:r>
    </w:p>
    <w:p w14:paraId="6355DE13" w14:textId="77777777" w:rsidR="00B420B6" w:rsidRDefault="00B420B6" w:rsidP="00DD3C1C">
      <w:pPr>
        <w:rPr>
          <w:b/>
          <w:szCs w:val="24"/>
        </w:rPr>
      </w:pPr>
    </w:p>
    <w:p w14:paraId="70356CD2" w14:textId="77777777" w:rsidR="00DB476D" w:rsidRPr="00D6238A" w:rsidRDefault="00D6238A" w:rsidP="00D6238A">
      <w:pPr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DB476D">
        <w:rPr>
          <w:szCs w:val="24"/>
        </w:rPr>
        <w:t>De</w:t>
      </w:r>
      <w:r w:rsidR="00C20383">
        <w:rPr>
          <w:szCs w:val="24"/>
        </w:rPr>
        <w:t xml:space="preserve"> looptijd van </w:t>
      </w:r>
      <w:r w:rsidR="00DB476D">
        <w:rPr>
          <w:szCs w:val="24"/>
        </w:rPr>
        <w:t xml:space="preserve">deze </w:t>
      </w:r>
      <w:r w:rsidR="00BE7854">
        <w:rPr>
          <w:szCs w:val="24"/>
        </w:rPr>
        <w:t>CAO</w:t>
      </w:r>
      <w:r w:rsidR="00DB476D">
        <w:rPr>
          <w:szCs w:val="24"/>
        </w:rPr>
        <w:t xml:space="preserve"> vangt aan op</w:t>
      </w:r>
      <w:r w:rsidR="00623F1A">
        <w:rPr>
          <w:szCs w:val="24"/>
        </w:rPr>
        <w:t xml:space="preserve"> </w:t>
      </w:r>
      <w:r w:rsidR="00E055C6">
        <w:rPr>
          <w:szCs w:val="24"/>
        </w:rPr>
        <w:t>1 januari 2016</w:t>
      </w:r>
      <w:r w:rsidR="00DB476D" w:rsidRPr="00D6238A">
        <w:rPr>
          <w:szCs w:val="24"/>
        </w:rPr>
        <w:t>.</w:t>
      </w:r>
    </w:p>
    <w:p w14:paraId="4C9CA009" w14:textId="77777777" w:rsidR="003C448F" w:rsidRPr="00731C57" w:rsidRDefault="00D6238A" w:rsidP="00D6238A">
      <w:pPr>
        <w:rPr>
          <w:szCs w:val="24"/>
        </w:rPr>
      </w:pPr>
      <w:r w:rsidRPr="00D6238A">
        <w:rPr>
          <w:szCs w:val="24"/>
        </w:rPr>
        <w:t>2.</w:t>
      </w:r>
      <w:r w:rsidRPr="00D6238A">
        <w:rPr>
          <w:szCs w:val="24"/>
        </w:rPr>
        <w:tab/>
      </w:r>
      <w:r w:rsidR="00DB476D" w:rsidRPr="00D6238A">
        <w:rPr>
          <w:szCs w:val="24"/>
        </w:rPr>
        <w:t xml:space="preserve">De looptijd van deze </w:t>
      </w:r>
      <w:r w:rsidR="00BE7854" w:rsidRPr="00D6238A">
        <w:rPr>
          <w:szCs w:val="24"/>
        </w:rPr>
        <w:t>CAO</w:t>
      </w:r>
      <w:r w:rsidR="00DB476D" w:rsidRPr="00D6238A">
        <w:rPr>
          <w:szCs w:val="24"/>
        </w:rPr>
        <w:t xml:space="preserve"> eindigt</w:t>
      </w:r>
      <w:r w:rsidR="004B6530">
        <w:rPr>
          <w:szCs w:val="24"/>
        </w:rPr>
        <w:t xml:space="preserve"> </w:t>
      </w:r>
      <w:r w:rsidR="003F4F5D" w:rsidRPr="00D6238A">
        <w:rPr>
          <w:szCs w:val="24"/>
        </w:rPr>
        <w:t xml:space="preserve">op </w:t>
      </w:r>
      <w:r w:rsidR="00357FA8">
        <w:rPr>
          <w:szCs w:val="24"/>
        </w:rPr>
        <w:t xml:space="preserve"> </w:t>
      </w:r>
      <w:r w:rsidR="00E055C6">
        <w:rPr>
          <w:szCs w:val="24"/>
        </w:rPr>
        <w:t>30 juni 2017</w:t>
      </w:r>
      <w:r w:rsidR="003E3C32" w:rsidRPr="00D6238A">
        <w:rPr>
          <w:szCs w:val="24"/>
        </w:rPr>
        <w:t>.</w:t>
      </w:r>
    </w:p>
    <w:p w14:paraId="2FB45AE7" w14:textId="77777777" w:rsidR="00C20383" w:rsidRDefault="00007726" w:rsidP="00007726">
      <w:pPr>
        <w:ind w:left="420" w:hanging="42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Deze looptijd is niet van toepassing op regelingen inzake bedrijfstakfondsen. Die regelingen maken onderdeel uit van desbetreffende afzonderlijke collectieve arbeidsovereen</w:t>
      </w:r>
      <w:r w:rsidR="006B6CE8">
        <w:rPr>
          <w:szCs w:val="24"/>
        </w:rPr>
        <w:t>komsten</w:t>
      </w:r>
      <w:r w:rsidR="006C6BA9">
        <w:rPr>
          <w:szCs w:val="24"/>
        </w:rPr>
        <w:t>, c.q. ve</w:t>
      </w:r>
      <w:r w:rsidR="00B73C90">
        <w:rPr>
          <w:szCs w:val="24"/>
        </w:rPr>
        <w:t xml:space="preserve">rplichtstellingsbeschikkingen, en of afspraken met de desbetreffende fondsen, en kennen eigen looptijden. </w:t>
      </w:r>
      <w:r w:rsidR="006B6CE8">
        <w:rPr>
          <w:szCs w:val="24"/>
        </w:rPr>
        <w:t xml:space="preserve"> </w:t>
      </w:r>
    </w:p>
    <w:p w14:paraId="35101D65" w14:textId="77777777" w:rsidR="00F927D5" w:rsidRDefault="00F927D5" w:rsidP="00007726">
      <w:pPr>
        <w:ind w:left="420" w:hanging="420"/>
        <w:rPr>
          <w:szCs w:val="24"/>
        </w:rPr>
      </w:pPr>
    </w:p>
    <w:p w14:paraId="46447E7D" w14:textId="77777777" w:rsidR="00C20383" w:rsidRDefault="00FC32DE" w:rsidP="00416B8B">
      <w:pPr>
        <w:jc w:val="center"/>
        <w:rPr>
          <w:szCs w:val="24"/>
        </w:rPr>
      </w:pPr>
      <w:r>
        <w:rPr>
          <w:szCs w:val="24"/>
        </w:rPr>
        <w:t>--\\--</w:t>
      </w:r>
    </w:p>
    <w:p w14:paraId="4CB5503C" w14:textId="77777777" w:rsidR="00A7107B" w:rsidRDefault="00A7107B" w:rsidP="00C20383">
      <w:pPr>
        <w:rPr>
          <w:szCs w:val="24"/>
        </w:rPr>
      </w:pPr>
      <w:r>
        <w:rPr>
          <w:szCs w:val="24"/>
        </w:rPr>
        <w:t>A</w:t>
      </w:r>
      <w:r w:rsidR="00772D9E">
        <w:rPr>
          <w:szCs w:val="24"/>
        </w:rPr>
        <w:t>ldus overeengekomen:</w:t>
      </w:r>
    </w:p>
    <w:p w14:paraId="62D3EAEE" w14:textId="77777777" w:rsidR="00AD684A" w:rsidRDefault="00AD684A" w:rsidP="00C20383">
      <w:pPr>
        <w:rPr>
          <w:szCs w:val="24"/>
        </w:rPr>
      </w:pPr>
    </w:p>
    <w:p w14:paraId="76E8A431" w14:textId="77777777" w:rsidR="00AD684A" w:rsidRDefault="00AD684A" w:rsidP="00C20383">
      <w:pPr>
        <w:rPr>
          <w:szCs w:val="24"/>
        </w:rPr>
      </w:pPr>
      <w:r>
        <w:rPr>
          <w:szCs w:val="24"/>
        </w:rPr>
        <w:t xml:space="preserve">CNV </w:t>
      </w:r>
      <w:r w:rsidR="008A2567">
        <w:rPr>
          <w:szCs w:val="24"/>
        </w:rPr>
        <w:t>Vakmensen</w:t>
      </w:r>
      <w:r>
        <w:rPr>
          <w:szCs w:val="24"/>
        </w:rPr>
        <w:tab/>
      </w:r>
      <w:r w:rsidR="00AE10FD">
        <w:rPr>
          <w:szCs w:val="24"/>
        </w:rPr>
        <w:t>.nl</w:t>
      </w:r>
      <w:r>
        <w:rPr>
          <w:szCs w:val="24"/>
        </w:rPr>
        <w:tab/>
      </w:r>
      <w:r>
        <w:rPr>
          <w:szCs w:val="24"/>
        </w:rPr>
        <w:tab/>
      </w:r>
      <w:r w:rsidR="00772D9E">
        <w:rPr>
          <w:szCs w:val="24"/>
        </w:rPr>
        <w:tab/>
      </w:r>
      <w:r w:rsidR="00772D9E">
        <w:rPr>
          <w:szCs w:val="24"/>
        </w:rPr>
        <w:tab/>
      </w:r>
      <w:r w:rsidR="00AE10FD">
        <w:rPr>
          <w:szCs w:val="24"/>
        </w:rPr>
        <w:t xml:space="preserve">       </w:t>
      </w:r>
      <w:r>
        <w:rPr>
          <w:szCs w:val="24"/>
        </w:rPr>
        <w:t>……………………</w:t>
      </w:r>
      <w:r w:rsidR="00416B8B">
        <w:rPr>
          <w:szCs w:val="24"/>
        </w:rPr>
        <w:t>........</w:t>
      </w:r>
      <w:r w:rsidR="00416B8B">
        <w:rPr>
          <w:szCs w:val="24"/>
        </w:rPr>
        <w:tab/>
      </w:r>
      <w:r w:rsidR="00416B8B">
        <w:rPr>
          <w:szCs w:val="24"/>
        </w:rPr>
        <w:tab/>
        <w:t>datum ……………….</w:t>
      </w:r>
    </w:p>
    <w:p w14:paraId="55EFF60B" w14:textId="77777777" w:rsidR="00772D9E" w:rsidRDefault="00AE10FD" w:rsidP="00C20383">
      <w:pPr>
        <w:rPr>
          <w:szCs w:val="24"/>
        </w:rPr>
      </w:pPr>
      <w:r>
        <w:rPr>
          <w:szCs w:val="24"/>
        </w:rPr>
        <w:t xml:space="preserve">  </w:t>
      </w:r>
    </w:p>
    <w:p w14:paraId="71BEE2C7" w14:textId="77777777" w:rsidR="008A2567" w:rsidRDefault="008A2567" w:rsidP="00C20383">
      <w:pPr>
        <w:rPr>
          <w:szCs w:val="24"/>
        </w:rPr>
      </w:pPr>
    </w:p>
    <w:p w14:paraId="430EE3E1" w14:textId="77777777" w:rsidR="00AD684A" w:rsidRDefault="00AD684A" w:rsidP="00C20383">
      <w:pPr>
        <w:rPr>
          <w:szCs w:val="24"/>
        </w:rPr>
      </w:pPr>
      <w:r>
        <w:rPr>
          <w:szCs w:val="24"/>
        </w:rPr>
        <w:t xml:space="preserve">FNV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72D9E">
        <w:rPr>
          <w:szCs w:val="24"/>
        </w:rPr>
        <w:tab/>
      </w:r>
      <w:r w:rsidR="00772D9E">
        <w:rPr>
          <w:szCs w:val="24"/>
        </w:rPr>
        <w:tab/>
      </w:r>
      <w:r w:rsidR="00AE10FD">
        <w:rPr>
          <w:szCs w:val="24"/>
        </w:rPr>
        <w:t xml:space="preserve">                     </w:t>
      </w:r>
      <w:r>
        <w:rPr>
          <w:szCs w:val="24"/>
        </w:rPr>
        <w:t>…………………………</w:t>
      </w:r>
      <w:r w:rsidR="00416B8B">
        <w:rPr>
          <w:szCs w:val="24"/>
        </w:rPr>
        <w:tab/>
      </w:r>
      <w:r w:rsidR="00416B8B">
        <w:rPr>
          <w:szCs w:val="24"/>
        </w:rPr>
        <w:tab/>
        <w:t xml:space="preserve">datum </w:t>
      </w:r>
      <w:r>
        <w:rPr>
          <w:szCs w:val="24"/>
        </w:rPr>
        <w:t>……………….</w:t>
      </w:r>
    </w:p>
    <w:p w14:paraId="2D4904AF" w14:textId="77777777" w:rsidR="00AD684A" w:rsidRDefault="00AD684A" w:rsidP="00C20383">
      <w:pPr>
        <w:rPr>
          <w:szCs w:val="24"/>
        </w:rPr>
      </w:pPr>
    </w:p>
    <w:p w14:paraId="65456E29" w14:textId="77777777" w:rsidR="008A2567" w:rsidRPr="00C20383" w:rsidRDefault="008A2567" w:rsidP="00C20383">
      <w:pPr>
        <w:rPr>
          <w:szCs w:val="24"/>
        </w:rPr>
      </w:pPr>
    </w:p>
    <w:p w14:paraId="33A00AC3" w14:textId="77777777" w:rsidR="002303F8" w:rsidRDefault="002303F8" w:rsidP="002303F8">
      <w:pPr>
        <w:rPr>
          <w:szCs w:val="24"/>
        </w:rPr>
      </w:pPr>
      <w:r>
        <w:rPr>
          <w:szCs w:val="24"/>
        </w:rPr>
        <w:t xml:space="preserve">Vakvereniging </w:t>
      </w:r>
      <w:r w:rsidR="00EF0C2A">
        <w:rPr>
          <w:szCs w:val="24"/>
        </w:rPr>
        <w:t>“</w:t>
      </w:r>
      <w:r>
        <w:rPr>
          <w:szCs w:val="24"/>
        </w:rPr>
        <w:t xml:space="preserve">Het Zwarte </w:t>
      </w:r>
      <w:r w:rsidR="00D6238A">
        <w:rPr>
          <w:szCs w:val="24"/>
        </w:rPr>
        <w:t>C</w:t>
      </w:r>
      <w:r>
        <w:rPr>
          <w:szCs w:val="24"/>
        </w:rPr>
        <w:t>orps</w:t>
      </w:r>
      <w:r w:rsidR="00EF0C2A">
        <w:rPr>
          <w:szCs w:val="24"/>
        </w:rPr>
        <w:t>”</w:t>
      </w:r>
      <w:r>
        <w:rPr>
          <w:szCs w:val="24"/>
        </w:rPr>
        <w:tab/>
        <w:t>…………………………</w:t>
      </w:r>
      <w:r>
        <w:rPr>
          <w:szCs w:val="24"/>
        </w:rPr>
        <w:tab/>
      </w:r>
      <w:r>
        <w:rPr>
          <w:szCs w:val="24"/>
        </w:rPr>
        <w:tab/>
        <w:t>datum ……………….</w:t>
      </w:r>
    </w:p>
    <w:p w14:paraId="1DC9BBF3" w14:textId="77777777" w:rsidR="002303F8" w:rsidRDefault="002303F8" w:rsidP="005C596F">
      <w:pPr>
        <w:rPr>
          <w:szCs w:val="24"/>
        </w:rPr>
      </w:pPr>
    </w:p>
    <w:p w14:paraId="5F3C1C56" w14:textId="77777777" w:rsidR="008A2567" w:rsidRDefault="008A2567" w:rsidP="005C596F">
      <w:pPr>
        <w:rPr>
          <w:szCs w:val="24"/>
        </w:rPr>
      </w:pPr>
    </w:p>
    <w:p w14:paraId="2017FEE3" w14:textId="77777777" w:rsidR="00AD684A" w:rsidRDefault="00772D9E" w:rsidP="005C596F">
      <w:pPr>
        <w:rPr>
          <w:szCs w:val="24"/>
        </w:rPr>
      </w:pPr>
      <w:r>
        <w:rPr>
          <w:szCs w:val="24"/>
        </w:rPr>
        <w:t xml:space="preserve">Loonbedrijf Gebr. </w:t>
      </w:r>
      <w:r w:rsidR="00AD684A">
        <w:rPr>
          <w:szCs w:val="24"/>
        </w:rPr>
        <w:t>Poppink BV</w:t>
      </w:r>
      <w:r w:rsidR="00AD684A">
        <w:rPr>
          <w:szCs w:val="24"/>
        </w:rPr>
        <w:tab/>
      </w:r>
      <w:r>
        <w:rPr>
          <w:szCs w:val="24"/>
        </w:rPr>
        <w:tab/>
      </w:r>
      <w:r w:rsidR="00AD684A">
        <w:rPr>
          <w:szCs w:val="24"/>
        </w:rPr>
        <w:t>…………………</w:t>
      </w:r>
      <w:r w:rsidR="00416B8B">
        <w:rPr>
          <w:szCs w:val="24"/>
        </w:rPr>
        <w:t>……….</w:t>
      </w:r>
      <w:r w:rsidR="00416B8B">
        <w:rPr>
          <w:szCs w:val="24"/>
        </w:rPr>
        <w:tab/>
      </w:r>
      <w:r w:rsidR="00416B8B">
        <w:rPr>
          <w:szCs w:val="24"/>
        </w:rPr>
        <w:tab/>
        <w:t xml:space="preserve">datum </w:t>
      </w:r>
      <w:r w:rsidR="00AD684A">
        <w:rPr>
          <w:szCs w:val="24"/>
        </w:rPr>
        <w:t>……………….</w:t>
      </w:r>
    </w:p>
    <w:p w14:paraId="539A16AB" w14:textId="77777777" w:rsidR="00AD684A" w:rsidRDefault="00AD684A" w:rsidP="00772D9E">
      <w:pPr>
        <w:ind w:left="425"/>
        <w:rPr>
          <w:szCs w:val="24"/>
        </w:rPr>
      </w:pPr>
    </w:p>
    <w:p w14:paraId="59646D8B" w14:textId="77777777" w:rsidR="008A2567" w:rsidRPr="00AD684A" w:rsidRDefault="008A2567" w:rsidP="00772D9E">
      <w:pPr>
        <w:ind w:left="425"/>
        <w:rPr>
          <w:szCs w:val="24"/>
        </w:rPr>
      </w:pPr>
    </w:p>
    <w:p w14:paraId="7CCB5C03" w14:textId="77777777" w:rsidR="00772D9E" w:rsidRDefault="00772D9E" w:rsidP="00F36A75">
      <w:pPr>
        <w:ind w:left="425" w:hanging="425"/>
      </w:pPr>
      <w:r>
        <w:t>Mechanisatiebedrijf Gebr. Poppink BV</w:t>
      </w:r>
      <w:r>
        <w:tab/>
        <w:t>…………………………</w:t>
      </w:r>
      <w:r w:rsidR="00416B8B">
        <w:tab/>
      </w:r>
      <w:r w:rsidR="00416B8B">
        <w:tab/>
        <w:t>datum …</w:t>
      </w:r>
      <w:r>
        <w:t>…………….</w:t>
      </w:r>
    </w:p>
    <w:p w14:paraId="2095DC39" w14:textId="77777777" w:rsidR="00772D9E" w:rsidRDefault="00772D9E" w:rsidP="006F1821"/>
    <w:p w14:paraId="302E375F" w14:textId="77777777" w:rsidR="008A2567" w:rsidRDefault="008A2567" w:rsidP="006F1821"/>
    <w:p w14:paraId="780F07FB" w14:textId="77777777" w:rsidR="004E23B4" w:rsidRDefault="00772D9E" w:rsidP="006F1821">
      <w:r>
        <w:t>Aannemingsbedrijf Gebr. Poppink BV</w:t>
      </w:r>
      <w:r>
        <w:tab/>
        <w:t>………………….....</w:t>
      </w:r>
      <w:r w:rsidR="00331A3F">
        <w:t>.........</w:t>
      </w:r>
      <w:r w:rsidR="00331A3F">
        <w:tab/>
      </w:r>
      <w:r>
        <w:tab/>
        <w:t>datum .........................</w:t>
      </w:r>
    </w:p>
    <w:p w14:paraId="73B22B88" w14:textId="77777777" w:rsidR="00665196" w:rsidRDefault="00665196" w:rsidP="00665196">
      <w:pPr>
        <w:rPr>
          <w:szCs w:val="24"/>
        </w:rPr>
      </w:pPr>
    </w:p>
    <w:p w14:paraId="153CEA48" w14:textId="77777777" w:rsidR="008A2567" w:rsidRPr="00D6238A" w:rsidRDefault="008A2567" w:rsidP="00665196">
      <w:pPr>
        <w:rPr>
          <w:szCs w:val="24"/>
        </w:rPr>
      </w:pPr>
    </w:p>
    <w:p w14:paraId="5CF498F5" w14:textId="77777777" w:rsidR="00665196" w:rsidRPr="00D6238A" w:rsidRDefault="00665196" w:rsidP="00665196">
      <w:pPr>
        <w:rPr>
          <w:szCs w:val="24"/>
        </w:rPr>
      </w:pPr>
      <w:r w:rsidRPr="00D6238A">
        <w:rPr>
          <w:szCs w:val="24"/>
        </w:rPr>
        <w:t xml:space="preserve">Loon- en Grondverzetbedrijf Gebr. Poppink </w:t>
      </w:r>
      <w:r w:rsidR="009C20E1" w:rsidRPr="00D6238A">
        <w:rPr>
          <w:szCs w:val="24"/>
        </w:rPr>
        <w:t xml:space="preserve">Daarle </w:t>
      </w:r>
      <w:r w:rsidRPr="00D6238A">
        <w:rPr>
          <w:szCs w:val="24"/>
        </w:rPr>
        <w:t>B.V</w:t>
      </w:r>
      <w:r w:rsidR="00D6238A">
        <w:rPr>
          <w:szCs w:val="24"/>
        </w:rPr>
        <w:t>.</w:t>
      </w:r>
      <w:r w:rsidRPr="00D6238A">
        <w:rPr>
          <w:szCs w:val="24"/>
        </w:rPr>
        <w:t>…………</w:t>
      </w:r>
      <w:r w:rsidR="00D6238A">
        <w:rPr>
          <w:szCs w:val="24"/>
        </w:rPr>
        <w:tab/>
      </w:r>
      <w:r w:rsidRPr="00D6238A">
        <w:rPr>
          <w:szCs w:val="24"/>
        </w:rPr>
        <w:t>datum………………..</w:t>
      </w:r>
    </w:p>
    <w:p w14:paraId="2E9CCFD0" w14:textId="77777777" w:rsidR="00665196" w:rsidRDefault="00665196" w:rsidP="006F1821"/>
    <w:p w14:paraId="50DD2C1D" w14:textId="77777777" w:rsidR="008A2567" w:rsidRDefault="008A2567" w:rsidP="006F1821"/>
    <w:p w14:paraId="4FF22E4C" w14:textId="77777777" w:rsidR="00635DFB" w:rsidRPr="00CD432A" w:rsidRDefault="00501674" w:rsidP="008A2567">
      <w:r>
        <w:t xml:space="preserve">CUMELA </w:t>
      </w:r>
      <w:r w:rsidR="00416B8B">
        <w:t>Nederland</w:t>
      </w:r>
      <w:r w:rsidR="00416B8B">
        <w:tab/>
      </w:r>
      <w:r w:rsidR="00416B8B">
        <w:tab/>
      </w:r>
      <w:r w:rsidR="00416B8B">
        <w:tab/>
      </w:r>
      <w:r w:rsidR="00416B8B">
        <w:tab/>
      </w:r>
      <w:r w:rsidR="00416B8B">
        <w:tab/>
        <w:t>…………………………..</w:t>
      </w:r>
      <w:r w:rsidR="00416B8B">
        <w:tab/>
      </w:r>
      <w:r w:rsidR="00416B8B">
        <w:tab/>
        <w:t>datum ……………….</w:t>
      </w:r>
    </w:p>
    <w:sectPr w:rsidR="00635DFB" w:rsidRPr="00CD432A" w:rsidSect="005C596F">
      <w:footerReference w:type="even" r:id="rId8"/>
      <w:footerReference w:type="default" r:id="rId9"/>
      <w:footerReference w:type="first" r:id="rId10"/>
      <w:endnotePr>
        <w:numFmt w:val="decimal"/>
      </w:endnotePr>
      <w:type w:val="nextColumn"/>
      <w:pgSz w:w="11907" w:h="16840" w:code="9"/>
      <w:pgMar w:top="1418" w:right="1418" w:bottom="1418" w:left="1418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EE05F" w14:textId="77777777" w:rsidR="009065D8" w:rsidRDefault="009065D8">
      <w:r>
        <w:separator/>
      </w:r>
    </w:p>
  </w:endnote>
  <w:endnote w:type="continuationSeparator" w:id="0">
    <w:p w14:paraId="05E1B73C" w14:textId="77777777" w:rsidR="009065D8" w:rsidRDefault="0090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lan Quay Wide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8A53" w14:textId="77777777" w:rsidR="00E775F7" w:rsidRDefault="00E775F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1DFE792E" w14:textId="77777777" w:rsidR="00E775F7" w:rsidRDefault="00E775F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F89EF" w14:textId="1B8A3511" w:rsidR="00E775F7" w:rsidRDefault="00E775F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627F6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D9B5523" w14:textId="77777777" w:rsidR="00E775F7" w:rsidRPr="00FA7464" w:rsidRDefault="00E775F7" w:rsidP="00000FFB">
    <w:pPr>
      <w:widowControl/>
      <w:rPr>
        <w:snapToGrid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74E0F" w14:textId="77777777" w:rsidR="00E775F7" w:rsidRPr="006C56B6" w:rsidRDefault="00E775F7">
    <w:pPr>
      <w:pStyle w:val="Voettekst"/>
      <w:rPr>
        <w:sz w:val="18"/>
        <w:szCs w:val="18"/>
      </w:rPr>
    </w:pPr>
    <w:r w:rsidRPr="006C56B6">
      <w:rPr>
        <w:sz w:val="18"/>
        <w:szCs w:val="18"/>
      </w:rPr>
      <w:t>N20041278-pop</w:t>
    </w:r>
  </w:p>
  <w:p w14:paraId="3B0A5224" w14:textId="77777777" w:rsidR="00E775F7" w:rsidRPr="006C56B6" w:rsidRDefault="00E775F7">
    <w:pPr>
      <w:pStyle w:val="Voettekst"/>
      <w:rPr>
        <w:sz w:val="18"/>
        <w:szCs w:val="18"/>
      </w:rPr>
    </w:pPr>
    <w:r w:rsidRPr="006C56B6">
      <w:rPr>
        <w:sz w:val="18"/>
        <w:szCs w:val="18"/>
      </w:rPr>
      <w:t>29 maart 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3F3C7" w14:textId="77777777" w:rsidR="009065D8" w:rsidRDefault="009065D8">
      <w:r>
        <w:separator/>
      </w:r>
    </w:p>
  </w:footnote>
  <w:footnote w:type="continuationSeparator" w:id="0">
    <w:p w14:paraId="4B39395B" w14:textId="77777777" w:rsidR="009065D8" w:rsidRDefault="009065D8">
      <w:r>
        <w:continuationSeparator/>
      </w:r>
    </w:p>
  </w:footnote>
  <w:footnote w:id="1">
    <w:p w14:paraId="535B592B" w14:textId="77777777" w:rsidR="00E775F7" w:rsidRDefault="00E775F7">
      <w:pPr>
        <w:pStyle w:val="Voetnoottekst"/>
      </w:pPr>
      <w:r>
        <w:rPr>
          <w:rStyle w:val="Voetnootmarkering"/>
        </w:rPr>
        <w:footnoteRef/>
      </w:r>
      <w:r>
        <w:t xml:space="preserve"> Op dit moment zijn dit de fondsen Colland,  SUWAS II en OBF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12501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65AEE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64265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125D4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304AF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D25C0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C7FA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48C2E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6FA0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24533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624C9"/>
    <w:multiLevelType w:val="hybridMultilevel"/>
    <w:tmpl w:val="F59A96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E762B"/>
    <w:multiLevelType w:val="hybridMultilevel"/>
    <w:tmpl w:val="C52CA24A"/>
    <w:lvl w:ilvl="0" w:tplc="91F27DB0">
      <w:start w:val="2"/>
      <w:numFmt w:val="lowerLetter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 w15:restartNumberingAfterBreak="0">
    <w:nsid w:val="3C787B22"/>
    <w:multiLevelType w:val="hybridMultilevel"/>
    <w:tmpl w:val="59E8A582"/>
    <w:lvl w:ilvl="0" w:tplc="E788DA1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C414E4">
      <w:start w:val="1"/>
      <w:numFmt w:val="bullet"/>
      <w:lvlText w:val="-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8645A0"/>
    <w:multiLevelType w:val="hybridMultilevel"/>
    <w:tmpl w:val="8DD23D12"/>
    <w:lvl w:ilvl="0" w:tplc="66B6DE86">
      <w:start w:val="1"/>
      <w:numFmt w:val="bullet"/>
      <w:pStyle w:val="Lijstvoortzetting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53BBC"/>
    <w:multiLevelType w:val="multilevel"/>
    <w:tmpl w:val="9ED4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E5343BE"/>
    <w:multiLevelType w:val="hybridMultilevel"/>
    <w:tmpl w:val="A030DB0A"/>
    <w:lvl w:ilvl="0" w:tplc="FB3E478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F457D64"/>
    <w:multiLevelType w:val="hybridMultilevel"/>
    <w:tmpl w:val="FC44435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500F17A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54D4F7B"/>
    <w:multiLevelType w:val="singleLevel"/>
    <w:tmpl w:val="9D404CE2"/>
    <w:lvl w:ilvl="0">
      <w:start w:val="2"/>
      <w:numFmt w:val="upperLetter"/>
      <w:pStyle w:val="Kop7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15"/>
  </w:num>
  <w:num w:numId="15">
    <w:abstractNumId w:val="12"/>
  </w:num>
  <w:num w:numId="16">
    <w:abstractNumId w:val="11"/>
  </w:num>
  <w:num w:numId="17">
    <w:abstractNumId w:val="10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nl-NL" w:vendorID="9" w:dllVersion="512" w:checkStyle="1"/>
  <w:activeWritingStyle w:appName="MSWord" w:lang="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5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*BijAfsluitenOpslagSysteemBijwerken" w:val="1"/>
    <w:docVar w:name="Beveilig" w:val="0"/>
    <w:docVar w:name="DocIsReadOnly" w:val="0"/>
  </w:docVars>
  <w:rsids>
    <w:rsidRoot w:val="001345FB"/>
    <w:rsid w:val="00000FFB"/>
    <w:rsid w:val="00007726"/>
    <w:rsid w:val="00013EFE"/>
    <w:rsid w:val="0002109D"/>
    <w:rsid w:val="00031826"/>
    <w:rsid w:val="0003651F"/>
    <w:rsid w:val="000439D8"/>
    <w:rsid w:val="0007235E"/>
    <w:rsid w:val="00074578"/>
    <w:rsid w:val="000802DE"/>
    <w:rsid w:val="0008200A"/>
    <w:rsid w:val="000A22B7"/>
    <w:rsid w:val="000F2FE5"/>
    <w:rsid w:val="00104B86"/>
    <w:rsid w:val="00121518"/>
    <w:rsid w:val="001345FB"/>
    <w:rsid w:val="00135577"/>
    <w:rsid w:val="001359B1"/>
    <w:rsid w:val="00140F32"/>
    <w:rsid w:val="00143912"/>
    <w:rsid w:val="0015796C"/>
    <w:rsid w:val="0017792C"/>
    <w:rsid w:val="00184AAF"/>
    <w:rsid w:val="00194B49"/>
    <w:rsid w:val="00197EFD"/>
    <w:rsid w:val="001A4CEF"/>
    <w:rsid w:val="001B63DD"/>
    <w:rsid w:val="001C3ABC"/>
    <w:rsid w:val="001D49AA"/>
    <w:rsid w:val="001E06B6"/>
    <w:rsid w:val="001E5759"/>
    <w:rsid w:val="001F2D5C"/>
    <w:rsid w:val="001F7267"/>
    <w:rsid w:val="00204E25"/>
    <w:rsid w:val="00207431"/>
    <w:rsid w:val="00210DFA"/>
    <w:rsid w:val="002214CA"/>
    <w:rsid w:val="002303F8"/>
    <w:rsid w:val="00242280"/>
    <w:rsid w:val="00257ABA"/>
    <w:rsid w:val="002627F6"/>
    <w:rsid w:val="002670AB"/>
    <w:rsid w:val="00276F5D"/>
    <w:rsid w:val="00287A8C"/>
    <w:rsid w:val="0029319A"/>
    <w:rsid w:val="002A00DE"/>
    <w:rsid w:val="002B623D"/>
    <w:rsid w:val="002C0CC3"/>
    <w:rsid w:val="002D3EB1"/>
    <w:rsid w:val="002D42E6"/>
    <w:rsid w:val="002F0F7A"/>
    <w:rsid w:val="002F50CB"/>
    <w:rsid w:val="003222D0"/>
    <w:rsid w:val="00330739"/>
    <w:rsid w:val="00331A3F"/>
    <w:rsid w:val="0033402D"/>
    <w:rsid w:val="0035331F"/>
    <w:rsid w:val="003534E3"/>
    <w:rsid w:val="00357FA8"/>
    <w:rsid w:val="0036573E"/>
    <w:rsid w:val="00372DB3"/>
    <w:rsid w:val="00375FDA"/>
    <w:rsid w:val="00393400"/>
    <w:rsid w:val="003A24C2"/>
    <w:rsid w:val="003A328A"/>
    <w:rsid w:val="003A4B67"/>
    <w:rsid w:val="003C2CFB"/>
    <w:rsid w:val="003C448F"/>
    <w:rsid w:val="003D0568"/>
    <w:rsid w:val="003D43D8"/>
    <w:rsid w:val="003D4CF3"/>
    <w:rsid w:val="003E1F87"/>
    <w:rsid w:val="003E3C32"/>
    <w:rsid w:val="003E4353"/>
    <w:rsid w:val="003E717F"/>
    <w:rsid w:val="003F4F5D"/>
    <w:rsid w:val="003F6F63"/>
    <w:rsid w:val="00412DDE"/>
    <w:rsid w:val="00413E6A"/>
    <w:rsid w:val="0041433C"/>
    <w:rsid w:val="00416B8B"/>
    <w:rsid w:val="00430157"/>
    <w:rsid w:val="00435B7E"/>
    <w:rsid w:val="00435D60"/>
    <w:rsid w:val="00435F7C"/>
    <w:rsid w:val="0044142B"/>
    <w:rsid w:val="004458BA"/>
    <w:rsid w:val="00461030"/>
    <w:rsid w:val="00465423"/>
    <w:rsid w:val="00473705"/>
    <w:rsid w:val="0047696C"/>
    <w:rsid w:val="00497E47"/>
    <w:rsid w:val="004A10FD"/>
    <w:rsid w:val="004B1D94"/>
    <w:rsid w:val="004B6530"/>
    <w:rsid w:val="004D060B"/>
    <w:rsid w:val="004D223E"/>
    <w:rsid w:val="004D4B46"/>
    <w:rsid w:val="004E0CCB"/>
    <w:rsid w:val="004E23B4"/>
    <w:rsid w:val="004E34A8"/>
    <w:rsid w:val="00500EEE"/>
    <w:rsid w:val="00501674"/>
    <w:rsid w:val="0051413E"/>
    <w:rsid w:val="005426B2"/>
    <w:rsid w:val="005561BB"/>
    <w:rsid w:val="0056615C"/>
    <w:rsid w:val="005718D3"/>
    <w:rsid w:val="0059272C"/>
    <w:rsid w:val="005A5082"/>
    <w:rsid w:val="005A52D9"/>
    <w:rsid w:val="005A5E2D"/>
    <w:rsid w:val="005B4DFC"/>
    <w:rsid w:val="005C13FF"/>
    <w:rsid w:val="005C172E"/>
    <w:rsid w:val="005C247E"/>
    <w:rsid w:val="005C37C2"/>
    <w:rsid w:val="005C466D"/>
    <w:rsid w:val="005C596F"/>
    <w:rsid w:val="005C5B74"/>
    <w:rsid w:val="005D425D"/>
    <w:rsid w:val="005F46CA"/>
    <w:rsid w:val="00603988"/>
    <w:rsid w:val="006235D3"/>
    <w:rsid w:val="00623F1A"/>
    <w:rsid w:val="006249D0"/>
    <w:rsid w:val="0062502C"/>
    <w:rsid w:val="00635DFB"/>
    <w:rsid w:val="00641FC9"/>
    <w:rsid w:val="00642757"/>
    <w:rsid w:val="006523D7"/>
    <w:rsid w:val="00664378"/>
    <w:rsid w:val="00665196"/>
    <w:rsid w:val="00673FC7"/>
    <w:rsid w:val="00680761"/>
    <w:rsid w:val="006A3DB0"/>
    <w:rsid w:val="006A441C"/>
    <w:rsid w:val="006A628F"/>
    <w:rsid w:val="006B3025"/>
    <w:rsid w:val="006B4926"/>
    <w:rsid w:val="006B6CE8"/>
    <w:rsid w:val="006B7BB1"/>
    <w:rsid w:val="006C4E96"/>
    <w:rsid w:val="006C56B6"/>
    <w:rsid w:val="006C6BA9"/>
    <w:rsid w:val="006D5EE4"/>
    <w:rsid w:val="006E08BA"/>
    <w:rsid w:val="006F1821"/>
    <w:rsid w:val="006F7FC0"/>
    <w:rsid w:val="00710FF2"/>
    <w:rsid w:val="007211F6"/>
    <w:rsid w:val="00721AA5"/>
    <w:rsid w:val="00722678"/>
    <w:rsid w:val="00724931"/>
    <w:rsid w:val="00731C57"/>
    <w:rsid w:val="007416AB"/>
    <w:rsid w:val="00746D25"/>
    <w:rsid w:val="007511CA"/>
    <w:rsid w:val="007534DA"/>
    <w:rsid w:val="007543C9"/>
    <w:rsid w:val="00760542"/>
    <w:rsid w:val="0077075C"/>
    <w:rsid w:val="00772D9E"/>
    <w:rsid w:val="00782DDD"/>
    <w:rsid w:val="00786E5C"/>
    <w:rsid w:val="007946D2"/>
    <w:rsid w:val="007A6997"/>
    <w:rsid w:val="007C6F65"/>
    <w:rsid w:val="007D546C"/>
    <w:rsid w:val="007D62DA"/>
    <w:rsid w:val="007D7121"/>
    <w:rsid w:val="007E3C13"/>
    <w:rsid w:val="00804528"/>
    <w:rsid w:val="00805040"/>
    <w:rsid w:val="00840B08"/>
    <w:rsid w:val="008523D8"/>
    <w:rsid w:val="0085358E"/>
    <w:rsid w:val="00860219"/>
    <w:rsid w:val="00865320"/>
    <w:rsid w:val="00870E9E"/>
    <w:rsid w:val="00881CC4"/>
    <w:rsid w:val="00886EEC"/>
    <w:rsid w:val="00887FBE"/>
    <w:rsid w:val="0089760F"/>
    <w:rsid w:val="008A2567"/>
    <w:rsid w:val="008A47D1"/>
    <w:rsid w:val="008B1CD7"/>
    <w:rsid w:val="008E14D4"/>
    <w:rsid w:val="00901B14"/>
    <w:rsid w:val="009065D8"/>
    <w:rsid w:val="0091073C"/>
    <w:rsid w:val="00910FB5"/>
    <w:rsid w:val="0092043A"/>
    <w:rsid w:val="0094565C"/>
    <w:rsid w:val="00947EAD"/>
    <w:rsid w:val="00986478"/>
    <w:rsid w:val="0099106E"/>
    <w:rsid w:val="0099145F"/>
    <w:rsid w:val="009B0252"/>
    <w:rsid w:val="009B47F5"/>
    <w:rsid w:val="009C20E1"/>
    <w:rsid w:val="009C2A0F"/>
    <w:rsid w:val="009F0DA2"/>
    <w:rsid w:val="00A040C4"/>
    <w:rsid w:val="00A11A61"/>
    <w:rsid w:val="00A1320D"/>
    <w:rsid w:val="00A14B72"/>
    <w:rsid w:val="00A15272"/>
    <w:rsid w:val="00A15372"/>
    <w:rsid w:val="00A22249"/>
    <w:rsid w:val="00A278B3"/>
    <w:rsid w:val="00A7107B"/>
    <w:rsid w:val="00A71E64"/>
    <w:rsid w:val="00A747E4"/>
    <w:rsid w:val="00A76B5A"/>
    <w:rsid w:val="00A8249B"/>
    <w:rsid w:val="00A95CA4"/>
    <w:rsid w:val="00AA1030"/>
    <w:rsid w:val="00AA583C"/>
    <w:rsid w:val="00AB2A50"/>
    <w:rsid w:val="00AC06A2"/>
    <w:rsid w:val="00AC4858"/>
    <w:rsid w:val="00AC66EA"/>
    <w:rsid w:val="00AC6B24"/>
    <w:rsid w:val="00AD684A"/>
    <w:rsid w:val="00AE10FD"/>
    <w:rsid w:val="00AF04BB"/>
    <w:rsid w:val="00AF6C27"/>
    <w:rsid w:val="00B2255E"/>
    <w:rsid w:val="00B36B65"/>
    <w:rsid w:val="00B40EAF"/>
    <w:rsid w:val="00B420B6"/>
    <w:rsid w:val="00B45C00"/>
    <w:rsid w:val="00B73C90"/>
    <w:rsid w:val="00B83834"/>
    <w:rsid w:val="00B85622"/>
    <w:rsid w:val="00B92180"/>
    <w:rsid w:val="00B940F3"/>
    <w:rsid w:val="00BA0958"/>
    <w:rsid w:val="00BC3A83"/>
    <w:rsid w:val="00BC3E5E"/>
    <w:rsid w:val="00BE19D1"/>
    <w:rsid w:val="00BE7854"/>
    <w:rsid w:val="00C107B8"/>
    <w:rsid w:val="00C10C6F"/>
    <w:rsid w:val="00C20383"/>
    <w:rsid w:val="00C20A2E"/>
    <w:rsid w:val="00C26A52"/>
    <w:rsid w:val="00C30C69"/>
    <w:rsid w:val="00C45080"/>
    <w:rsid w:val="00C579F9"/>
    <w:rsid w:val="00C603F6"/>
    <w:rsid w:val="00C92878"/>
    <w:rsid w:val="00C95D6A"/>
    <w:rsid w:val="00C96563"/>
    <w:rsid w:val="00CB5D06"/>
    <w:rsid w:val="00CC2665"/>
    <w:rsid w:val="00CC5DE5"/>
    <w:rsid w:val="00CC78A0"/>
    <w:rsid w:val="00CD35BA"/>
    <w:rsid w:val="00CD432A"/>
    <w:rsid w:val="00CE18A2"/>
    <w:rsid w:val="00CE4714"/>
    <w:rsid w:val="00CE596C"/>
    <w:rsid w:val="00D2047A"/>
    <w:rsid w:val="00D37248"/>
    <w:rsid w:val="00D45FCA"/>
    <w:rsid w:val="00D51B5F"/>
    <w:rsid w:val="00D6238A"/>
    <w:rsid w:val="00D63237"/>
    <w:rsid w:val="00D64D35"/>
    <w:rsid w:val="00D74C61"/>
    <w:rsid w:val="00D8197D"/>
    <w:rsid w:val="00D826FC"/>
    <w:rsid w:val="00D82BD0"/>
    <w:rsid w:val="00D85ABF"/>
    <w:rsid w:val="00D86D39"/>
    <w:rsid w:val="00D9497E"/>
    <w:rsid w:val="00D96A40"/>
    <w:rsid w:val="00DA1BC9"/>
    <w:rsid w:val="00DA2CFB"/>
    <w:rsid w:val="00DA46BD"/>
    <w:rsid w:val="00DB3C1C"/>
    <w:rsid w:val="00DB476D"/>
    <w:rsid w:val="00DD0146"/>
    <w:rsid w:val="00DD3C1C"/>
    <w:rsid w:val="00DF306F"/>
    <w:rsid w:val="00DF7F29"/>
    <w:rsid w:val="00E01DDC"/>
    <w:rsid w:val="00E055C6"/>
    <w:rsid w:val="00E056FE"/>
    <w:rsid w:val="00E07369"/>
    <w:rsid w:val="00E14A00"/>
    <w:rsid w:val="00E154EE"/>
    <w:rsid w:val="00E4023C"/>
    <w:rsid w:val="00E4061E"/>
    <w:rsid w:val="00E57D2B"/>
    <w:rsid w:val="00E759E6"/>
    <w:rsid w:val="00E775F7"/>
    <w:rsid w:val="00E91AE9"/>
    <w:rsid w:val="00EC52EC"/>
    <w:rsid w:val="00EE36E9"/>
    <w:rsid w:val="00EF0C2A"/>
    <w:rsid w:val="00EF6E70"/>
    <w:rsid w:val="00F050BC"/>
    <w:rsid w:val="00F31914"/>
    <w:rsid w:val="00F3209F"/>
    <w:rsid w:val="00F36776"/>
    <w:rsid w:val="00F36A75"/>
    <w:rsid w:val="00F42350"/>
    <w:rsid w:val="00F4657A"/>
    <w:rsid w:val="00F54AE3"/>
    <w:rsid w:val="00F67B74"/>
    <w:rsid w:val="00F927D5"/>
    <w:rsid w:val="00FA1A29"/>
    <w:rsid w:val="00FA2921"/>
    <w:rsid w:val="00FA7464"/>
    <w:rsid w:val="00FB3E2E"/>
    <w:rsid w:val="00FC32DE"/>
    <w:rsid w:val="00FC79C6"/>
    <w:rsid w:val="00FD3CE3"/>
    <w:rsid w:val="00FD7723"/>
    <w:rsid w:val="00FE3D98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E0A77"/>
  <w15:chartTrackingRefBased/>
  <w15:docId w15:val="{481E3D49-F98D-4D20-82DE-93EFBDBE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pPr>
      <w:widowControl w:val="0"/>
    </w:pPr>
    <w:rPr>
      <w:snapToGrid w:val="0"/>
      <w:sz w:val="24"/>
    </w:rPr>
  </w:style>
  <w:style w:type="paragraph" w:styleId="Kop1">
    <w:name w:val="heading 1"/>
    <w:basedOn w:val="Standaard"/>
    <w:next w:val="Standaard"/>
    <w:qFormat/>
    <w:pPr>
      <w:spacing w:before="240" w:after="60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qFormat/>
    <w:pPr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left" w:pos="1701"/>
      </w:tabs>
      <w:spacing w:before="240" w:after="60"/>
      <w:ind w:left="1701" w:hanging="1701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tabs>
        <w:tab w:val="left" w:pos="1985"/>
      </w:tabs>
      <w:spacing w:before="240" w:after="60"/>
      <w:ind w:left="1985" w:hanging="1985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widowControl/>
      <w:jc w:val="both"/>
      <w:outlineLvl w:val="4"/>
    </w:pPr>
    <w:rPr>
      <w:b/>
    </w:rPr>
  </w:style>
  <w:style w:type="paragraph" w:styleId="Kop6">
    <w:name w:val="heading 6"/>
    <w:basedOn w:val="Standaard"/>
    <w:next w:val="Standaard"/>
    <w:qFormat/>
    <w:pPr>
      <w:keepNext/>
      <w:widowControl/>
      <w:jc w:val="both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keepNext/>
      <w:numPr>
        <w:numId w:val="1"/>
      </w:numPr>
      <w:outlineLvl w:val="6"/>
    </w:pPr>
    <w:rPr>
      <w:b/>
      <w:i/>
    </w:rPr>
  </w:style>
  <w:style w:type="paragraph" w:styleId="Kop8">
    <w:name w:val="heading 8"/>
    <w:basedOn w:val="Standaard"/>
    <w:next w:val="Standaard"/>
    <w:qFormat/>
    <w:pPr>
      <w:keepNext/>
      <w:widowControl/>
      <w:jc w:val="center"/>
      <w:outlineLvl w:val="7"/>
    </w:pPr>
    <w:rPr>
      <w:b/>
      <w:i/>
    </w:rPr>
  </w:style>
  <w:style w:type="paragraph" w:styleId="Kop9">
    <w:name w:val="heading 9"/>
    <w:basedOn w:val="Standaard"/>
    <w:next w:val="Standaard"/>
    <w:qFormat/>
    <w:pPr>
      <w:keepNext/>
      <w:widowControl/>
      <w:jc w:val="center"/>
      <w:outlineLvl w:val="8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customStyle="1" w:styleId="Inhopg11">
    <w:name w:val="Inhopg 11"/>
    <w:basedOn w:val="Standaard"/>
    <w:pPr>
      <w:ind w:left="720" w:hanging="720"/>
    </w:pPr>
  </w:style>
  <w:style w:type="paragraph" w:customStyle="1" w:styleId="Inhopg21">
    <w:name w:val="Inhopg 21"/>
    <w:basedOn w:val="Standaard"/>
    <w:pPr>
      <w:ind w:left="1440" w:hanging="591"/>
    </w:pPr>
  </w:style>
  <w:style w:type="paragraph" w:customStyle="1" w:styleId="Inhopg31">
    <w:name w:val="Inhopg 31"/>
    <w:basedOn w:val="Standaard"/>
    <w:pPr>
      <w:ind w:left="720" w:hanging="720"/>
    </w:pPr>
  </w:style>
  <w:style w:type="paragraph" w:styleId="Plattetekst">
    <w:name w:val="Body Text"/>
    <w:basedOn w:val="Standaard"/>
    <w:pPr>
      <w:widowControl/>
      <w:tabs>
        <w:tab w:val="left" w:pos="-2"/>
      </w:tabs>
      <w:jc w:val="both"/>
    </w:pPr>
  </w:style>
  <w:style w:type="paragraph" w:styleId="Inhopg5">
    <w:name w:val="toc 5"/>
    <w:basedOn w:val="Standaard"/>
    <w:next w:val="Standaard"/>
    <w:autoRedefine/>
    <w:semiHidden/>
    <w:pPr>
      <w:ind w:left="960"/>
    </w:pPr>
  </w:style>
  <w:style w:type="paragraph" w:styleId="Inhopg1">
    <w:name w:val="toc 1"/>
    <w:basedOn w:val="Standaard"/>
    <w:next w:val="Standaard"/>
    <w:semiHidden/>
    <w:pPr>
      <w:tabs>
        <w:tab w:val="right" w:leader="dot" w:pos="9639"/>
      </w:tabs>
      <w:spacing w:before="320"/>
    </w:pPr>
    <w:rPr>
      <w:noProof/>
    </w:rPr>
  </w:style>
  <w:style w:type="paragraph" w:styleId="Inhopg2">
    <w:name w:val="toc 2"/>
    <w:basedOn w:val="Standaard"/>
    <w:next w:val="Standaard"/>
    <w:semiHidden/>
    <w:pPr>
      <w:tabs>
        <w:tab w:val="right" w:leader="dot" w:pos="9639"/>
      </w:tabs>
      <w:spacing w:before="200"/>
    </w:pPr>
    <w:rPr>
      <w:noProof/>
    </w:rPr>
  </w:style>
  <w:style w:type="paragraph" w:styleId="Inhopg3">
    <w:name w:val="toc 3"/>
    <w:basedOn w:val="Standaard"/>
    <w:next w:val="Standaard"/>
    <w:semiHidden/>
    <w:pPr>
      <w:tabs>
        <w:tab w:val="left" w:pos="1985"/>
        <w:tab w:val="right" w:leader="dot" w:pos="9639"/>
      </w:tabs>
      <w:ind w:left="1984" w:right="284" w:hanging="1559"/>
    </w:pPr>
    <w:rPr>
      <w:noProof/>
    </w:rPr>
  </w:style>
  <w:style w:type="paragraph" w:styleId="Inhopg4">
    <w:name w:val="toc 4"/>
    <w:basedOn w:val="Standaard"/>
    <w:next w:val="Standaard"/>
    <w:semiHidden/>
    <w:pPr>
      <w:tabs>
        <w:tab w:val="left" w:pos="1985"/>
        <w:tab w:val="right" w:pos="9639"/>
      </w:tabs>
      <w:ind w:left="1985" w:right="284" w:hanging="1985"/>
    </w:pPr>
    <w:rPr>
      <w:noProof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styleId="Plattetekstinspringen">
    <w:name w:val="Body Text Indent"/>
    <w:basedOn w:val="Standaard"/>
    <w:pPr>
      <w:widowControl/>
      <w:ind w:left="430"/>
      <w:jc w:val="both"/>
    </w:pPr>
  </w:style>
  <w:style w:type="paragraph" w:styleId="Plattetekstinspringen2">
    <w:name w:val="Body Text Indent 2"/>
    <w:basedOn w:val="Standaard"/>
    <w:pPr>
      <w:widowControl/>
      <w:ind w:left="849" w:hanging="419"/>
      <w:jc w:val="both"/>
    </w:pPr>
  </w:style>
  <w:style w:type="paragraph" w:styleId="Plattetekstinspringen3">
    <w:name w:val="Body Text Indent 3"/>
    <w:basedOn w:val="Standaard"/>
    <w:pPr>
      <w:widowControl/>
      <w:tabs>
        <w:tab w:val="left" w:pos="709"/>
      </w:tabs>
      <w:ind w:left="709" w:hanging="279"/>
      <w:jc w:val="both"/>
    </w:pPr>
  </w:style>
  <w:style w:type="paragraph" w:styleId="Bronvermelding">
    <w:name w:val="table of authorities"/>
    <w:basedOn w:val="Standaard"/>
    <w:next w:val="Standaard"/>
    <w:semiHidden/>
    <w:pPr>
      <w:ind w:left="240" w:hanging="240"/>
    </w:pPr>
    <w:rPr>
      <w:sz w:val="20"/>
    </w:rPr>
  </w:style>
  <w:style w:type="paragraph" w:customStyle="1" w:styleId="Opmaakprofiel1">
    <w:name w:val="Opmaakprofiel1"/>
    <w:basedOn w:val="Kop2"/>
  </w:style>
  <w:style w:type="paragraph" w:styleId="Kopbronvermelding">
    <w:name w:val="toa heading"/>
    <w:basedOn w:val="Standaard"/>
    <w:next w:val="Standaard"/>
    <w:semiHidden/>
    <w:pPr>
      <w:spacing w:before="240" w:after="120"/>
    </w:pPr>
    <w:rPr>
      <w:b/>
      <w:caps/>
      <w:sz w:val="20"/>
    </w:rPr>
  </w:style>
  <w:style w:type="paragraph" w:styleId="Index1">
    <w:name w:val="index 1"/>
    <w:basedOn w:val="Standaard"/>
    <w:next w:val="Standaard"/>
    <w:autoRedefine/>
    <w:semiHidden/>
    <w:pPr>
      <w:jc w:val="both"/>
    </w:pPr>
    <w:rPr>
      <w:b/>
      <w:bCs/>
    </w:r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Relan Quay Wide" w:hAnsi="Relan Quay Wid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2">
    <w:name w:val="Body Text 2"/>
    <w:basedOn w:val="Standaard"/>
    <w:rPr>
      <w:i/>
    </w:rPr>
  </w:style>
  <w:style w:type="paragraph" w:styleId="Plattetekst3">
    <w:name w:val="Body Text 3"/>
    <w:basedOn w:val="Standaard"/>
    <w:pPr>
      <w:widowControl/>
      <w:jc w:val="both"/>
      <w:outlineLvl w:val="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styleId="Lijstopsomteken">
    <w:name w:val="List Bullet"/>
    <w:basedOn w:val="Standaard"/>
    <w:autoRedefine/>
    <w:pPr>
      <w:widowControl/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Univers" w:hAnsi="Univers"/>
      <w:snapToGrid/>
      <w:sz w:val="20"/>
      <w:lang w:val="nl"/>
    </w:rPr>
  </w:style>
  <w:style w:type="paragraph" w:styleId="Lijstnummering">
    <w:name w:val="List Number"/>
    <w:basedOn w:val="Standaard"/>
    <w:pPr>
      <w:widowControl/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ascii="Univers" w:hAnsi="Univers"/>
      <w:snapToGrid/>
      <w:sz w:val="20"/>
      <w:lang w:val="nl"/>
    </w:rPr>
  </w:style>
  <w:style w:type="paragraph" w:styleId="Lijstopsomteken2">
    <w:name w:val="List Bullet 2"/>
    <w:basedOn w:val="Standaard"/>
    <w:autoRedefine/>
    <w:pPr>
      <w:widowControl/>
      <w:numPr>
        <w:numId w:val="4"/>
      </w:numPr>
      <w:tabs>
        <w:tab w:val="clear" w:pos="643"/>
        <w:tab w:val="num" w:pos="360"/>
      </w:tabs>
      <w:overflowPunct w:val="0"/>
      <w:autoSpaceDE w:val="0"/>
      <w:autoSpaceDN w:val="0"/>
      <w:adjustRightInd w:val="0"/>
      <w:ind w:left="357" w:hanging="357"/>
      <w:textAlignment w:val="baseline"/>
    </w:pPr>
    <w:rPr>
      <w:rFonts w:ascii="Univers" w:hAnsi="Univers"/>
      <w:snapToGrid/>
      <w:sz w:val="20"/>
      <w:lang w:val="nl"/>
    </w:rPr>
  </w:style>
  <w:style w:type="paragraph" w:styleId="Lijstopsomteken3">
    <w:name w:val="List Bullet 3"/>
    <w:basedOn w:val="Standaard"/>
    <w:autoRedefine/>
    <w:pPr>
      <w:widowControl/>
      <w:numPr>
        <w:numId w:val="5"/>
      </w:numPr>
      <w:tabs>
        <w:tab w:val="clear" w:pos="926"/>
        <w:tab w:val="num" w:pos="360"/>
      </w:tabs>
      <w:overflowPunct w:val="0"/>
      <w:autoSpaceDE w:val="0"/>
      <w:autoSpaceDN w:val="0"/>
      <w:adjustRightInd w:val="0"/>
      <w:ind w:left="357" w:hanging="357"/>
      <w:textAlignment w:val="baseline"/>
    </w:pPr>
    <w:rPr>
      <w:rFonts w:ascii="Univers" w:hAnsi="Univers"/>
      <w:snapToGrid/>
      <w:sz w:val="20"/>
      <w:lang w:val="nl"/>
    </w:rPr>
  </w:style>
  <w:style w:type="paragraph" w:styleId="Lijstopsomteken4">
    <w:name w:val="List Bullet 4"/>
    <w:basedOn w:val="Standaard"/>
    <w:autoRedefine/>
    <w:pPr>
      <w:widowControl/>
      <w:numPr>
        <w:numId w:val="6"/>
      </w:numPr>
      <w:tabs>
        <w:tab w:val="clear" w:pos="1209"/>
        <w:tab w:val="num" w:pos="360"/>
      </w:tabs>
      <w:overflowPunct w:val="0"/>
      <w:autoSpaceDE w:val="0"/>
      <w:autoSpaceDN w:val="0"/>
      <w:adjustRightInd w:val="0"/>
      <w:ind w:left="284" w:hanging="284"/>
      <w:textAlignment w:val="baseline"/>
    </w:pPr>
    <w:rPr>
      <w:rFonts w:ascii="Univers" w:hAnsi="Univers"/>
      <w:snapToGrid/>
      <w:sz w:val="20"/>
      <w:lang w:val="nl"/>
    </w:rPr>
  </w:style>
  <w:style w:type="paragraph" w:styleId="Lijstopsomteken5">
    <w:name w:val="List Bullet 5"/>
    <w:basedOn w:val="Standaard"/>
    <w:autoRedefine/>
    <w:pPr>
      <w:widowControl/>
      <w:numPr>
        <w:numId w:val="7"/>
      </w:numPr>
      <w:tabs>
        <w:tab w:val="clear" w:pos="1492"/>
        <w:tab w:val="num" w:pos="360"/>
      </w:tabs>
      <w:overflowPunct w:val="0"/>
      <w:autoSpaceDE w:val="0"/>
      <w:autoSpaceDN w:val="0"/>
      <w:adjustRightInd w:val="0"/>
      <w:ind w:left="357" w:hanging="357"/>
      <w:textAlignment w:val="baseline"/>
    </w:pPr>
    <w:rPr>
      <w:rFonts w:ascii="Univers" w:hAnsi="Univers"/>
      <w:snapToGrid/>
      <w:sz w:val="20"/>
      <w:lang w:val="nl"/>
    </w:rPr>
  </w:style>
  <w:style w:type="paragraph" w:styleId="Lijstvoortzetting">
    <w:name w:val="List Continue"/>
    <w:basedOn w:val="Standaard"/>
    <w:autoRedefine/>
    <w:pPr>
      <w:widowControl/>
      <w:numPr>
        <w:numId w:val="12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Univers" w:hAnsi="Univers"/>
      <w:snapToGrid/>
      <w:sz w:val="20"/>
      <w:lang w:val="nl"/>
    </w:rPr>
  </w:style>
  <w:style w:type="paragraph" w:styleId="Lijstnummering2">
    <w:name w:val="List Number 2"/>
    <w:basedOn w:val="Standaard"/>
    <w:pPr>
      <w:widowControl/>
      <w:numPr>
        <w:numId w:val="8"/>
      </w:numPr>
      <w:tabs>
        <w:tab w:val="clear" w:pos="643"/>
        <w:tab w:val="num" w:pos="360"/>
      </w:tabs>
      <w:overflowPunct w:val="0"/>
      <w:autoSpaceDE w:val="0"/>
      <w:autoSpaceDN w:val="0"/>
      <w:adjustRightInd w:val="0"/>
      <w:ind w:left="357" w:hanging="357"/>
      <w:textAlignment w:val="baseline"/>
    </w:pPr>
    <w:rPr>
      <w:rFonts w:ascii="Univers" w:hAnsi="Univers"/>
      <w:snapToGrid/>
      <w:sz w:val="20"/>
      <w:lang w:val="nl"/>
    </w:rPr>
  </w:style>
  <w:style w:type="paragraph" w:styleId="Lijstnummering3">
    <w:name w:val="List Number 3"/>
    <w:basedOn w:val="Standaard"/>
    <w:autoRedefine/>
    <w:pPr>
      <w:widowControl/>
      <w:numPr>
        <w:numId w:val="9"/>
      </w:numPr>
      <w:tabs>
        <w:tab w:val="clear" w:pos="926"/>
        <w:tab w:val="num" w:pos="360"/>
      </w:tabs>
      <w:overflowPunct w:val="0"/>
      <w:autoSpaceDE w:val="0"/>
      <w:autoSpaceDN w:val="0"/>
      <w:adjustRightInd w:val="0"/>
      <w:ind w:left="357" w:hanging="357"/>
      <w:textAlignment w:val="baseline"/>
    </w:pPr>
    <w:rPr>
      <w:rFonts w:ascii="Univers" w:hAnsi="Univers"/>
      <w:snapToGrid/>
      <w:sz w:val="20"/>
      <w:lang w:val="nl"/>
    </w:rPr>
  </w:style>
  <w:style w:type="paragraph" w:styleId="Lijstnummering4">
    <w:name w:val="List Number 4"/>
    <w:basedOn w:val="Standaard"/>
    <w:autoRedefine/>
    <w:pPr>
      <w:widowControl/>
      <w:numPr>
        <w:numId w:val="10"/>
      </w:numPr>
      <w:tabs>
        <w:tab w:val="clear" w:pos="1209"/>
        <w:tab w:val="num" w:pos="360"/>
      </w:tabs>
      <w:overflowPunct w:val="0"/>
      <w:autoSpaceDE w:val="0"/>
      <w:autoSpaceDN w:val="0"/>
      <w:adjustRightInd w:val="0"/>
      <w:ind w:left="357" w:hanging="357"/>
      <w:textAlignment w:val="baseline"/>
    </w:pPr>
    <w:rPr>
      <w:rFonts w:ascii="Univers" w:hAnsi="Univers"/>
      <w:snapToGrid/>
      <w:sz w:val="20"/>
      <w:lang w:val="nl"/>
    </w:rPr>
  </w:style>
  <w:style w:type="paragraph" w:styleId="Lijstnummering5">
    <w:name w:val="List Number 5"/>
    <w:basedOn w:val="Standaard"/>
    <w:pPr>
      <w:widowControl/>
      <w:numPr>
        <w:numId w:val="11"/>
      </w:numPr>
      <w:tabs>
        <w:tab w:val="clear" w:pos="1492"/>
        <w:tab w:val="num" w:pos="360"/>
      </w:tabs>
      <w:overflowPunct w:val="0"/>
      <w:autoSpaceDE w:val="0"/>
      <w:autoSpaceDN w:val="0"/>
      <w:adjustRightInd w:val="0"/>
      <w:ind w:left="357" w:hanging="357"/>
      <w:textAlignment w:val="baseline"/>
    </w:pPr>
    <w:rPr>
      <w:rFonts w:ascii="Univers" w:hAnsi="Univers"/>
      <w:snapToGrid/>
      <w:sz w:val="20"/>
      <w:lang w:val="nl"/>
    </w:r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A5082"/>
    <w:rPr>
      <w:sz w:val="20"/>
    </w:rPr>
  </w:style>
  <w:style w:type="character" w:customStyle="1" w:styleId="VoetnoottekstChar">
    <w:name w:val="Voetnoottekst Char"/>
    <w:link w:val="Voetnoottekst"/>
    <w:uiPriority w:val="99"/>
    <w:semiHidden/>
    <w:rsid w:val="005A5082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16D7-AF0E-4B99-9B7D-BE5FE2DD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Deze cao is afgesloten tussen:</vt:lpstr>
    </vt:vector>
  </TitlesOfParts>
  <Company>CUMELA Nederland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 cao is afgesloten tussen:</dc:title>
  <dc:subject/>
  <dc:creator>Boar Uitzendkracht</dc:creator>
  <cp:keywords/>
  <cp:lastModifiedBy>Kanter, Bert</cp:lastModifiedBy>
  <cp:revision>2</cp:revision>
  <cp:lastPrinted>2017-03-29T14:45:00Z</cp:lastPrinted>
  <dcterms:created xsi:type="dcterms:W3CDTF">2017-04-13T12:11:00Z</dcterms:created>
  <dcterms:modified xsi:type="dcterms:W3CDTF">2017-04-13T12:11:00Z</dcterms:modified>
</cp:coreProperties>
</file>