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AA365" w14:textId="77777777" w:rsidR="005B2362" w:rsidRDefault="005B2362" w:rsidP="005B2362">
      <w:pPr>
        <w:jc w:val="center"/>
        <w:rPr>
          <w:sz w:val="72"/>
          <w:szCs w:val="72"/>
          <w:lang w:val="nl-NL"/>
        </w:rPr>
      </w:pPr>
    </w:p>
    <w:p w14:paraId="0A3B199C" w14:textId="77777777" w:rsidR="005B2362" w:rsidRDefault="005B2362" w:rsidP="005B2362">
      <w:pPr>
        <w:jc w:val="center"/>
        <w:rPr>
          <w:sz w:val="72"/>
          <w:szCs w:val="72"/>
          <w:lang w:val="nl-NL"/>
        </w:rPr>
      </w:pPr>
    </w:p>
    <w:p w14:paraId="185226D4" w14:textId="77777777" w:rsidR="005B2362" w:rsidRDefault="005B2362" w:rsidP="005B2362">
      <w:pPr>
        <w:jc w:val="center"/>
        <w:rPr>
          <w:sz w:val="72"/>
          <w:szCs w:val="72"/>
          <w:lang w:val="nl-NL"/>
        </w:rPr>
      </w:pPr>
    </w:p>
    <w:p w14:paraId="22A84C7D" w14:textId="77777777" w:rsidR="005B2362" w:rsidRDefault="005B2362" w:rsidP="005B2362">
      <w:pPr>
        <w:jc w:val="center"/>
        <w:rPr>
          <w:sz w:val="72"/>
          <w:szCs w:val="72"/>
          <w:lang w:val="nl-NL"/>
        </w:rPr>
      </w:pPr>
    </w:p>
    <w:p w14:paraId="2D8B171A" w14:textId="77777777" w:rsidR="005B2362" w:rsidRDefault="005B2362" w:rsidP="005B2362">
      <w:pPr>
        <w:jc w:val="center"/>
        <w:rPr>
          <w:sz w:val="72"/>
          <w:szCs w:val="72"/>
          <w:lang w:val="nl-NL"/>
        </w:rPr>
      </w:pPr>
    </w:p>
    <w:p w14:paraId="4C02030E" w14:textId="77777777" w:rsidR="005B2362" w:rsidRPr="001025BA" w:rsidRDefault="006E54D8" w:rsidP="005B2362">
      <w:pPr>
        <w:jc w:val="center"/>
        <w:rPr>
          <w:sz w:val="72"/>
          <w:szCs w:val="72"/>
        </w:rPr>
      </w:pPr>
      <w:proofErr w:type="spellStart"/>
      <w:r>
        <w:rPr>
          <w:sz w:val="72"/>
          <w:szCs w:val="72"/>
        </w:rPr>
        <w:t>c</w:t>
      </w:r>
      <w:r w:rsidRPr="001025BA">
        <w:rPr>
          <w:sz w:val="72"/>
          <w:szCs w:val="72"/>
        </w:rPr>
        <w:t>ao</w:t>
      </w:r>
      <w:proofErr w:type="spellEnd"/>
    </w:p>
    <w:p w14:paraId="043C1C49" w14:textId="77777777" w:rsidR="005B2362" w:rsidRPr="001025BA" w:rsidRDefault="005B2362" w:rsidP="005B2362">
      <w:pPr>
        <w:jc w:val="center"/>
        <w:rPr>
          <w:sz w:val="72"/>
          <w:szCs w:val="72"/>
        </w:rPr>
      </w:pPr>
    </w:p>
    <w:p w14:paraId="1115DB16" w14:textId="77777777" w:rsidR="005B2362" w:rsidRPr="001025BA" w:rsidRDefault="005B2362" w:rsidP="005B2362">
      <w:pPr>
        <w:jc w:val="center"/>
        <w:rPr>
          <w:sz w:val="72"/>
          <w:szCs w:val="72"/>
        </w:rPr>
      </w:pPr>
      <w:r w:rsidRPr="001025BA">
        <w:rPr>
          <w:sz w:val="72"/>
          <w:szCs w:val="72"/>
        </w:rPr>
        <w:t>Mondo Minerals B.V.</w:t>
      </w:r>
    </w:p>
    <w:p w14:paraId="0E82A82C" w14:textId="77777777" w:rsidR="005B2362" w:rsidRPr="001025BA" w:rsidRDefault="005B2362" w:rsidP="005B2362">
      <w:pPr>
        <w:jc w:val="center"/>
        <w:rPr>
          <w:sz w:val="72"/>
          <w:szCs w:val="72"/>
        </w:rPr>
      </w:pPr>
    </w:p>
    <w:p w14:paraId="457A56E8" w14:textId="51F54EDF" w:rsidR="005B2362" w:rsidRPr="005B2362" w:rsidRDefault="004A3DDD" w:rsidP="005B2362">
      <w:pPr>
        <w:jc w:val="center"/>
        <w:rPr>
          <w:sz w:val="72"/>
          <w:szCs w:val="72"/>
          <w:lang w:val="nl-NL"/>
        </w:rPr>
      </w:pPr>
      <w:r w:rsidRPr="005B2362">
        <w:rPr>
          <w:sz w:val="72"/>
          <w:szCs w:val="72"/>
          <w:lang w:val="nl-NL"/>
        </w:rPr>
        <w:t>201</w:t>
      </w:r>
      <w:r>
        <w:rPr>
          <w:sz w:val="72"/>
          <w:szCs w:val="72"/>
          <w:lang w:val="nl-NL"/>
        </w:rPr>
        <w:t>6</w:t>
      </w:r>
      <w:r w:rsidR="00F50900">
        <w:rPr>
          <w:sz w:val="72"/>
          <w:szCs w:val="72"/>
          <w:lang w:val="nl-NL"/>
        </w:rPr>
        <w:t>-</w:t>
      </w:r>
      <w:r>
        <w:rPr>
          <w:sz w:val="72"/>
          <w:szCs w:val="72"/>
          <w:lang w:val="nl-NL"/>
        </w:rPr>
        <w:t>2017</w:t>
      </w:r>
    </w:p>
    <w:p w14:paraId="0164E198" w14:textId="77777777" w:rsidR="005B2362" w:rsidRDefault="005B2362" w:rsidP="005B2362">
      <w:pPr>
        <w:rPr>
          <w:lang w:val="nl-NL"/>
        </w:rPr>
      </w:pPr>
    </w:p>
    <w:p w14:paraId="162F397F" w14:textId="77777777" w:rsidR="00A4496F" w:rsidRDefault="00A4496F" w:rsidP="005B2362">
      <w:pPr>
        <w:rPr>
          <w:lang w:val="nl-NL"/>
        </w:rPr>
      </w:pPr>
    </w:p>
    <w:p w14:paraId="2CBD763C" w14:textId="77777777" w:rsidR="00A4496F" w:rsidRDefault="00A4496F" w:rsidP="005B2362">
      <w:pPr>
        <w:rPr>
          <w:lang w:val="nl-NL"/>
        </w:rPr>
      </w:pPr>
    </w:p>
    <w:p w14:paraId="7B6DAA81" w14:textId="77777777" w:rsidR="00A4496F" w:rsidRDefault="00A4496F" w:rsidP="005B2362">
      <w:pPr>
        <w:rPr>
          <w:lang w:val="nl-NL"/>
        </w:rPr>
      </w:pPr>
    </w:p>
    <w:p w14:paraId="39332318" w14:textId="77777777" w:rsidR="00A4496F" w:rsidRDefault="00A4496F" w:rsidP="005B2362">
      <w:pPr>
        <w:rPr>
          <w:lang w:val="nl-NL"/>
        </w:rPr>
      </w:pPr>
    </w:p>
    <w:p w14:paraId="79D61420" w14:textId="77777777" w:rsidR="00A4496F" w:rsidRDefault="00A4496F" w:rsidP="005B2362">
      <w:pPr>
        <w:rPr>
          <w:lang w:val="nl-NL"/>
        </w:rPr>
      </w:pPr>
    </w:p>
    <w:p w14:paraId="24CF099C" w14:textId="77777777" w:rsidR="00A4496F" w:rsidRDefault="00A4496F" w:rsidP="005B2362">
      <w:pPr>
        <w:rPr>
          <w:lang w:val="nl-NL"/>
        </w:rPr>
      </w:pPr>
    </w:p>
    <w:p w14:paraId="35B0746C" w14:textId="77777777" w:rsidR="00A4496F" w:rsidRDefault="00A4496F" w:rsidP="005B2362">
      <w:pPr>
        <w:rPr>
          <w:lang w:val="nl-NL"/>
        </w:rPr>
      </w:pPr>
    </w:p>
    <w:p w14:paraId="4D6F2967" w14:textId="77777777" w:rsidR="00A4496F" w:rsidRDefault="00A4496F" w:rsidP="005B2362">
      <w:pPr>
        <w:rPr>
          <w:lang w:val="nl-NL"/>
        </w:rPr>
      </w:pPr>
    </w:p>
    <w:p w14:paraId="3C9429E9" w14:textId="77777777" w:rsidR="00A4496F" w:rsidRDefault="00A4496F" w:rsidP="005B2362">
      <w:pPr>
        <w:rPr>
          <w:lang w:val="nl-NL"/>
        </w:rPr>
      </w:pPr>
    </w:p>
    <w:p w14:paraId="1B18B327" w14:textId="77777777" w:rsidR="00A4496F" w:rsidRDefault="00A4496F" w:rsidP="005B2362">
      <w:pPr>
        <w:rPr>
          <w:lang w:val="nl-NL"/>
        </w:rPr>
      </w:pPr>
    </w:p>
    <w:p w14:paraId="1D9D9B0A" w14:textId="77777777" w:rsidR="00A4496F" w:rsidRDefault="00A4496F" w:rsidP="005B2362">
      <w:pPr>
        <w:rPr>
          <w:lang w:val="nl-NL"/>
        </w:rPr>
      </w:pPr>
    </w:p>
    <w:p w14:paraId="42518721" w14:textId="77777777" w:rsidR="00A4496F" w:rsidRDefault="00A4496F" w:rsidP="005B2362">
      <w:pPr>
        <w:rPr>
          <w:lang w:val="nl-NL"/>
        </w:rPr>
      </w:pPr>
    </w:p>
    <w:p w14:paraId="4CB9D52E" w14:textId="77777777" w:rsidR="00A4496F" w:rsidRDefault="00A4496F" w:rsidP="005B2362">
      <w:pPr>
        <w:rPr>
          <w:lang w:val="nl-NL"/>
        </w:rPr>
      </w:pPr>
    </w:p>
    <w:p w14:paraId="10341789" w14:textId="28DBF65C" w:rsidR="00A4496F" w:rsidRPr="001025BA" w:rsidRDefault="00A4496F" w:rsidP="00A4496F">
      <w:pPr>
        <w:autoSpaceDE w:val="0"/>
        <w:autoSpaceDN w:val="0"/>
        <w:adjustRightInd w:val="0"/>
        <w:spacing w:line="260" w:lineRule="exact"/>
        <w:jc w:val="center"/>
        <w:rPr>
          <w:rFonts w:asciiTheme="minorHAnsi" w:hAnsiTheme="minorHAnsi" w:cs="Helvetica"/>
          <w:szCs w:val="24"/>
          <w:lang w:val="nl-NL" w:eastAsia="nl-NL"/>
        </w:rPr>
      </w:pPr>
      <w:r w:rsidRPr="001025BA">
        <w:rPr>
          <w:rFonts w:asciiTheme="minorHAnsi" w:hAnsiTheme="minorHAnsi" w:cs="Helvetica"/>
          <w:szCs w:val="24"/>
          <w:lang w:val="nl-NL" w:eastAsia="nl-NL"/>
        </w:rPr>
        <w:t xml:space="preserve">voor de periode van 1 oktober </w:t>
      </w:r>
      <w:r w:rsidR="004A3DDD" w:rsidRPr="001025BA">
        <w:rPr>
          <w:rFonts w:asciiTheme="minorHAnsi" w:hAnsiTheme="minorHAnsi" w:cs="Helvetica"/>
          <w:szCs w:val="24"/>
          <w:lang w:val="nl-NL" w:eastAsia="nl-NL"/>
        </w:rPr>
        <w:t>201</w:t>
      </w:r>
      <w:r w:rsidR="004A3DDD">
        <w:rPr>
          <w:rFonts w:asciiTheme="minorHAnsi" w:hAnsiTheme="minorHAnsi" w:cs="Helvetica"/>
          <w:szCs w:val="24"/>
          <w:lang w:val="nl-NL" w:eastAsia="nl-NL"/>
        </w:rPr>
        <w:t>6</w:t>
      </w:r>
      <w:r w:rsidR="004A3DDD" w:rsidRPr="001025BA">
        <w:rPr>
          <w:rFonts w:asciiTheme="minorHAnsi" w:hAnsiTheme="minorHAnsi" w:cs="Helvetica"/>
          <w:szCs w:val="24"/>
          <w:lang w:val="nl-NL" w:eastAsia="nl-NL"/>
        </w:rPr>
        <w:t xml:space="preserve"> </w:t>
      </w:r>
      <w:r w:rsidRPr="001025BA">
        <w:rPr>
          <w:rFonts w:asciiTheme="minorHAnsi" w:hAnsiTheme="minorHAnsi" w:cs="Helvetica"/>
          <w:szCs w:val="24"/>
          <w:lang w:val="nl-NL" w:eastAsia="nl-NL"/>
        </w:rPr>
        <w:t xml:space="preserve">t/m 30 september </w:t>
      </w:r>
      <w:r w:rsidR="00B472E7" w:rsidRPr="001025BA">
        <w:rPr>
          <w:rFonts w:asciiTheme="minorHAnsi" w:hAnsiTheme="minorHAnsi" w:cs="Helvetica"/>
          <w:szCs w:val="24"/>
          <w:lang w:val="nl-NL" w:eastAsia="nl-NL"/>
        </w:rPr>
        <w:t>201</w:t>
      </w:r>
      <w:r w:rsidR="004A3DDD">
        <w:rPr>
          <w:rFonts w:asciiTheme="minorHAnsi" w:hAnsiTheme="minorHAnsi" w:cs="Helvetica"/>
          <w:szCs w:val="24"/>
          <w:lang w:val="nl-NL" w:eastAsia="nl-NL"/>
        </w:rPr>
        <w:t>7</w:t>
      </w:r>
    </w:p>
    <w:p w14:paraId="3977A3BC" w14:textId="77777777" w:rsidR="00A4496F" w:rsidRDefault="00A4496F" w:rsidP="005B2362">
      <w:pPr>
        <w:rPr>
          <w:lang w:val="nl-NL"/>
        </w:rPr>
      </w:pPr>
    </w:p>
    <w:p w14:paraId="3DD12948" w14:textId="77777777" w:rsidR="005B2362" w:rsidRDefault="005B2362" w:rsidP="005B2362">
      <w:pPr>
        <w:rPr>
          <w:lang w:val="nl-NL"/>
        </w:rPr>
      </w:pPr>
      <w:r>
        <w:rPr>
          <w:lang w:val="nl-NL"/>
        </w:rPr>
        <w:br w:type="page"/>
      </w:r>
    </w:p>
    <w:p w14:paraId="1C297BA9" w14:textId="77777777" w:rsidR="005B2362" w:rsidRDefault="005B2362" w:rsidP="005B2362">
      <w:pPr>
        <w:rPr>
          <w:lang w:val="nl-NL"/>
        </w:rPr>
      </w:pPr>
      <w:r>
        <w:rPr>
          <w:lang w:val="nl-NL"/>
        </w:rPr>
        <w:lastRenderedPageBreak/>
        <w:t>Inhoudsopgave</w:t>
      </w:r>
      <w:bookmarkStart w:id="0" w:name="_GoBack"/>
      <w:bookmarkEnd w:id="0"/>
    </w:p>
    <w:p w14:paraId="7E79C753" w14:textId="77777777" w:rsidR="005B2362" w:rsidRDefault="005B2362" w:rsidP="005B2362">
      <w:pPr>
        <w:rPr>
          <w:lang w:val="nl-NL"/>
        </w:rPr>
      </w:pPr>
    </w:p>
    <w:p w14:paraId="66EF0F0A" w14:textId="4CC04E30" w:rsidR="00015D66" w:rsidRDefault="00AC4C35">
      <w:pPr>
        <w:pStyle w:val="Inhopg1"/>
        <w:tabs>
          <w:tab w:val="right" w:leader="dot" w:pos="9062"/>
        </w:tabs>
        <w:rPr>
          <w:rFonts w:asciiTheme="minorHAnsi" w:eastAsiaTheme="minorEastAsia" w:hAnsiTheme="minorHAnsi" w:cstheme="minorBidi"/>
          <w:noProof/>
          <w:spacing w:val="0"/>
          <w:sz w:val="22"/>
          <w:szCs w:val="22"/>
          <w:lang w:val="nl-NL" w:eastAsia="nl-NL"/>
        </w:rPr>
      </w:pPr>
      <w:r>
        <w:rPr>
          <w:lang w:val="nl-NL"/>
        </w:rPr>
        <w:fldChar w:fldCharType="begin"/>
      </w:r>
      <w:r>
        <w:rPr>
          <w:lang w:val="nl-NL"/>
        </w:rPr>
        <w:instrText xml:space="preserve"> TOC \o "1-1" \h \z \u </w:instrText>
      </w:r>
      <w:r>
        <w:rPr>
          <w:lang w:val="nl-NL"/>
        </w:rPr>
        <w:fldChar w:fldCharType="separate"/>
      </w:r>
      <w:hyperlink w:anchor="_Toc473121772" w:history="1">
        <w:r w:rsidR="00015D66" w:rsidRPr="006800FD">
          <w:rPr>
            <w:rStyle w:val="Hyperlink"/>
            <w:noProof/>
          </w:rPr>
          <w:t>1.</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Definities</w:t>
        </w:r>
        <w:r w:rsidR="00015D66">
          <w:rPr>
            <w:noProof/>
            <w:webHidden/>
          </w:rPr>
          <w:tab/>
        </w:r>
        <w:r w:rsidR="00015D66">
          <w:rPr>
            <w:noProof/>
            <w:webHidden/>
          </w:rPr>
          <w:fldChar w:fldCharType="begin"/>
        </w:r>
        <w:r w:rsidR="00015D66">
          <w:rPr>
            <w:noProof/>
            <w:webHidden/>
          </w:rPr>
          <w:instrText xml:space="preserve"> PAGEREF _Toc473121772 \h </w:instrText>
        </w:r>
        <w:r w:rsidR="00015D66">
          <w:rPr>
            <w:noProof/>
            <w:webHidden/>
          </w:rPr>
        </w:r>
        <w:r w:rsidR="00015D66">
          <w:rPr>
            <w:noProof/>
            <w:webHidden/>
          </w:rPr>
          <w:fldChar w:fldCharType="separate"/>
        </w:r>
        <w:r w:rsidR="00326394">
          <w:rPr>
            <w:noProof/>
            <w:webHidden/>
          </w:rPr>
          <w:t>4</w:t>
        </w:r>
        <w:r w:rsidR="00015D66">
          <w:rPr>
            <w:noProof/>
            <w:webHidden/>
          </w:rPr>
          <w:fldChar w:fldCharType="end"/>
        </w:r>
      </w:hyperlink>
    </w:p>
    <w:p w14:paraId="7C20E74B" w14:textId="4804B358"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73" w:history="1">
        <w:r w:rsidR="00015D66" w:rsidRPr="006800FD">
          <w:rPr>
            <w:rStyle w:val="Hyperlink"/>
            <w:noProof/>
          </w:rPr>
          <w:t>2.</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Deeltijdarbeid</w:t>
        </w:r>
        <w:r w:rsidR="00015D66">
          <w:rPr>
            <w:noProof/>
            <w:webHidden/>
          </w:rPr>
          <w:tab/>
        </w:r>
        <w:r w:rsidR="00015D66">
          <w:rPr>
            <w:noProof/>
            <w:webHidden/>
          </w:rPr>
          <w:fldChar w:fldCharType="begin"/>
        </w:r>
        <w:r w:rsidR="00015D66">
          <w:rPr>
            <w:noProof/>
            <w:webHidden/>
          </w:rPr>
          <w:instrText xml:space="preserve"> PAGEREF _Toc473121773 \h </w:instrText>
        </w:r>
        <w:r w:rsidR="00015D66">
          <w:rPr>
            <w:noProof/>
            <w:webHidden/>
          </w:rPr>
        </w:r>
        <w:r w:rsidR="00015D66">
          <w:rPr>
            <w:noProof/>
            <w:webHidden/>
          </w:rPr>
          <w:fldChar w:fldCharType="separate"/>
        </w:r>
        <w:r w:rsidR="00326394">
          <w:rPr>
            <w:noProof/>
            <w:webHidden/>
          </w:rPr>
          <w:t>6</w:t>
        </w:r>
        <w:r w:rsidR="00015D66">
          <w:rPr>
            <w:noProof/>
            <w:webHidden/>
          </w:rPr>
          <w:fldChar w:fldCharType="end"/>
        </w:r>
      </w:hyperlink>
    </w:p>
    <w:p w14:paraId="15562155" w14:textId="4BB97307"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74" w:history="1">
        <w:r w:rsidR="00015D66" w:rsidRPr="006800FD">
          <w:rPr>
            <w:rStyle w:val="Hyperlink"/>
            <w:noProof/>
          </w:rPr>
          <w:t>3.</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Algemene verplichtingen van cao-partijen</w:t>
        </w:r>
        <w:r w:rsidR="00015D66">
          <w:rPr>
            <w:noProof/>
            <w:webHidden/>
          </w:rPr>
          <w:tab/>
        </w:r>
        <w:r w:rsidR="00015D66">
          <w:rPr>
            <w:noProof/>
            <w:webHidden/>
          </w:rPr>
          <w:fldChar w:fldCharType="begin"/>
        </w:r>
        <w:r w:rsidR="00015D66">
          <w:rPr>
            <w:noProof/>
            <w:webHidden/>
          </w:rPr>
          <w:instrText xml:space="preserve"> PAGEREF _Toc473121774 \h </w:instrText>
        </w:r>
        <w:r w:rsidR="00015D66">
          <w:rPr>
            <w:noProof/>
            <w:webHidden/>
          </w:rPr>
        </w:r>
        <w:r w:rsidR="00015D66">
          <w:rPr>
            <w:noProof/>
            <w:webHidden/>
          </w:rPr>
          <w:fldChar w:fldCharType="separate"/>
        </w:r>
        <w:r w:rsidR="00326394">
          <w:rPr>
            <w:noProof/>
            <w:webHidden/>
          </w:rPr>
          <w:t>6</w:t>
        </w:r>
        <w:r w:rsidR="00015D66">
          <w:rPr>
            <w:noProof/>
            <w:webHidden/>
          </w:rPr>
          <w:fldChar w:fldCharType="end"/>
        </w:r>
      </w:hyperlink>
    </w:p>
    <w:p w14:paraId="244981BD" w14:textId="72B0FE55"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75" w:history="1">
        <w:r w:rsidR="00015D66" w:rsidRPr="006800FD">
          <w:rPr>
            <w:rStyle w:val="Hyperlink"/>
            <w:noProof/>
          </w:rPr>
          <w:t>4.</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Algemene verplichtingen van de werkgever</w:t>
        </w:r>
        <w:r w:rsidR="00015D66">
          <w:rPr>
            <w:noProof/>
            <w:webHidden/>
          </w:rPr>
          <w:tab/>
        </w:r>
        <w:r w:rsidR="00015D66">
          <w:rPr>
            <w:noProof/>
            <w:webHidden/>
          </w:rPr>
          <w:fldChar w:fldCharType="begin"/>
        </w:r>
        <w:r w:rsidR="00015D66">
          <w:rPr>
            <w:noProof/>
            <w:webHidden/>
          </w:rPr>
          <w:instrText xml:space="preserve"> PAGEREF _Toc473121775 \h </w:instrText>
        </w:r>
        <w:r w:rsidR="00015D66">
          <w:rPr>
            <w:noProof/>
            <w:webHidden/>
          </w:rPr>
        </w:r>
        <w:r w:rsidR="00015D66">
          <w:rPr>
            <w:noProof/>
            <w:webHidden/>
          </w:rPr>
          <w:fldChar w:fldCharType="separate"/>
        </w:r>
        <w:r w:rsidR="00326394">
          <w:rPr>
            <w:noProof/>
            <w:webHidden/>
          </w:rPr>
          <w:t>6</w:t>
        </w:r>
        <w:r w:rsidR="00015D66">
          <w:rPr>
            <w:noProof/>
            <w:webHidden/>
          </w:rPr>
          <w:fldChar w:fldCharType="end"/>
        </w:r>
      </w:hyperlink>
    </w:p>
    <w:p w14:paraId="3302EA8E" w14:textId="00F607C5"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76" w:history="1">
        <w:r w:rsidR="00015D66" w:rsidRPr="006800FD">
          <w:rPr>
            <w:rStyle w:val="Hyperlink"/>
            <w:noProof/>
          </w:rPr>
          <w:t>5.</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Algemene verplichtingen van de werknemer</w:t>
        </w:r>
        <w:r w:rsidR="00015D66">
          <w:rPr>
            <w:noProof/>
            <w:webHidden/>
          </w:rPr>
          <w:tab/>
        </w:r>
        <w:r w:rsidR="00015D66">
          <w:rPr>
            <w:noProof/>
            <w:webHidden/>
          </w:rPr>
          <w:fldChar w:fldCharType="begin"/>
        </w:r>
        <w:r w:rsidR="00015D66">
          <w:rPr>
            <w:noProof/>
            <w:webHidden/>
          </w:rPr>
          <w:instrText xml:space="preserve"> PAGEREF _Toc473121776 \h </w:instrText>
        </w:r>
        <w:r w:rsidR="00015D66">
          <w:rPr>
            <w:noProof/>
            <w:webHidden/>
          </w:rPr>
        </w:r>
        <w:r w:rsidR="00015D66">
          <w:rPr>
            <w:noProof/>
            <w:webHidden/>
          </w:rPr>
          <w:fldChar w:fldCharType="separate"/>
        </w:r>
        <w:r w:rsidR="00326394">
          <w:rPr>
            <w:noProof/>
            <w:webHidden/>
          </w:rPr>
          <w:t>7</w:t>
        </w:r>
        <w:r w:rsidR="00015D66">
          <w:rPr>
            <w:noProof/>
            <w:webHidden/>
          </w:rPr>
          <w:fldChar w:fldCharType="end"/>
        </w:r>
      </w:hyperlink>
    </w:p>
    <w:p w14:paraId="11ED1A96" w14:textId="584D4965"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77" w:history="1">
        <w:r w:rsidR="00015D66" w:rsidRPr="006800FD">
          <w:rPr>
            <w:rStyle w:val="Hyperlink"/>
            <w:noProof/>
          </w:rPr>
          <w:t>6.</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Indiensttreding</w:t>
        </w:r>
        <w:r w:rsidR="00015D66">
          <w:rPr>
            <w:noProof/>
            <w:webHidden/>
          </w:rPr>
          <w:tab/>
        </w:r>
        <w:r w:rsidR="00015D66">
          <w:rPr>
            <w:noProof/>
            <w:webHidden/>
          </w:rPr>
          <w:fldChar w:fldCharType="begin"/>
        </w:r>
        <w:r w:rsidR="00015D66">
          <w:rPr>
            <w:noProof/>
            <w:webHidden/>
          </w:rPr>
          <w:instrText xml:space="preserve"> PAGEREF _Toc473121777 \h </w:instrText>
        </w:r>
        <w:r w:rsidR="00015D66">
          <w:rPr>
            <w:noProof/>
            <w:webHidden/>
          </w:rPr>
        </w:r>
        <w:r w:rsidR="00015D66">
          <w:rPr>
            <w:noProof/>
            <w:webHidden/>
          </w:rPr>
          <w:fldChar w:fldCharType="separate"/>
        </w:r>
        <w:r w:rsidR="00326394">
          <w:rPr>
            <w:noProof/>
            <w:webHidden/>
          </w:rPr>
          <w:t>8</w:t>
        </w:r>
        <w:r w:rsidR="00015D66">
          <w:rPr>
            <w:noProof/>
            <w:webHidden/>
          </w:rPr>
          <w:fldChar w:fldCharType="end"/>
        </w:r>
      </w:hyperlink>
    </w:p>
    <w:p w14:paraId="5021AD87" w14:textId="506168A4"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78" w:history="1">
        <w:r w:rsidR="00015D66" w:rsidRPr="006800FD">
          <w:rPr>
            <w:rStyle w:val="Hyperlink"/>
            <w:noProof/>
          </w:rPr>
          <w:t>7.</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Beëindiging van de arbeidsovereenkomst</w:t>
        </w:r>
        <w:r w:rsidR="00015D66">
          <w:rPr>
            <w:noProof/>
            <w:webHidden/>
          </w:rPr>
          <w:tab/>
        </w:r>
        <w:r w:rsidR="00015D66">
          <w:rPr>
            <w:noProof/>
            <w:webHidden/>
          </w:rPr>
          <w:fldChar w:fldCharType="begin"/>
        </w:r>
        <w:r w:rsidR="00015D66">
          <w:rPr>
            <w:noProof/>
            <w:webHidden/>
          </w:rPr>
          <w:instrText xml:space="preserve"> PAGEREF _Toc473121778 \h </w:instrText>
        </w:r>
        <w:r w:rsidR="00015D66">
          <w:rPr>
            <w:noProof/>
            <w:webHidden/>
          </w:rPr>
        </w:r>
        <w:r w:rsidR="00015D66">
          <w:rPr>
            <w:noProof/>
            <w:webHidden/>
          </w:rPr>
          <w:fldChar w:fldCharType="separate"/>
        </w:r>
        <w:r w:rsidR="00326394">
          <w:rPr>
            <w:noProof/>
            <w:webHidden/>
          </w:rPr>
          <w:t>9</w:t>
        </w:r>
        <w:r w:rsidR="00015D66">
          <w:rPr>
            <w:noProof/>
            <w:webHidden/>
          </w:rPr>
          <w:fldChar w:fldCharType="end"/>
        </w:r>
      </w:hyperlink>
    </w:p>
    <w:p w14:paraId="370B075C" w14:textId="15FD1FC5"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79" w:history="1">
        <w:r w:rsidR="00015D66" w:rsidRPr="006800FD">
          <w:rPr>
            <w:rStyle w:val="Hyperlink"/>
            <w:noProof/>
          </w:rPr>
          <w:t>8.</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Arbeidsduur en werktijd</w:t>
        </w:r>
        <w:r w:rsidR="00015D66">
          <w:rPr>
            <w:noProof/>
            <w:webHidden/>
          </w:rPr>
          <w:tab/>
        </w:r>
        <w:r w:rsidR="00015D66">
          <w:rPr>
            <w:noProof/>
            <w:webHidden/>
          </w:rPr>
          <w:fldChar w:fldCharType="begin"/>
        </w:r>
        <w:r w:rsidR="00015D66">
          <w:rPr>
            <w:noProof/>
            <w:webHidden/>
          </w:rPr>
          <w:instrText xml:space="preserve"> PAGEREF _Toc473121779 \h </w:instrText>
        </w:r>
        <w:r w:rsidR="00015D66">
          <w:rPr>
            <w:noProof/>
            <w:webHidden/>
          </w:rPr>
        </w:r>
        <w:r w:rsidR="00015D66">
          <w:rPr>
            <w:noProof/>
            <w:webHidden/>
          </w:rPr>
          <w:fldChar w:fldCharType="separate"/>
        </w:r>
        <w:r w:rsidR="00326394">
          <w:rPr>
            <w:noProof/>
            <w:webHidden/>
          </w:rPr>
          <w:t>10</w:t>
        </w:r>
        <w:r w:rsidR="00015D66">
          <w:rPr>
            <w:noProof/>
            <w:webHidden/>
          </w:rPr>
          <w:fldChar w:fldCharType="end"/>
        </w:r>
      </w:hyperlink>
    </w:p>
    <w:p w14:paraId="3D261CCE" w14:textId="7B0959D5"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80" w:history="1">
        <w:r w:rsidR="00015D66" w:rsidRPr="006800FD">
          <w:rPr>
            <w:rStyle w:val="Hyperlink"/>
            <w:noProof/>
          </w:rPr>
          <w:t>9.</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Werktijdregeling</w:t>
        </w:r>
        <w:r w:rsidR="00015D66">
          <w:rPr>
            <w:noProof/>
            <w:webHidden/>
          </w:rPr>
          <w:tab/>
        </w:r>
        <w:r w:rsidR="00015D66">
          <w:rPr>
            <w:noProof/>
            <w:webHidden/>
          </w:rPr>
          <w:fldChar w:fldCharType="begin"/>
        </w:r>
        <w:r w:rsidR="00015D66">
          <w:rPr>
            <w:noProof/>
            <w:webHidden/>
          </w:rPr>
          <w:instrText xml:space="preserve"> PAGEREF _Toc473121780 \h </w:instrText>
        </w:r>
        <w:r w:rsidR="00015D66">
          <w:rPr>
            <w:noProof/>
            <w:webHidden/>
          </w:rPr>
        </w:r>
        <w:r w:rsidR="00015D66">
          <w:rPr>
            <w:noProof/>
            <w:webHidden/>
          </w:rPr>
          <w:fldChar w:fldCharType="separate"/>
        </w:r>
        <w:r w:rsidR="00326394">
          <w:rPr>
            <w:noProof/>
            <w:webHidden/>
          </w:rPr>
          <w:t>10</w:t>
        </w:r>
        <w:r w:rsidR="00015D66">
          <w:rPr>
            <w:noProof/>
            <w:webHidden/>
          </w:rPr>
          <w:fldChar w:fldCharType="end"/>
        </w:r>
      </w:hyperlink>
    </w:p>
    <w:p w14:paraId="7A2BD024" w14:textId="1067D4C2"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81" w:history="1">
        <w:r w:rsidR="00015D66" w:rsidRPr="006800FD">
          <w:rPr>
            <w:rStyle w:val="Hyperlink"/>
            <w:noProof/>
          </w:rPr>
          <w:t>10.</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Functiegroepen en salaris</w:t>
        </w:r>
        <w:r w:rsidR="00015D66">
          <w:rPr>
            <w:noProof/>
            <w:webHidden/>
          </w:rPr>
          <w:tab/>
        </w:r>
        <w:r w:rsidR="00015D66">
          <w:rPr>
            <w:noProof/>
            <w:webHidden/>
          </w:rPr>
          <w:fldChar w:fldCharType="begin"/>
        </w:r>
        <w:r w:rsidR="00015D66">
          <w:rPr>
            <w:noProof/>
            <w:webHidden/>
          </w:rPr>
          <w:instrText xml:space="preserve"> PAGEREF _Toc473121781 \h </w:instrText>
        </w:r>
        <w:r w:rsidR="00015D66">
          <w:rPr>
            <w:noProof/>
            <w:webHidden/>
          </w:rPr>
        </w:r>
        <w:r w:rsidR="00015D66">
          <w:rPr>
            <w:noProof/>
            <w:webHidden/>
          </w:rPr>
          <w:fldChar w:fldCharType="separate"/>
        </w:r>
        <w:r w:rsidR="00326394">
          <w:rPr>
            <w:noProof/>
            <w:webHidden/>
          </w:rPr>
          <w:t>11</w:t>
        </w:r>
        <w:r w:rsidR="00015D66">
          <w:rPr>
            <w:noProof/>
            <w:webHidden/>
          </w:rPr>
          <w:fldChar w:fldCharType="end"/>
        </w:r>
      </w:hyperlink>
    </w:p>
    <w:p w14:paraId="7DDCF5F4" w14:textId="7C1F312B"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82" w:history="1">
        <w:r w:rsidR="00015D66" w:rsidRPr="006800FD">
          <w:rPr>
            <w:rStyle w:val="Hyperlink"/>
            <w:noProof/>
          </w:rPr>
          <w:t>11.</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Tijdelijke waarneming</w:t>
        </w:r>
        <w:r w:rsidR="00015D66">
          <w:rPr>
            <w:noProof/>
            <w:webHidden/>
          </w:rPr>
          <w:tab/>
        </w:r>
        <w:r w:rsidR="00015D66">
          <w:rPr>
            <w:noProof/>
            <w:webHidden/>
          </w:rPr>
          <w:fldChar w:fldCharType="begin"/>
        </w:r>
        <w:r w:rsidR="00015D66">
          <w:rPr>
            <w:noProof/>
            <w:webHidden/>
          </w:rPr>
          <w:instrText xml:space="preserve"> PAGEREF _Toc473121782 \h </w:instrText>
        </w:r>
        <w:r w:rsidR="00015D66">
          <w:rPr>
            <w:noProof/>
            <w:webHidden/>
          </w:rPr>
        </w:r>
        <w:r w:rsidR="00015D66">
          <w:rPr>
            <w:noProof/>
            <w:webHidden/>
          </w:rPr>
          <w:fldChar w:fldCharType="separate"/>
        </w:r>
        <w:r w:rsidR="00326394">
          <w:rPr>
            <w:noProof/>
            <w:webHidden/>
          </w:rPr>
          <w:t>13</w:t>
        </w:r>
        <w:r w:rsidR="00015D66">
          <w:rPr>
            <w:noProof/>
            <w:webHidden/>
          </w:rPr>
          <w:fldChar w:fldCharType="end"/>
        </w:r>
      </w:hyperlink>
    </w:p>
    <w:p w14:paraId="20D47BAB" w14:textId="2D13F8D2"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83" w:history="1">
        <w:r w:rsidR="00015D66" w:rsidRPr="006800FD">
          <w:rPr>
            <w:rStyle w:val="Hyperlink"/>
            <w:noProof/>
          </w:rPr>
          <w:t>12.</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Promotie</w:t>
        </w:r>
        <w:r w:rsidR="00015D66">
          <w:rPr>
            <w:noProof/>
            <w:webHidden/>
          </w:rPr>
          <w:tab/>
        </w:r>
        <w:r w:rsidR="00015D66">
          <w:rPr>
            <w:noProof/>
            <w:webHidden/>
          </w:rPr>
          <w:fldChar w:fldCharType="begin"/>
        </w:r>
        <w:r w:rsidR="00015D66">
          <w:rPr>
            <w:noProof/>
            <w:webHidden/>
          </w:rPr>
          <w:instrText xml:space="preserve"> PAGEREF _Toc473121783 \h </w:instrText>
        </w:r>
        <w:r w:rsidR="00015D66">
          <w:rPr>
            <w:noProof/>
            <w:webHidden/>
          </w:rPr>
        </w:r>
        <w:r w:rsidR="00015D66">
          <w:rPr>
            <w:noProof/>
            <w:webHidden/>
          </w:rPr>
          <w:fldChar w:fldCharType="separate"/>
        </w:r>
        <w:r w:rsidR="00326394">
          <w:rPr>
            <w:noProof/>
            <w:webHidden/>
          </w:rPr>
          <w:t>13</w:t>
        </w:r>
        <w:r w:rsidR="00015D66">
          <w:rPr>
            <w:noProof/>
            <w:webHidden/>
          </w:rPr>
          <w:fldChar w:fldCharType="end"/>
        </w:r>
      </w:hyperlink>
    </w:p>
    <w:p w14:paraId="12990380" w14:textId="35A7D07D"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84" w:history="1">
        <w:r w:rsidR="00015D66" w:rsidRPr="006800FD">
          <w:rPr>
            <w:rStyle w:val="Hyperlink"/>
            <w:noProof/>
          </w:rPr>
          <w:t>13.</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Demotie</w:t>
        </w:r>
        <w:r w:rsidR="00015D66">
          <w:rPr>
            <w:noProof/>
            <w:webHidden/>
          </w:rPr>
          <w:tab/>
        </w:r>
        <w:r w:rsidR="00015D66">
          <w:rPr>
            <w:noProof/>
            <w:webHidden/>
          </w:rPr>
          <w:fldChar w:fldCharType="begin"/>
        </w:r>
        <w:r w:rsidR="00015D66">
          <w:rPr>
            <w:noProof/>
            <w:webHidden/>
          </w:rPr>
          <w:instrText xml:space="preserve"> PAGEREF _Toc473121784 \h </w:instrText>
        </w:r>
        <w:r w:rsidR="00015D66">
          <w:rPr>
            <w:noProof/>
            <w:webHidden/>
          </w:rPr>
        </w:r>
        <w:r w:rsidR="00015D66">
          <w:rPr>
            <w:noProof/>
            <w:webHidden/>
          </w:rPr>
          <w:fldChar w:fldCharType="separate"/>
        </w:r>
        <w:r w:rsidR="00326394">
          <w:rPr>
            <w:noProof/>
            <w:webHidden/>
          </w:rPr>
          <w:t>13</w:t>
        </w:r>
        <w:r w:rsidR="00015D66">
          <w:rPr>
            <w:noProof/>
            <w:webHidden/>
          </w:rPr>
          <w:fldChar w:fldCharType="end"/>
        </w:r>
      </w:hyperlink>
    </w:p>
    <w:p w14:paraId="1327F7B4" w14:textId="202CECAE"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85" w:history="1">
        <w:r w:rsidR="00015D66" w:rsidRPr="006800FD">
          <w:rPr>
            <w:rStyle w:val="Hyperlink"/>
            <w:noProof/>
          </w:rPr>
          <w:t>14.</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Uitbetaling</w:t>
        </w:r>
        <w:r w:rsidR="00015D66">
          <w:rPr>
            <w:noProof/>
            <w:webHidden/>
          </w:rPr>
          <w:tab/>
        </w:r>
        <w:r w:rsidR="00015D66">
          <w:rPr>
            <w:noProof/>
            <w:webHidden/>
          </w:rPr>
          <w:fldChar w:fldCharType="begin"/>
        </w:r>
        <w:r w:rsidR="00015D66">
          <w:rPr>
            <w:noProof/>
            <w:webHidden/>
          </w:rPr>
          <w:instrText xml:space="preserve"> PAGEREF _Toc473121785 \h </w:instrText>
        </w:r>
        <w:r w:rsidR="00015D66">
          <w:rPr>
            <w:noProof/>
            <w:webHidden/>
          </w:rPr>
        </w:r>
        <w:r w:rsidR="00015D66">
          <w:rPr>
            <w:noProof/>
            <w:webHidden/>
          </w:rPr>
          <w:fldChar w:fldCharType="separate"/>
        </w:r>
        <w:r w:rsidR="00326394">
          <w:rPr>
            <w:noProof/>
            <w:webHidden/>
          </w:rPr>
          <w:t>14</w:t>
        </w:r>
        <w:r w:rsidR="00015D66">
          <w:rPr>
            <w:noProof/>
            <w:webHidden/>
          </w:rPr>
          <w:fldChar w:fldCharType="end"/>
        </w:r>
      </w:hyperlink>
    </w:p>
    <w:p w14:paraId="7F5682B0" w14:textId="0AAA9342"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86" w:history="1">
        <w:r w:rsidR="00015D66" w:rsidRPr="006800FD">
          <w:rPr>
            <w:rStyle w:val="Hyperlink"/>
            <w:noProof/>
          </w:rPr>
          <w:t>15.</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Arbeid in ploegen</w:t>
        </w:r>
        <w:r w:rsidR="00015D66">
          <w:rPr>
            <w:noProof/>
            <w:webHidden/>
          </w:rPr>
          <w:tab/>
        </w:r>
        <w:r w:rsidR="00015D66">
          <w:rPr>
            <w:noProof/>
            <w:webHidden/>
          </w:rPr>
          <w:fldChar w:fldCharType="begin"/>
        </w:r>
        <w:r w:rsidR="00015D66">
          <w:rPr>
            <w:noProof/>
            <w:webHidden/>
          </w:rPr>
          <w:instrText xml:space="preserve"> PAGEREF _Toc473121786 \h </w:instrText>
        </w:r>
        <w:r w:rsidR="00015D66">
          <w:rPr>
            <w:noProof/>
            <w:webHidden/>
          </w:rPr>
        </w:r>
        <w:r w:rsidR="00015D66">
          <w:rPr>
            <w:noProof/>
            <w:webHidden/>
          </w:rPr>
          <w:fldChar w:fldCharType="separate"/>
        </w:r>
        <w:r w:rsidR="00326394">
          <w:rPr>
            <w:noProof/>
            <w:webHidden/>
          </w:rPr>
          <w:t>14</w:t>
        </w:r>
        <w:r w:rsidR="00015D66">
          <w:rPr>
            <w:noProof/>
            <w:webHidden/>
          </w:rPr>
          <w:fldChar w:fldCharType="end"/>
        </w:r>
      </w:hyperlink>
    </w:p>
    <w:p w14:paraId="34E09306" w14:textId="1717274A"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87" w:history="1">
        <w:r w:rsidR="00015D66" w:rsidRPr="006800FD">
          <w:rPr>
            <w:rStyle w:val="Hyperlink"/>
            <w:noProof/>
          </w:rPr>
          <w:t>16.</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Consignatie en extra opkomst</w:t>
        </w:r>
        <w:r w:rsidR="00015D66">
          <w:rPr>
            <w:noProof/>
            <w:webHidden/>
          </w:rPr>
          <w:tab/>
        </w:r>
        <w:r w:rsidR="00015D66">
          <w:rPr>
            <w:noProof/>
            <w:webHidden/>
          </w:rPr>
          <w:fldChar w:fldCharType="begin"/>
        </w:r>
        <w:r w:rsidR="00015D66">
          <w:rPr>
            <w:noProof/>
            <w:webHidden/>
          </w:rPr>
          <w:instrText xml:space="preserve"> PAGEREF _Toc473121787 \h </w:instrText>
        </w:r>
        <w:r w:rsidR="00015D66">
          <w:rPr>
            <w:noProof/>
            <w:webHidden/>
          </w:rPr>
        </w:r>
        <w:r w:rsidR="00015D66">
          <w:rPr>
            <w:noProof/>
            <w:webHidden/>
          </w:rPr>
          <w:fldChar w:fldCharType="separate"/>
        </w:r>
        <w:r w:rsidR="00326394">
          <w:rPr>
            <w:noProof/>
            <w:webHidden/>
          </w:rPr>
          <w:t>16</w:t>
        </w:r>
        <w:r w:rsidR="00015D66">
          <w:rPr>
            <w:noProof/>
            <w:webHidden/>
          </w:rPr>
          <w:fldChar w:fldCharType="end"/>
        </w:r>
      </w:hyperlink>
    </w:p>
    <w:p w14:paraId="2675150A" w14:textId="61EF1BB6"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88" w:history="1">
        <w:r w:rsidR="00015D66" w:rsidRPr="006800FD">
          <w:rPr>
            <w:rStyle w:val="Hyperlink"/>
            <w:noProof/>
          </w:rPr>
          <w:t>17.</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Meerwerk en overwerk</w:t>
        </w:r>
        <w:r w:rsidR="00015D66">
          <w:rPr>
            <w:noProof/>
            <w:webHidden/>
          </w:rPr>
          <w:tab/>
        </w:r>
        <w:r w:rsidR="00015D66">
          <w:rPr>
            <w:noProof/>
            <w:webHidden/>
          </w:rPr>
          <w:fldChar w:fldCharType="begin"/>
        </w:r>
        <w:r w:rsidR="00015D66">
          <w:rPr>
            <w:noProof/>
            <w:webHidden/>
          </w:rPr>
          <w:instrText xml:space="preserve"> PAGEREF _Toc473121788 \h </w:instrText>
        </w:r>
        <w:r w:rsidR="00015D66">
          <w:rPr>
            <w:noProof/>
            <w:webHidden/>
          </w:rPr>
        </w:r>
        <w:r w:rsidR="00015D66">
          <w:rPr>
            <w:noProof/>
            <w:webHidden/>
          </w:rPr>
          <w:fldChar w:fldCharType="separate"/>
        </w:r>
        <w:r w:rsidR="00326394">
          <w:rPr>
            <w:noProof/>
            <w:webHidden/>
          </w:rPr>
          <w:t>16</w:t>
        </w:r>
        <w:r w:rsidR="00015D66">
          <w:rPr>
            <w:noProof/>
            <w:webHidden/>
          </w:rPr>
          <w:fldChar w:fldCharType="end"/>
        </w:r>
      </w:hyperlink>
    </w:p>
    <w:p w14:paraId="74B4DB86" w14:textId="4485532B"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89" w:history="1">
        <w:r w:rsidR="00015D66" w:rsidRPr="006800FD">
          <w:rPr>
            <w:rStyle w:val="Hyperlink"/>
            <w:noProof/>
          </w:rPr>
          <w:t>18.</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Verschoven uren</w:t>
        </w:r>
        <w:r w:rsidR="00015D66">
          <w:rPr>
            <w:noProof/>
            <w:webHidden/>
          </w:rPr>
          <w:tab/>
        </w:r>
        <w:r w:rsidR="00015D66">
          <w:rPr>
            <w:noProof/>
            <w:webHidden/>
          </w:rPr>
          <w:fldChar w:fldCharType="begin"/>
        </w:r>
        <w:r w:rsidR="00015D66">
          <w:rPr>
            <w:noProof/>
            <w:webHidden/>
          </w:rPr>
          <w:instrText xml:space="preserve"> PAGEREF _Toc473121789 \h </w:instrText>
        </w:r>
        <w:r w:rsidR="00015D66">
          <w:rPr>
            <w:noProof/>
            <w:webHidden/>
          </w:rPr>
        </w:r>
        <w:r w:rsidR="00015D66">
          <w:rPr>
            <w:noProof/>
            <w:webHidden/>
          </w:rPr>
          <w:fldChar w:fldCharType="separate"/>
        </w:r>
        <w:r w:rsidR="00326394">
          <w:rPr>
            <w:noProof/>
            <w:webHidden/>
          </w:rPr>
          <w:t>17</w:t>
        </w:r>
        <w:r w:rsidR="00015D66">
          <w:rPr>
            <w:noProof/>
            <w:webHidden/>
          </w:rPr>
          <w:fldChar w:fldCharType="end"/>
        </w:r>
      </w:hyperlink>
    </w:p>
    <w:p w14:paraId="59569B0A" w14:textId="723A263F"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90" w:history="1">
        <w:r w:rsidR="00015D66" w:rsidRPr="006800FD">
          <w:rPr>
            <w:rStyle w:val="Hyperlink"/>
            <w:noProof/>
          </w:rPr>
          <w:t>19.</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Sprongtoeslag</w:t>
        </w:r>
        <w:r w:rsidR="00015D66">
          <w:rPr>
            <w:noProof/>
            <w:webHidden/>
          </w:rPr>
          <w:tab/>
        </w:r>
        <w:r w:rsidR="00015D66">
          <w:rPr>
            <w:noProof/>
            <w:webHidden/>
          </w:rPr>
          <w:fldChar w:fldCharType="begin"/>
        </w:r>
        <w:r w:rsidR="00015D66">
          <w:rPr>
            <w:noProof/>
            <w:webHidden/>
          </w:rPr>
          <w:instrText xml:space="preserve"> PAGEREF _Toc473121790 \h </w:instrText>
        </w:r>
        <w:r w:rsidR="00015D66">
          <w:rPr>
            <w:noProof/>
            <w:webHidden/>
          </w:rPr>
        </w:r>
        <w:r w:rsidR="00015D66">
          <w:rPr>
            <w:noProof/>
            <w:webHidden/>
          </w:rPr>
          <w:fldChar w:fldCharType="separate"/>
        </w:r>
        <w:r w:rsidR="00326394">
          <w:rPr>
            <w:noProof/>
            <w:webHidden/>
          </w:rPr>
          <w:t>18</w:t>
        </w:r>
        <w:r w:rsidR="00015D66">
          <w:rPr>
            <w:noProof/>
            <w:webHidden/>
          </w:rPr>
          <w:fldChar w:fldCharType="end"/>
        </w:r>
      </w:hyperlink>
    </w:p>
    <w:p w14:paraId="6A86B61B" w14:textId="52AEFC75"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91" w:history="1">
        <w:r w:rsidR="00015D66" w:rsidRPr="006800FD">
          <w:rPr>
            <w:rStyle w:val="Hyperlink"/>
            <w:noProof/>
          </w:rPr>
          <w:t>20.</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Feestdagen</w:t>
        </w:r>
        <w:r w:rsidR="00015D66">
          <w:rPr>
            <w:noProof/>
            <w:webHidden/>
          </w:rPr>
          <w:tab/>
        </w:r>
        <w:r w:rsidR="00015D66">
          <w:rPr>
            <w:noProof/>
            <w:webHidden/>
          </w:rPr>
          <w:fldChar w:fldCharType="begin"/>
        </w:r>
        <w:r w:rsidR="00015D66">
          <w:rPr>
            <w:noProof/>
            <w:webHidden/>
          </w:rPr>
          <w:instrText xml:space="preserve"> PAGEREF _Toc473121791 \h </w:instrText>
        </w:r>
        <w:r w:rsidR="00015D66">
          <w:rPr>
            <w:noProof/>
            <w:webHidden/>
          </w:rPr>
        </w:r>
        <w:r w:rsidR="00015D66">
          <w:rPr>
            <w:noProof/>
            <w:webHidden/>
          </w:rPr>
          <w:fldChar w:fldCharType="separate"/>
        </w:r>
        <w:r w:rsidR="00326394">
          <w:rPr>
            <w:noProof/>
            <w:webHidden/>
          </w:rPr>
          <w:t>18</w:t>
        </w:r>
        <w:r w:rsidR="00015D66">
          <w:rPr>
            <w:noProof/>
            <w:webHidden/>
          </w:rPr>
          <w:fldChar w:fldCharType="end"/>
        </w:r>
      </w:hyperlink>
    </w:p>
    <w:p w14:paraId="4D052417" w14:textId="0009CD38"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92" w:history="1">
        <w:r w:rsidR="00015D66" w:rsidRPr="006800FD">
          <w:rPr>
            <w:rStyle w:val="Hyperlink"/>
            <w:noProof/>
          </w:rPr>
          <w:t>21.</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Geoorloofd verzuim</w:t>
        </w:r>
        <w:r w:rsidR="00015D66">
          <w:rPr>
            <w:noProof/>
            <w:webHidden/>
          </w:rPr>
          <w:tab/>
        </w:r>
        <w:r w:rsidR="00015D66">
          <w:rPr>
            <w:noProof/>
            <w:webHidden/>
          </w:rPr>
          <w:fldChar w:fldCharType="begin"/>
        </w:r>
        <w:r w:rsidR="00015D66">
          <w:rPr>
            <w:noProof/>
            <w:webHidden/>
          </w:rPr>
          <w:instrText xml:space="preserve"> PAGEREF _Toc473121792 \h </w:instrText>
        </w:r>
        <w:r w:rsidR="00015D66">
          <w:rPr>
            <w:noProof/>
            <w:webHidden/>
          </w:rPr>
        </w:r>
        <w:r w:rsidR="00015D66">
          <w:rPr>
            <w:noProof/>
            <w:webHidden/>
          </w:rPr>
          <w:fldChar w:fldCharType="separate"/>
        </w:r>
        <w:r w:rsidR="00326394">
          <w:rPr>
            <w:noProof/>
            <w:webHidden/>
          </w:rPr>
          <w:t>19</w:t>
        </w:r>
        <w:r w:rsidR="00015D66">
          <w:rPr>
            <w:noProof/>
            <w:webHidden/>
          </w:rPr>
          <w:fldChar w:fldCharType="end"/>
        </w:r>
      </w:hyperlink>
    </w:p>
    <w:p w14:paraId="594670FA" w14:textId="112FBEA0"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93" w:history="1">
        <w:r w:rsidR="00015D66" w:rsidRPr="006800FD">
          <w:rPr>
            <w:rStyle w:val="Hyperlink"/>
            <w:noProof/>
          </w:rPr>
          <w:t>22.</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Vakantie</w:t>
        </w:r>
        <w:r w:rsidR="00015D66">
          <w:rPr>
            <w:noProof/>
            <w:webHidden/>
          </w:rPr>
          <w:tab/>
        </w:r>
        <w:r w:rsidR="00015D66">
          <w:rPr>
            <w:noProof/>
            <w:webHidden/>
          </w:rPr>
          <w:fldChar w:fldCharType="begin"/>
        </w:r>
        <w:r w:rsidR="00015D66">
          <w:rPr>
            <w:noProof/>
            <w:webHidden/>
          </w:rPr>
          <w:instrText xml:space="preserve"> PAGEREF _Toc473121793 \h </w:instrText>
        </w:r>
        <w:r w:rsidR="00015D66">
          <w:rPr>
            <w:noProof/>
            <w:webHidden/>
          </w:rPr>
        </w:r>
        <w:r w:rsidR="00015D66">
          <w:rPr>
            <w:noProof/>
            <w:webHidden/>
          </w:rPr>
          <w:fldChar w:fldCharType="separate"/>
        </w:r>
        <w:r w:rsidR="00326394">
          <w:rPr>
            <w:noProof/>
            <w:webHidden/>
          </w:rPr>
          <w:t>20</w:t>
        </w:r>
        <w:r w:rsidR="00015D66">
          <w:rPr>
            <w:noProof/>
            <w:webHidden/>
          </w:rPr>
          <w:fldChar w:fldCharType="end"/>
        </w:r>
      </w:hyperlink>
    </w:p>
    <w:p w14:paraId="7E6912DD" w14:textId="5CE15207"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94" w:history="1">
        <w:r w:rsidR="00015D66" w:rsidRPr="006800FD">
          <w:rPr>
            <w:rStyle w:val="Hyperlink"/>
            <w:noProof/>
          </w:rPr>
          <w:t>23.</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Vakantietoeslag</w:t>
        </w:r>
        <w:r w:rsidR="00015D66">
          <w:rPr>
            <w:noProof/>
            <w:webHidden/>
          </w:rPr>
          <w:tab/>
        </w:r>
        <w:r w:rsidR="00015D66">
          <w:rPr>
            <w:noProof/>
            <w:webHidden/>
          </w:rPr>
          <w:fldChar w:fldCharType="begin"/>
        </w:r>
        <w:r w:rsidR="00015D66">
          <w:rPr>
            <w:noProof/>
            <w:webHidden/>
          </w:rPr>
          <w:instrText xml:space="preserve"> PAGEREF _Toc473121794 \h </w:instrText>
        </w:r>
        <w:r w:rsidR="00015D66">
          <w:rPr>
            <w:noProof/>
            <w:webHidden/>
          </w:rPr>
        </w:r>
        <w:r w:rsidR="00015D66">
          <w:rPr>
            <w:noProof/>
            <w:webHidden/>
          </w:rPr>
          <w:fldChar w:fldCharType="separate"/>
        </w:r>
        <w:r w:rsidR="00326394">
          <w:rPr>
            <w:noProof/>
            <w:webHidden/>
          </w:rPr>
          <w:t>22</w:t>
        </w:r>
        <w:r w:rsidR="00015D66">
          <w:rPr>
            <w:noProof/>
            <w:webHidden/>
          </w:rPr>
          <w:fldChar w:fldCharType="end"/>
        </w:r>
      </w:hyperlink>
    </w:p>
    <w:p w14:paraId="2005A5A4" w14:textId="51189A77"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95" w:history="1">
        <w:r w:rsidR="00015D66" w:rsidRPr="006800FD">
          <w:rPr>
            <w:rStyle w:val="Hyperlink"/>
            <w:noProof/>
          </w:rPr>
          <w:t>24.</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Eindejaarsuitkering</w:t>
        </w:r>
        <w:r w:rsidR="00015D66">
          <w:rPr>
            <w:noProof/>
            <w:webHidden/>
          </w:rPr>
          <w:tab/>
        </w:r>
        <w:r w:rsidR="00015D66">
          <w:rPr>
            <w:noProof/>
            <w:webHidden/>
          </w:rPr>
          <w:fldChar w:fldCharType="begin"/>
        </w:r>
        <w:r w:rsidR="00015D66">
          <w:rPr>
            <w:noProof/>
            <w:webHidden/>
          </w:rPr>
          <w:instrText xml:space="preserve"> PAGEREF _Toc473121795 \h </w:instrText>
        </w:r>
        <w:r w:rsidR="00015D66">
          <w:rPr>
            <w:noProof/>
            <w:webHidden/>
          </w:rPr>
        </w:r>
        <w:r w:rsidR="00015D66">
          <w:rPr>
            <w:noProof/>
            <w:webHidden/>
          </w:rPr>
          <w:fldChar w:fldCharType="separate"/>
        </w:r>
        <w:r w:rsidR="00326394">
          <w:rPr>
            <w:noProof/>
            <w:webHidden/>
          </w:rPr>
          <w:t>22</w:t>
        </w:r>
        <w:r w:rsidR="00015D66">
          <w:rPr>
            <w:noProof/>
            <w:webHidden/>
          </w:rPr>
          <w:fldChar w:fldCharType="end"/>
        </w:r>
      </w:hyperlink>
    </w:p>
    <w:p w14:paraId="13B05A13" w14:textId="40E84DF4"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96" w:history="1">
        <w:r w:rsidR="00015D66" w:rsidRPr="006800FD">
          <w:rPr>
            <w:rStyle w:val="Hyperlink"/>
            <w:noProof/>
          </w:rPr>
          <w:t>25.</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Arbeidsongeschiktheid</w:t>
        </w:r>
        <w:r w:rsidR="00015D66">
          <w:rPr>
            <w:noProof/>
            <w:webHidden/>
          </w:rPr>
          <w:tab/>
        </w:r>
        <w:r w:rsidR="00015D66">
          <w:rPr>
            <w:noProof/>
            <w:webHidden/>
          </w:rPr>
          <w:fldChar w:fldCharType="begin"/>
        </w:r>
        <w:r w:rsidR="00015D66">
          <w:rPr>
            <w:noProof/>
            <w:webHidden/>
          </w:rPr>
          <w:instrText xml:space="preserve"> PAGEREF _Toc473121796 \h </w:instrText>
        </w:r>
        <w:r w:rsidR="00015D66">
          <w:rPr>
            <w:noProof/>
            <w:webHidden/>
          </w:rPr>
        </w:r>
        <w:r w:rsidR="00015D66">
          <w:rPr>
            <w:noProof/>
            <w:webHidden/>
          </w:rPr>
          <w:fldChar w:fldCharType="separate"/>
        </w:r>
        <w:r w:rsidR="00326394">
          <w:rPr>
            <w:noProof/>
            <w:webHidden/>
          </w:rPr>
          <w:t>23</w:t>
        </w:r>
        <w:r w:rsidR="00015D66">
          <w:rPr>
            <w:noProof/>
            <w:webHidden/>
          </w:rPr>
          <w:fldChar w:fldCharType="end"/>
        </w:r>
      </w:hyperlink>
    </w:p>
    <w:p w14:paraId="6F7C480B" w14:textId="33F9CA16"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97" w:history="1">
        <w:r w:rsidR="00015D66" w:rsidRPr="006800FD">
          <w:rPr>
            <w:rStyle w:val="Hyperlink"/>
            <w:noProof/>
          </w:rPr>
          <w:t>26.</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Pensioen</w:t>
        </w:r>
        <w:r w:rsidR="00015D66">
          <w:rPr>
            <w:noProof/>
            <w:webHidden/>
          </w:rPr>
          <w:tab/>
        </w:r>
        <w:r w:rsidR="00015D66">
          <w:rPr>
            <w:noProof/>
            <w:webHidden/>
          </w:rPr>
          <w:fldChar w:fldCharType="begin"/>
        </w:r>
        <w:r w:rsidR="00015D66">
          <w:rPr>
            <w:noProof/>
            <w:webHidden/>
          </w:rPr>
          <w:instrText xml:space="preserve"> PAGEREF _Toc473121797 \h </w:instrText>
        </w:r>
        <w:r w:rsidR="00015D66">
          <w:rPr>
            <w:noProof/>
            <w:webHidden/>
          </w:rPr>
        </w:r>
        <w:r w:rsidR="00015D66">
          <w:rPr>
            <w:noProof/>
            <w:webHidden/>
          </w:rPr>
          <w:fldChar w:fldCharType="separate"/>
        </w:r>
        <w:r w:rsidR="00326394">
          <w:rPr>
            <w:noProof/>
            <w:webHidden/>
          </w:rPr>
          <w:t>25</w:t>
        </w:r>
        <w:r w:rsidR="00015D66">
          <w:rPr>
            <w:noProof/>
            <w:webHidden/>
          </w:rPr>
          <w:fldChar w:fldCharType="end"/>
        </w:r>
      </w:hyperlink>
    </w:p>
    <w:p w14:paraId="0DE4B03B" w14:textId="2D98BC45"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98" w:history="1">
        <w:r w:rsidR="00015D66" w:rsidRPr="006800FD">
          <w:rPr>
            <w:rStyle w:val="Hyperlink"/>
            <w:noProof/>
          </w:rPr>
          <w:t>27.</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Ouderschapsverlof</w:t>
        </w:r>
        <w:r w:rsidR="00015D66">
          <w:rPr>
            <w:noProof/>
            <w:webHidden/>
          </w:rPr>
          <w:tab/>
        </w:r>
        <w:r w:rsidR="00015D66">
          <w:rPr>
            <w:noProof/>
            <w:webHidden/>
          </w:rPr>
          <w:fldChar w:fldCharType="begin"/>
        </w:r>
        <w:r w:rsidR="00015D66">
          <w:rPr>
            <w:noProof/>
            <w:webHidden/>
          </w:rPr>
          <w:instrText xml:space="preserve"> PAGEREF _Toc473121798 \h </w:instrText>
        </w:r>
        <w:r w:rsidR="00015D66">
          <w:rPr>
            <w:noProof/>
            <w:webHidden/>
          </w:rPr>
        </w:r>
        <w:r w:rsidR="00015D66">
          <w:rPr>
            <w:noProof/>
            <w:webHidden/>
          </w:rPr>
          <w:fldChar w:fldCharType="separate"/>
        </w:r>
        <w:r w:rsidR="00326394">
          <w:rPr>
            <w:noProof/>
            <w:webHidden/>
          </w:rPr>
          <w:t>26</w:t>
        </w:r>
        <w:r w:rsidR="00015D66">
          <w:rPr>
            <w:noProof/>
            <w:webHidden/>
          </w:rPr>
          <w:fldChar w:fldCharType="end"/>
        </w:r>
      </w:hyperlink>
    </w:p>
    <w:p w14:paraId="19498002" w14:textId="4D3432C0"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799" w:history="1">
        <w:r w:rsidR="00015D66" w:rsidRPr="006800FD">
          <w:rPr>
            <w:rStyle w:val="Hyperlink"/>
            <w:noProof/>
          </w:rPr>
          <w:t>28.</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Uitkering bij overlijden</w:t>
        </w:r>
        <w:r w:rsidR="00015D66">
          <w:rPr>
            <w:noProof/>
            <w:webHidden/>
          </w:rPr>
          <w:tab/>
        </w:r>
        <w:r w:rsidR="00015D66">
          <w:rPr>
            <w:noProof/>
            <w:webHidden/>
          </w:rPr>
          <w:fldChar w:fldCharType="begin"/>
        </w:r>
        <w:r w:rsidR="00015D66">
          <w:rPr>
            <w:noProof/>
            <w:webHidden/>
          </w:rPr>
          <w:instrText xml:space="preserve"> PAGEREF _Toc473121799 \h </w:instrText>
        </w:r>
        <w:r w:rsidR="00015D66">
          <w:rPr>
            <w:noProof/>
            <w:webHidden/>
          </w:rPr>
        </w:r>
        <w:r w:rsidR="00015D66">
          <w:rPr>
            <w:noProof/>
            <w:webHidden/>
          </w:rPr>
          <w:fldChar w:fldCharType="separate"/>
        </w:r>
        <w:r w:rsidR="00326394">
          <w:rPr>
            <w:noProof/>
            <w:webHidden/>
          </w:rPr>
          <w:t>26</w:t>
        </w:r>
        <w:r w:rsidR="00015D66">
          <w:rPr>
            <w:noProof/>
            <w:webHidden/>
          </w:rPr>
          <w:fldChar w:fldCharType="end"/>
        </w:r>
      </w:hyperlink>
    </w:p>
    <w:p w14:paraId="33C08586" w14:textId="4648CD10"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800" w:history="1">
        <w:r w:rsidR="00015D66" w:rsidRPr="006800FD">
          <w:rPr>
            <w:rStyle w:val="Hyperlink"/>
            <w:noProof/>
          </w:rPr>
          <w:t>29.</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Werkgelegenheid</w:t>
        </w:r>
        <w:r w:rsidR="00015D66">
          <w:rPr>
            <w:noProof/>
            <w:webHidden/>
          </w:rPr>
          <w:tab/>
        </w:r>
        <w:r w:rsidR="00015D66">
          <w:rPr>
            <w:noProof/>
            <w:webHidden/>
          </w:rPr>
          <w:fldChar w:fldCharType="begin"/>
        </w:r>
        <w:r w:rsidR="00015D66">
          <w:rPr>
            <w:noProof/>
            <w:webHidden/>
          </w:rPr>
          <w:instrText xml:space="preserve"> PAGEREF _Toc473121800 \h </w:instrText>
        </w:r>
        <w:r w:rsidR="00015D66">
          <w:rPr>
            <w:noProof/>
            <w:webHidden/>
          </w:rPr>
        </w:r>
        <w:r w:rsidR="00015D66">
          <w:rPr>
            <w:noProof/>
            <w:webHidden/>
          </w:rPr>
          <w:fldChar w:fldCharType="separate"/>
        </w:r>
        <w:r w:rsidR="00326394">
          <w:rPr>
            <w:noProof/>
            <w:webHidden/>
          </w:rPr>
          <w:t>26</w:t>
        </w:r>
        <w:r w:rsidR="00015D66">
          <w:rPr>
            <w:noProof/>
            <w:webHidden/>
          </w:rPr>
          <w:fldChar w:fldCharType="end"/>
        </w:r>
      </w:hyperlink>
    </w:p>
    <w:p w14:paraId="7BCF3361" w14:textId="538E6227"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801" w:history="1">
        <w:r w:rsidR="00015D66" w:rsidRPr="006800FD">
          <w:rPr>
            <w:rStyle w:val="Hyperlink"/>
            <w:noProof/>
          </w:rPr>
          <w:t>30.</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Vakbondsfaciliteiten</w:t>
        </w:r>
        <w:r w:rsidR="00015D66">
          <w:rPr>
            <w:noProof/>
            <w:webHidden/>
          </w:rPr>
          <w:tab/>
        </w:r>
        <w:r w:rsidR="00015D66">
          <w:rPr>
            <w:noProof/>
            <w:webHidden/>
          </w:rPr>
          <w:fldChar w:fldCharType="begin"/>
        </w:r>
        <w:r w:rsidR="00015D66">
          <w:rPr>
            <w:noProof/>
            <w:webHidden/>
          </w:rPr>
          <w:instrText xml:space="preserve"> PAGEREF _Toc473121801 \h </w:instrText>
        </w:r>
        <w:r w:rsidR="00015D66">
          <w:rPr>
            <w:noProof/>
            <w:webHidden/>
          </w:rPr>
        </w:r>
        <w:r w:rsidR="00015D66">
          <w:rPr>
            <w:noProof/>
            <w:webHidden/>
          </w:rPr>
          <w:fldChar w:fldCharType="separate"/>
        </w:r>
        <w:r w:rsidR="00326394">
          <w:rPr>
            <w:noProof/>
            <w:webHidden/>
          </w:rPr>
          <w:t>27</w:t>
        </w:r>
        <w:r w:rsidR="00015D66">
          <w:rPr>
            <w:noProof/>
            <w:webHidden/>
          </w:rPr>
          <w:fldChar w:fldCharType="end"/>
        </w:r>
      </w:hyperlink>
    </w:p>
    <w:p w14:paraId="56F2F7F0" w14:textId="3CCE12A1" w:rsidR="00015D66" w:rsidRDefault="00B9711F">
      <w:pPr>
        <w:pStyle w:val="Inhopg1"/>
        <w:tabs>
          <w:tab w:val="right" w:leader="dot" w:pos="9062"/>
        </w:tabs>
        <w:rPr>
          <w:rFonts w:asciiTheme="minorHAnsi" w:eastAsiaTheme="minorEastAsia" w:hAnsiTheme="minorHAnsi" w:cstheme="minorBidi"/>
          <w:noProof/>
          <w:spacing w:val="0"/>
          <w:sz w:val="22"/>
          <w:szCs w:val="22"/>
          <w:lang w:val="nl-NL" w:eastAsia="nl-NL"/>
        </w:rPr>
      </w:pPr>
      <w:hyperlink w:anchor="_Toc473121802" w:history="1">
        <w:r w:rsidR="00015D66" w:rsidRPr="006800FD">
          <w:rPr>
            <w:rStyle w:val="Hyperlink"/>
            <w:noProof/>
          </w:rPr>
          <w:t>31.</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noProof/>
          </w:rPr>
          <w:t>Duur en wijziging van de cao</w:t>
        </w:r>
        <w:r w:rsidR="00015D66">
          <w:rPr>
            <w:noProof/>
            <w:webHidden/>
          </w:rPr>
          <w:tab/>
        </w:r>
        <w:r w:rsidR="00015D66">
          <w:rPr>
            <w:noProof/>
            <w:webHidden/>
          </w:rPr>
          <w:fldChar w:fldCharType="begin"/>
        </w:r>
        <w:r w:rsidR="00015D66">
          <w:rPr>
            <w:noProof/>
            <w:webHidden/>
          </w:rPr>
          <w:instrText xml:space="preserve"> PAGEREF _Toc473121802 \h </w:instrText>
        </w:r>
        <w:r w:rsidR="00015D66">
          <w:rPr>
            <w:noProof/>
            <w:webHidden/>
          </w:rPr>
        </w:r>
        <w:r w:rsidR="00015D66">
          <w:rPr>
            <w:noProof/>
            <w:webHidden/>
          </w:rPr>
          <w:fldChar w:fldCharType="separate"/>
        </w:r>
        <w:r w:rsidR="00326394">
          <w:rPr>
            <w:noProof/>
            <w:webHidden/>
          </w:rPr>
          <w:t>29</w:t>
        </w:r>
        <w:r w:rsidR="00015D66">
          <w:rPr>
            <w:noProof/>
            <w:webHidden/>
          </w:rPr>
          <w:fldChar w:fldCharType="end"/>
        </w:r>
      </w:hyperlink>
    </w:p>
    <w:p w14:paraId="421E9B03" w14:textId="3685D8A2" w:rsidR="00015D66" w:rsidRDefault="00B9711F">
      <w:pPr>
        <w:pStyle w:val="Inhopg1"/>
        <w:tabs>
          <w:tab w:val="left" w:pos="1100"/>
          <w:tab w:val="right" w:leader="dot" w:pos="9062"/>
        </w:tabs>
        <w:rPr>
          <w:rFonts w:asciiTheme="minorHAnsi" w:eastAsiaTheme="minorEastAsia" w:hAnsiTheme="minorHAnsi" w:cstheme="minorBidi"/>
          <w:noProof/>
          <w:spacing w:val="0"/>
          <w:sz w:val="22"/>
          <w:szCs w:val="22"/>
          <w:lang w:val="nl-NL" w:eastAsia="nl-NL"/>
        </w:rPr>
      </w:pPr>
      <w:hyperlink w:anchor="_Toc473121803" w:history="1">
        <w:r w:rsidR="00015D66" w:rsidRPr="006800FD">
          <w:rPr>
            <w:rStyle w:val="Hyperlink"/>
            <w:i/>
            <w:noProof/>
          </w:rPr>
          <w:t>Bijlage 1:</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i/>
            <w:noProof/>
          </w:rPr>
          <w:t>Indeling van functies in functiegroepen als bedoeld in artikel 10</w:t>
        </w:r>
        <w:r w:rsidR="00015D66">
          <w:rPr>
            <w:noProof/>
            <w:webHidden/>
          </w:rPr>
          <w:tab/>
        </w:r>
        <w:r w:rsidR="00015D66">
          <w:rPr>
            <w:noProof/>
            <w:webHidden/>
          </w:rPr>
          <w:fldChar w:fldCharType="begin"/>
        </w:r>
        <w:r w:rsidR="00015D66">
          <w:rPr>
            <w:noProof/>
            <w:webHidden/>
          </w:rPr>
          <w:instrText xml:space="preserve"> PAGEREF _Toc473121803 \h </w:instrText>
        </w:r>
        <w:r w:rsidR="00015D66">
          <w:rPr>
            <w:noProof/>
            <w:webHidden/>
          </w:rPr>
        </w:r>
        <w:r w:rsidR="00015D66">
          <w:rPr>
            <w:noProof/>
            <w:webHidden/>
          </w:rPr>
          <w:fldChar w:fldCharType="separate"/>
        </w:r>
        <w:r w:rsidR="00326394">
          <w:rPr>
            <w:noProof/>
            <w:webHidden/>
          </w:rPr>
          <w:t>30</w:t>
        </w:r>
        <w:r w:rsidR="00015D66">
          <w:rPr>
            <w:noProof/>
            <w:webHidden/>
          </w:rPr>
          <w:fldChar w:fldCharType="end"/>
        </w:r>
      </w:hyperlink>
    </w:p>
    <w:p w14:paraId="2B2DA05A" w14:textId="19FF78DA" w:rsidR="00015D66" w:rsidRDefault="00B9711F">
      <w:pPr>
        <w:pStyle w:val="Inhopg1"/>
        <w:tabs>
          <w:tab w:val="left" w:pos="1320"/>
          <w:tab w:val="right" w:leader="dot" w:pos="9062"/>
        </w:tabs>
        <w:rPr>
          <w:rFonts w:asciiTheme="minorHAnsi" w:eastAsiaTheme="minorEastAsia" w:hAnsiTheme="minorHAnsi" w:cstheme="minorBidi"/>
          <w:noProof/>
          <w:spacing w:val="0"/>
          <w:sz w:val="22"/>
          <w:szCs w:val="22"/>
          <w:lang w:val="nl-NL" w:eastAsia="nl-NL"/>
        </w:rPr>
      </w:pPr>
      <w:hyperlink w:anchor="_Toc473121804" w:history="1">
        <w:r w:rsidR="00015D66" w:rsidRPr="006800FD">
          <w:rPr>
            <w:rStyle w:val="Hyperlink"/>
            <w:i/>
            <w:noProof/>
          </w:rPr>
          <w:t>Bijlage 2A:</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i/>
            <w:noProof/>
          </w:rPr>
          <w:t>Salarisschalen</w:t>
        </w:r>
        <w:r w:rsidR="00015D66">
          <w:rPr>
            <w:noProof/>
            <w:webHidden/>
          </w:rPr>
          <w:tab/>
        </w:r>
        <w:r w:rsidR="00015D66">
          <w:rPr>
            <w:noProof/>
            <w:webHidden/>
          </w:rPr>
          <w:fldChar w:fldCharType="begin"/>
        </w:r>
        <w:r w:rsidR="00015D66">
          <w:rPr>
            <w:noProof/>
            <w:webHidden/>
          </w:rPr>
          <w:instrText xml:space="preserve"> PAGEREF _Toc473121804 \h </w:instrText>
        </w:r>
        <w:r w:rsidR="00015D66">
          <w:rPr>
            <w:noProof/>
            <w:webHidden/>
          </w:rPr>
        </w:r>
        <w:r w:rsidR="00015D66">
          <w:rPr>
            <w:noProof/>
            <w:webHidden/>
          </w:rPr>
          <w:fldChar w:fldCharType="separate"/>
        </w:r>
        <w:r w:rsidR="00326394">
          <w:rPr>
            <w:noProof/>
            <w:webHidden/>
          </w:rPr>
          <w:t>31</w:t>
        </w:r>
        <w:r w:rsidR="00015D66">
          <w:rPr>
            <w:noProof/>
            <w:webHidden/>
          </w:rPr>
          <w:fldChar w:fldCharType="end"/>
        </w:r>
      </w:hyperlink>
    </w:p>
    <w:p w14:paraId="106D6381" w14:textId="426204F7" w:rsidR="00015D66" w:rsidRDefault="00B9711F">
      <w:pPr>
        <w:pStyle w:val="Inhopg1"/>
        <w:tabs>
          <w:tab w:val="left" w:pos="1320"/>
          <w:tab w:val="right" w:leader="dot" w:pos="9062"/>
        </w:tabs>
        <w:rPr>
          <w:rFonts w:asciiTheme="minorHAnsi" w:eastAsiaTheme="minorEastAsia" w:hAnsiTheme="minorHAnsi" w:cstheme="minorBidi"/>
          <w:noProof/>
          <w:spacing w:val="0"/>
          <w:sz w:val="22"/>
          <w:szCs w:val="22"/>
          <w:lang w:val="nl-NL" w:eastAsia="nl-NL"/>
        </w:rPr>
      </w:pPr>
      <w:hyperlink w:anchor="_Toc473121805" w:history="1">
        <w:r w:rsidR="00015D66" w:rsidRPr="006800FD">
          <w:rPr>
            <w:rStyle w:val="Hyperlink"/>
            <w:i/>
            <w:noProof/>
          </w:rPr>
          <w:t>Bijlage 2B:</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i/>
            <w:noProof/>
          </w:rPr>
          <w:t>Salarisschaal minimumloon</w:t>
        </w:r>
        <w:r w:rsidR="00015D66">
          <w:rPr>
            <w:noProof/>
            <w:webHidden/>
          </w:rPr>
          <w:tab/>
        </w:r>
        <w:r w:rsidR="00015D66">
          <w:rPr>
            <w:noProof/>
            <w:webHidden/>
          </w:rPr>
          <w:fldChar w:fldCharType="begin"/>
        </w:r>
        <w:r w:rsidR="00015D66">
          <w:rPr>
            <w:noProof/>
            <w:webHidden/>
          </w:rPr>
          <w:instrText xml:space="preserve"> PAGEREF _Toc473121805 \h </w:instrText>
        </w:r>
        <w:r w:rsidR="00015D66">
          <w:rPr>
            <w:noProof/>
            <w:webHidden/>
          </w:rPr>
        </w:r>
        <w:r w:rsidR="00015D66">
          <w:rPr>
            <w:noProof/>
            <w:webHidden/>
          </w:rPr>
          <w:fldChar w:fldCharType="separate"/>
        </w:r>
        <w:r w:rsidR="00326394">
          <w:rPr>
            <w:noProof/>
            <w:webHidden/>
          </w:rPr>
          <w:t>32</w:t>
        </w:r>
        <w:r w:rsidR="00015D66">
          <w:rPr>
            <w:noProof/>
            <w:webHidden/>
          </w:rPr>
          <w:fldChar w:fldCharType="end"/>
        </w:r>
      </w:hyperlink>
    </w:p>
    <w:p w14:paraId="4F8F184A" w14:textId="6741F89D" w:rsidR="00015D66" w:rsidRDefault="00B9711F">
      <w:pPr>
        <w:pStyle w:val="Inhopg1"/>
        <w:tabs>
          <w:tab w:val="left" w:pos="1100"/>
          <w:tab w:val="right" w:leader="dot" w:pos="9062"/>
        </w:tabs>
        <w:rPr>
          <w:rFonts w:asciiTheme="minorHAnsi" w:eastAsiaTheme="minorEastAsia" w:hAnsiTheme="minorHAnsi" w:cstheme="minorBidi"/>
          <w:noProof/>
          <w:spacing w:val="0"/>
          <w:sz w:val="22"/>
          <w:szCs w:val="22"/>
          <w:lang w:val="nl-NL" w:eastAsia="nl-NL"/>
        </w:rPr>
      </w:pPr>
      <w:hyperlink w:anchor="_Toc473121806" w:history="1">
        <w:r w:rsidR="00015D66" w:rsidRPr="006800FD">
          <w:rPr>
            <w:rStyle w:val="Hyperlink"/>
            <w:i/>
            <w:noProof/>
          </w:rPr>
          <w:t>Bijlage 3:</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i/>
            <w:noProof/>
          </w:rPr>
          <w:t xml:space="preserve"> Regeling voor de kwalificatieplichtige werknemer</w:t>
        </w:r>
        <w:r w:rsidR="00015D66">
          <w:rPr>
            <w:noProof/>
            <w:webHidden/>
          </w:rPr>
          <w:tab/>
        </w:r>
        <w:r w:rsidR="00015D66">
          <w:rPr>
            <w:noProof/>
            <w:webHidden/>
          </w:rPr>
          <w:fldChar w:fldCharType="begin"/>
        </w:r>
        <w:r w:rsidR="00015D66">
          <w:rPr>
            <w:noProof/>
            <w:webHidden/>
          </w:rPr>
          <w:instrText xml:space="preserve"> PAGEREF _Toc473121806 \h </w:instrText>
        </w:r>
        <w:r w:rsidR="00015D66">
          <w:rPr>
            <w:noProof/>
            <w:webHidden/>
          </w:rPr>
        </w:r>
        <w:r w:rsidR="00015D66">
          <w:rPr>
            <w:noProof/>
            <w:webHidden/>
          </w:rPr>
          <w:fldChar w:fldCharType="separate"/>
        </w:r>
        <w:r w:rsidR="00326394">
          <w:rPr>
            <w:noProof/>
            <w:webHidden/>
          </w:rPr>
          <w:t>33</w:t>
        </w:r>
        <w:r w:rsidR="00015D66">
          <w:rPr>
            <w:noProof/>
            <w:webHidden/>
          </w:rPr>
          <w:fldChar w:fldCharType="end"/>
        </w:r>
      </w:hyperlink>
    </w:p>
    <w:p w14:paraId="3FA3B336" w14:textId="3EE56E43" w:rsidR="00015D66" w:rsidRDefault="00B9711F">
      <w:pPr>
        <w:pStyle w:val="Inhopg1"/>
        <w:tabs>
          <w:tab w:val="left" w:pos="1100"/>
          <w:tab w:val="right" w:leader="dot" w:pos="9062"/>
        </w:tabs>
        <w:rPr>
          <w:rFonts w:asciiTheme="minorHAnsi" w:eastAsiaTheme="minorEastAsia" w:hAnsiTheme="minorHAnsi" w:cstheme="minorBidi"/>
          <w:noProof/>
          <w:spacing w:val="0"/>
          <w:sz w:val="22"/>
          <w:szCs w:val="22"/>
          <w:lang w:val="nl-NL" w:eastAsia="nl-NL"/>
        </w:rPr>
      </w:pPr>
      <w:hyperlink w:anchor="_Toc473121807" w:history="1">
        <w:r w:rsidR="00015D66" w:rsidRPr="006800FD">
          <w:rPr>
            <w:rStyle w:val="Hyperlink"/>
            <w:i/>
            <w:noProof/>
          </w:rPr>
          <w:t>Bijlage 4:</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i/>
            <w:noProof/>
          </w:rPr>
          <w:t>Scholing</w:t>
        </w:r>
        <w:r w:rsidR="00015D66">
          <w:rPr>
            <w:noProof/>
            <w:webHidden/>
          </w:rPr>
          <w:tab/>
        </w:r>
        <w:r w:rsidR="00015D66">
          <w:rPr>
            <w:noProof/>
            <w:webHidden/>
          </w:rPr>
          <w:fldChar w:fldCharType="begin"/>
        </w:r>
        <w:r w:rsidR="00015D66">
          <w:rPr>
            <w:noProof/>
            <w:webHidden/>
          </w:rPr>
          <w:instrText xml:space="preserve"> PAGEREF _Toc473121807 \h </w:instrText>
        </w:r>
        <w:r w:rsidR="00015D66">
          <w:rPr>
            <w:noProof/>
            <w:webHidden/>
          </w:rPr>
        </w:r>
        <w:r w:rsidR="00015D66">
          <w:rPr>
            <w:noProof/>
            <w:webHidden/>
          </w:rPr>
          <w:fldChar w:fldCharType="separate"/>
        </w:r>
        <w:r w:rsidR="00326394">
          <w:rPr>
            <w:noProof/>
            <w:webHidden/>
          </w:rPr>
          <w:t>34</w:t>
        </w:r>
        <w:r w:rsidR="00015D66">
          <w:rPr>
            <w:noProof/>
            <w:webHidden/>
          </w:rPr>
          <w:fldChar w:fldCharType="end"/>
        </w:r>
      </w:hyperlink>
    </w:p>
    <w:p w14:paraId="061F00C7" w14:textId="00FB5B74" w:rsidR="00015D66" w:rsidRDefault="00B9711F">
      <w:pPr>
        <w:pStyle w:val="Inhopg1"/>
        <w:tabs>
          <w:tab w:val="left" w:pos="1100"/>
          <w:tab w:val="right" w:leader="dot" w:pos="9062"/>
        </w:tabs>
        <w:rPr>
          <w:rFonts w:asciiTheme="minorHAnsi" w:eastAsiaTheme="minorEastAsia" w:hAnsiTheme="minorHAnsi" w:cstheme="minorBidi"/>
          <w:noProof/>
          <w:spacing w:val="0"/>
          <w:sz w:val="22"/>
          <w:szCs w:val="22"/>
          <w:lang w:val="nl-NL" w:eastAsia="nl-NL"/>
        </w:rPr>
      </w:pPr>
      <w:hyperlink w:anchor="_Toc473121808" w:history="1">
        <w:r w:rsidR="00015D66" w:rsidRPr="006800FD">
          <w:rPr>
            <w:rStyle w:val="Hyperlink"/>
            <w:i/>
            <w:noProof/>
          </w:rPr>
          <w:t>Bijlage 5</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i/>
            <w:noProof/>
          </w:rPr>
          <w:t>Premiespaarregeling</w:t>
        </w:r>
        <w:r w:rsidR="00015D66">
          <w:rPr>
            <w:noProof/>
            <w:webHidden/>
          </w:rPr>
          <w:tab/>
        </w:r>
        <w:r w:rsidR="00015D66">
          <w:rPr>
            <w:noProof/>
            <w:webHidden/>
          </w:rPr>
          <w:fldChar w:fldCharType="begin"/>
        </w:r>
        <w:r w:rsidR="00015D66">
          <w:rPr>
            <w:noProof/>
            <w:webHidden/>
          </w:rPr>
          <w:instrText xml:space="preserve"> PAGEREF _Toc473121808 \h </w:instrText>
        </w:r>
        <w:r w:rsidR="00015D66">
          <w:rPr>
            <w:noProof/>
            <w:webHidden/>
          </w:rPr>
        </w:r>
        <w:r w:rsidR="00015D66">
          <w:rPr>
            <w:noProof/>
            <w:webHidden/>
          </w:rPr>
          <w:fldChar w:fldCharType="separate"/>
        </w:r>
        <w:r w:rsidR="00326394">
          <w:rPr>
            <w:noProof/>
            <w:webHidden/>
          </w:rPr>
          <w:t>35</w:t>
        </w:r>
        <w:r w:rsidR="00015D66">
          <w:rPr>
            <w:noProof/>
            <w:webHidden/>
          </w:rPr>
          <w:fldChar w:fldCharType="end"/>
        </w:r>
      </w:hyperlink>
    </w:p>
    <w:p w14:paraId="6E6D83D1" w14:textId="7C2BCA07" w:rsidR="00015D66" w:rsidRDefault="00B9711F">
      <w:pPr>
        <w:pStyle w:val="Inhopg1"/>
        <w:tabs>
          <w:tab w:val="left" w:pos="1100"/>
          <w:tab w:val="right" w:leader="dot" w:pos="9062"/>
        </w:tabs>
        <w:rPr>
          <w:rFonts w:asciiTheme="minorHAnsi" w:eastAsiaTheme="minorEastAsia" w:hAnsiTheme="minorHAnsi" w:cstheme="minorBidi"/>
          <w:noProof/>
          <w:spacing w:val="0"/>
          <w:sz w:val="22"/>
          <w:szCs w:val="22"/>
          <w:lang w:val="nl-NL" w:eastAsia="nl-NL"/>
        </w:rPr>
      </w:pPr>
      <w:hyperlink w:anchor="_Toc473121809" w:history="1">
        <w:r w:rsidR="00015D66" w:rsidRPr="006800FD">
          <w:rPr>
            <w:rStyle w:val="Hyperlink"/>
            <w:i/>
            <w:noProof/>
          </w:rPr>
          <w:t>Bijlage 6:</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i/>
            <w:noProof/>
          </w:rPr>
          <w:t>Wet verbetering poortwachter</w:t>
        </w:r>
        <w:r w:rsidR="00015D66">
          <w:rPr>
            <w:noProof/>
            <w:webHidden/>
          </w:rPr>
          <w:tab/>
        </w:r>
        <w:r w:rsidR="00015D66">
          <w:rPr>
            <w:noProof/>
            <w:webHidden/>
          </w:rPr>
          <w:fldChar w:fldCharType="begin"/>
        </w:r>
        <w:r w:rsidR="00015D66">
          <w:rPr>
            <w:noProof/>
            <w:webHidden/>
          </w:rPr>
          <w:instrText xml:space="preserve"> PAGEREF _Toc473121809 \h </w:instrText>
        </w:r>
        <w:r w:rsidR="00015D66">
          <w:rPr>
            <w:noProof/>
            <w:webHidden/>
          </w:rPr>
        </w:r>
        <w:r w:rsidR="00015D66">
          <w:rPr>
            <w:noProof/>
            <w:webHidden/>
          </w:rPr>
          <w:fldChar w:fldCharType="separate"/>
        </w:r>
        <w:r w:rsidR="00326394">
          <w:rPr>
            <w:noProof/>
            <w:webHidden/>
          </w:rPr>
          <w:t>36</w:t>
        </w:r>
        <w:r w:rsidR="00015D66">
          <w:rPr>
            <w:noProof/>
            <w:webHidden/>
          </w:rPr>
          <w:fldChar w:fldCharType="end"/>
        </w:r>
      </w:hyperlink>
    </w:p>
    <w:p w14:paraId="7A66EB99" w14:textId="3399A672" w:rsidR="00015D66" w:rsidRDefault="00B9711F">
      <w:pPr>
        <w:pStyle w:val="Inhopg1"/>
        <w:tabs>
          <w:tab w:val="left" w:pos="1100"/>
          <w:tab w:val="right" w:leader="dot" w:pos="9062"/>
        </w:tabs>
        <w:rPr>
          <w:rFonts w:asciiTheme="minorHAnsi" w:eastAsiaTheme="minorEastAsia" w:hAnsiTheme="minorHAnsi" w:cstheme="minorBidi"/>
          <w:noProof/>
          <w:spacing w:val="0"/>
          <w:sz w:val="22"/>
          <w:szCs w:val="22"/>
          <w:lang w:val="nl-NL" w:eastAsia="nl-NL"/>
        </w:rPr>
      </w:pPr>
      <w:hyperlink w:anchor="_Toc473121810" w:history="1">
        <w:r w:rsidR="00015D66" w:rsidRPr="006800FD">
          <w:rPr>
            <w:rStyle w:val="Hyperlink"/>
            <w:i/>
            <w:noProof/>
          </w:rPr>
          <w:t>Bijlage 7:</w:t>
        </w:r>
        <w:r w:rsidR="00015D66">
          <w:rPr>
            <w:rFonts w:asciiTheme="minorHAnsi" w:eastAsiaTheme="minorEastAsia" w:hAnsiTheme="minorHAnsi" w:cstheme="minorBidi"/>
            <w:noProof/>
            <w:spacing w:val="0"/>
            <w:sz w:val="22"/>
            <w:szCs w:val="22"/>
            <w:lang w:val="nl-NL" w:eastAsia="nl-NL"/>
          </w:rPr>
          <w:tab/>
        </w:r>
        <w:r w:rsidR="00015D66" w:rsidRPr="006800FD">
          <w:rPr>
            <w:rStyle w:val="Hyperlink"/>
            <w:i/>
            <w:noProof/>
          </w:rPr>
          <w:t>Protocolafspraken</w:t>
        </w:r>
        <w:r w:rsidR="00015D66">
          <w:rPr>
            <w:noProof/>
            <w:webHidden/>
          </w:rPr>
          <w:tab/>
        </w:r>
        <w:r w:rsidR="00015D66">
          <w:rPr>
            <w:noProof/>
            <w:webHidden/>
          </w:rPr>
          <w:fldChar w:fldCharType="begin"/>
        </w:r>
        <w:r w:rsidR="00015D66">
          <w:rPr>
            <w:noProof/>
            <w:webHidden/>
          </w:rPr>
          <w:instrText xml:space="preserve"> PAGEREF _Toc473121810 \h </w:instrText>
        </w:r>
        <w:r w:rsidR="00015D66">
          <w:rPr>
            <w:noProof/>
            <w:webHidden/>
          </w:rPr>
        </w:r>
        <w:r w:rsidR="00015D66">
          <w:rPr>
            <w:noProof/>
            <w:webHidden/>
          </w:rPr>
          <w:fldChar w:fldCharType="separate"/>
        </w:r>
        <w:r w:rsidR="00326394">
          <w:rPr>
            <w:noProof/>
            <w:webHidden/>
          </w:rPr>
          <w:t>38</w:t>
        </w:r>
        <w:r w:rsidR="00015D66">
          <w:rPr>
            <w:noProof/>
            <w:webHidden/>
          </w:rPr>
          <w:fldChar w:fldCharType="end"/>
        </w:r>
      </w:hyperlink>
    </w:p>
    <w:p w14:paraId="7B6D24A7" w14:textId="57BF74C2" w:rsidR="005B2362" w:rsidRDefault="00AC4C35" w:rsidP="005B2362">
      <w:pPr>
        <w:rPr>
          <w:lang w:val="nl-NL"/>
        </w:rPr>
      </w:pPr>
      <w:r>
        <w:rPr>
          <w:lang w:val="nl-NL"/>
        </w:rPr>
        <w:fldChar w:fldCharType="end"/>
      </w:r>
    </w:p>
    <w:p w14:paraId="25240644" w14:textId="77777777" w:rsidR="004E5448" w:rsidRPr="004E5448" w:rsidRDefault="005B2362" w:rsidP="004E5448">
      <w:pPr>
        <w:jc w:val="center"/>
        <w:rPr>
          <w:rFonts w:asciiTheme="minorHAnsi" w:hAnsiTheme="minorHAnsi"/>
          <w:b/>
          <w:szCs w:val="24"/>
        </w:rPr>
      </w:pPr>
      <w:r w:rsidRPr="001025BA">
        <w:br w:type="page"/>
      </w:r>
      <w:r w:rsidR="004E5448" w:rsidRPr="004E5448">
        <w:rPr>
          <w:rFonts w:asciiTheme="minorHAnsi" w:hAnsiTheme="minorHAnsi"/>
          <w:b/>
          <w:szCs w:val="24"/>
        </w:rPr>
        <w:lastRenderedPageBreak/>
        <w:t>CAO MONDO MINERALS B.V.</w:t>
      </w:r>
    </w:p>
    <w:p w14:paraId="7211323F" w14:textId="77777777" w:rsidR="004E5448" w:rsidRPr="004E5448" w:rsidRDefault="004E5448" w:rsidP="004E5448">
      <w:pPr>
        <w:autoSpaceDE w:val="0"/>
        <w:autoSpaceDN w:val="0"/>
        <w:adjustRightInd w:val="0"/>
        <w:spacing w:line="260" w:lineRule="exact"/>
        <w:jc w:val="center"/>
        <w:rPr>
          <w:rFonts w:asciiTheme="minorHAnsi" w:hAnsiTheme="minorHAnsi" w:cs="Helvetica"/>
          <w:szCs w:val="24"/>
          <w:lang w:eastAsia="nl-NL"/>
        </w:rPr>
      </w:pPr>
    </w:p>
    <w:p w14:paraId="53B2D258" w14:textId="22DFF94F" w:rsidR="004E5448" w:rsidRPr="001025BA" w:rsidRDefault="00343A0D" w:rsidP="00343A0D">
      <w:pPr>
        <w:autoSpaceDE w:val="0"/>
        <w:autoSpaceDN w:val="0"/>
        <w:adjustRightInd w:val="0"/>
        <w:spacing w:line="260" w:lineRule="exact"/>
        <w:jc w:val="center"/>
        <w:rPr>
          <w:rFonts w:asciiTheme="minorHAnsi" w:hAnsiTheme="minorHAnsi" w:cs="Helvetica"/>
          <w:szCs w:val="24"/>
          <w:lang w:val="nl-NL" w:eastAsia="nl-NL"/>
        </w:rPr>
      </w:pPr>
      <w:r w:rsidRPr="001025BA">
        <w:rPr>
          <w:rFonts w:asciiTheme="minorHAnsi" w:hAnsiTheme="minorHAnsi" w:cs="Helvetica"/>
          <w:szCs w:val="24"/>
          <w:lang w:val="nl-NL" w:eastAsia="nl-NL"/>
        </w:rPr>
        <w:t>voor de periode van 1 oktober 201</w:t>
      </w:r>
      <w:r>
        <w:rPr>
          <w:rFonts w:asciiTheme="minorHAnsi" w:hAnsiTheme="minorHAnsi" w:cs="Helvetica"/>
          <w:szCs w:val="24"/>
          <w:lang w:val="nl-NL" w:eastAsia="nl-NL"/>
        </w:rPr>
        <w:t>6</w:t>
      </w:r>
      <w:r w:rsidRPr="001025BA">
        <w:rPr>
          <w:rFonts w:asciiTheme="minorHAnsi" w:hAnsiTheme="minorHAnsi" w:cs="Helvetica"/>
          <w:szCs w:val="24"/>
          <w:lang w:val="nl-NL" w:eastAsia="nl-NL"/>
        </w:rPr>
        <w:t xml:space="preserve"> t/m 30 september 201</w:t>
      </w:r>
      <w:r>
        <w:rPr>
          <w:rFonts w:asciiTheme="minorHAnsi" w:hAnsiTheme="minorHAnsi" w:cs="Helvetica"/>
          <w:szCs w:val="24"/>
          <w:lang w:val="nl-NL" w:eastAsia="nl-NL"/>
        </w:rPr>
        <w:t>7</w:t>
      </w:r>
    </w:p>
    <w:p w14:paraId="0E3C5D07" w14:textId="77777777" w:rsidR="004E5448" w:rsidRPr="001025BA" w:rsidRDefault="004E5448" w:rsidP="004E5448">
      <w:pPr>
        <w:autoSpaceDE w:val="0"/>
        <w:autoSpaceDN w:val="0"/>
        <w:adjustRightInd w:val="0"/>
        <w:spacing w:line="260" w:lineRule="exact"/>
        <w:jc w:val="center"/>
        <w:rPr>
          <w:rFonts w:asciiTheme="minorHAnsi" w:hAnsiTheme="minorHAnsi" w:cs="Helvetica"/>
          <w:szCs w:val="24"/>
          <w:lang w:val="nl-NL" w:eastAsia="nl-NL"/>
        </w:rPr>
      </w:pPr>
    </w:p>
    <w:p w14:paraId="3CC98DF7" w14:textId="77777777" w:rsidR="004E5448" w:rsidRPr="001025BA" w:rsidRDefault="004E5448" w:rsidP="004E5448">
      <w:pPr>
        <w:autoSpaceDE w:val="0"/>
        <w:autoSpaceDN w:val="0"/>
        <w:adjustRightInd w:val="0"/>
        <w:spacing w:line="260" w:lineRule="exact"/>
        <w:jc w:val="center"/>
        <w:rPr>
          <w:rFonts w:asciiTheme="minorHAnsi" w:hAnsiTheme="minorHAnsi" w:cs="Helvetica"/>
          <w:szCs w:val="24"/>
          <w:lang w:val="nl-NL" w:eastAsia="nl-NL"/>
        </w:rPr>
      </w:pPr>
    </w:p>
    <w:p w14:paraId="1B580DF5" w14:textId="77777777" w:rsidR="004E5448" w:rsidRPr="001025BA" w:rsidRDefault="004E5448" w:rsidP="004E5448">
      <w:pPr>
        <w:autoSpaceDE w:val="0"/>
        <w:autoSpaceDN w:val="0"/>
        <w:adjustRightInd w:val="0"/>
        <w:spacing w:line="260" w:lineRule="exact"/>
        <w:rPr>
          <w:rFonts w:asciiTheme="minorHAnsi" w:hAnsiTheme="minorHAnsi" w:cs="Helvetica"/>
          <w:szCs w:val="24"/>
          <w:lang w:val="nl-NL" w:eastAsia="nl-NL"/>
        </w:rPr>
      </w:pPr>
    </w:p>
    <w:p w14:paraId="1C1C1F96" w14:textId="77777777" w:rsidR="004E5448" w:rsidRPr="001025BA" w:rsidRDefault="004E5448" w:rsidP="004E5448">
      <w:pPr>
        <w:autoSpaceDE w:val="0"/>
        <w:autoSpaceDN w:val="0"/>
        <w:adjustRightInd w:val="0"/>
        <w:spacing w:line="260" w:lineRule="exact"/>
        <w:rPr>
          <w:rFonts w:asciiTheme="minorHAnsi" w:hAnsiTheme="minorHAnsi" w:cs="Helvetica"/>
          <w:szCs w:val="24"/>
          <w:lang w:val="nl-NL" w:eastAsia="nl-NL"/>
        </w:rPr>
      </w:pPr>
      <w:r w:rsidRPr="001025BA">
        <w:rPr>
          <w:rFonts w:asciiTheme="minorHAnsi" w:hAnsiTheme="minorHAnsi" w:cs="Helvetica"/>
          <w:szCs w:val="24"/>
          <w:lang w:val="nl-NL" w:eastAsia="nl-NL"/>
        </w:rPr>
        <w:t>Tussen</w:t>
      </w:r>
    </w:p>
    <w:p w14:paraId="7DF47E14" w14:textId="77777777" w:rsidR="004E5448" w:rsidRPr="001025BA" w:rsidRDefault="004E5448" w:rsidP="004E5448">
      <w:pPr>
        <w:autoSpaceDE w:val="0"/>
        <w:autoSpaceDN w:val="0"/>
        <w:adjustRightInd w:val="0"/>
        <w:spacing w:line="260" w:lineRule="exact"/>
        <w:rPr>
          <w:rFonts w:asciiTheme="minorHAnsi" w:hAnsiTheme="minorHAnsi" w:cs="Helvetica"/>
          <w:szCs w:val="24"/>
          <w:lang w:val="nl-NL" w:eastAsia="nl-NL"/>
        </w:rPr>
      </w:pPr>
    </w:p>
    <w:p w14:paraId="2795B523" w14:textId="77777777" w:rsidR="004E5448" w:rsidRPr="001025BA" w:rsidRDefault="004E5448" w:rsidP="004E5448">
      <w:pPr>
        <w:autoSpaceDE w:val="0"/>
        <w:autoSpaceDN w:val="0"/>
        <w:adjustRightInd w:val="0"/>
        <w:spacing w:line="260" w:lineRule="exact"/>
        <w:rPr>
          <w:rFonts w:asciiTheme="minorHAnsi" w:hAnsiTheme="minorHAnsi" w:cs="Helvetica"/>
          <w:szCs w:val="24"/>
          <w:lang w:val="nl-NL" w:eastAsia="nl-NL"/>
        </w:rPr>
      </w:pPr>
      <w:proofErr w:type="spellStart"/>
      <w:r w:rsidRPr="001025BA">
        <w:rPr>
          <w:rFonts w:asciiTheme="minorHAnsi" w:hAnsiTheme="minorHAnsi" w:cs="Helvetica"/>
          <w:szCs w:val="24"/>
          <w:lang w:val="nl-NL" w:eastAsia="nl-NL"/>
        </w:rPr>
        <w:t>Mondo</w:t>
      </w:r>
      <w:proofErr w:type="spellEnd"/>
      <w:r w:rsidRPr="001025BA">
        <w:rPr>
          <w:rFonts w:asciiTheme="minorHAnsi" w:hAnsiTheme="minorHAnsi" w:cs="Helvetica"/>
          <w:szCs w:val="24"/>
          <w:lang w:val="nl-NL" w:eastAsia="nl-NL"/>
        </w:rPr>
        <w:t xml:space="preserve"> </w:t>
      </w:r>
      <w:proofErr w:type="spellStart"/>
      <w:r w:rsidRPr="001025BA">
        <w:rPr>
          <w:rFonts w:asciiTheme="minorHAnsi" w:hAnsiTheme="minorHAnsi" w:cs="Helvetica"/>
          <w:szCs w:val="24"/>
          <w:lang w:val="nl-NL" w:eastAsia="nl-NL"/>
        </w:rPr>
        <w:t>Minerals</w:t>
      </w:r>
      <w:proofErr w:type="spellEnd"/>
      <w:r w:rsidRPr="001025BA">
        <w:rPr>
          <w:rFonts w:asciiTheme="minorHAnsi" w:hAnsiTheme="minorHAnsi" w:cs="Helvetica"/>
          <w:szCs w:val="24"/>
          <w:lang w:val="nl-NL" w:eastAsia="nl-NL"/>
        </w:rPr>
        <w:t xml:space="preserve"> B.V. te Amsterdam </w:t>
      </w:r>
    </w:p>
    <w:p w14:paraId="3552BA89" w14:textId="77777777" w:rsidR="004E5448" w:rsidRPr="001025BA" w:rsidRDefault="004E5448" w:rsidP="000174C7">
      <w:pPr>
        <w:autoSpaceDE w:val="0"/>
        <w:autoSpaceDN w:val="0"/>
        <w:adjustRightInd w:val="0"/>
        <w:spacing w:line="260" w:lineRule="exact"/>
        <w:rPr>
          <w:rFonts w:asciiTheme="minorHAnsi" w:hAnsiTheme="minorHAnsi" w:cs="Helvetica"/>
          <w:szCs w:val="24"/>
          <w:lang w:val="nl-NL" w:eastAsia="nl-NL"/>
        </w:rPr>
      </w:pPr>
    </w:p>
    <w:p w14:paraId="41CAE3CD" w14:textId="77777777" w:rsidR="004E5448" w:rsidRPr="001025BA" w:rsidRDefault="004E5448" w:rsidP="004E5448">
      <w:pPr>
        <w:autoSpaceDE w:val="0"/>
        <w:autoSpaceDN w:val="0"/>
        <w:adjustRightInd w:val="0"/>
        <w:spacing w:line="260" w:lineRule="exact"/>
        <w:rPr>
          <w:rFonts w:asciiTheme="minorHAnsi" w:hAnsiTheme="minorHAnsi" w:cs="Helvetica"/>
          <w:szCs w:val="24"/>
          <w:lang w:val="nl-NL" w:eastAsia="nl-NL"/>
        </w:rPr>
      </w:pPr>
      <w:r w:rsidRPr="001025BA">
        <w:rPr>
          <w:rFonts w:asciiTheme="minorHAnsi" w:hAnsiTheme="minorHAnsi" w:cs="Helvetica"/>
          <w:szCs w:val="24"/>
          <w:lang w:val="nl-NL" w:eastAsia="nl-NL"/>
        </w:rPr>
        <w:t>enerzijds</w:t>
      </w:r>
    </w:p>
    <w:p w14:paraId="1F91F4A2" w14:textId="77777777" w:rsidR="004E5448" w:rsidRPr="001025BA" w:rsidRDefault="004E5448" w:rsidP="004E5448">
      <w:pPr>
        <w:autoSpaceDE w:val="0"/>
        <w:autoSpaceDN w:val="0"/>
        <w:adjustRightInd w:val="0"/>
        <w:spacing w:line="260" w:lineRule="exact"/>
        <w:rPr>
          <w:rFonts w:asciiTheme="minorHAnsi" w:hAnsiTheme="minorHAnsi" w:cs="Helvetica"/>
          <w:szCs w:val="24"/>
          <w:lang w:val="nl-NL" w:eastAsia="nl-NL"/>
        </w:rPr>
      </w:pPr>
    </w:p>
    <w:p w14:paraId="3D62B76E" w14:textId="77777777" w:rsidR="004E5448" w:rsidRPr="001025BA" w:rsidRDefault="004E5448" w:rsidP="004E5448">
      <w:pPr>
        <w:autoSpaceDE w:val="0"/>
        <w:autoSpaceDN w:val="0"/>
        <w:adjustRightInd w:val="0"/>
        <w:spacing w:line="260" w:lineRule="exact"/>
        <w:rPr>
          <w:rFonts w:asciiTheme="minorHAnsi" w:hAnsiTheme="minorHAnsi" w:cs="Helvetica"/>
          <w:szCs w:val="24"/>
          <w:lang w:val="nl-NL" w:eastAsia="nl-NL"/>
        </w:rPr>
      </w:pPr>
      <w:r w:rsidRPr="001025BA">
        <w:rPr>
          <w:rFonts w:asciiTheme="minorHAnsi" w:hAnsiTheme="minorHAnsi" w:cs="Helvetica"/>
          <w:szCs w:val="24"/>
          <w:lang w:val="nl-NL" w:eastAsia="nl-NL"/>
        </w:rPr>
        <w:t>en</w:t>
      </w:r>
    </w:p>
    <w:p w14:paraId="0F23C2DE" w14:textId="77777777" w:rsidR="004E5448" w:rsidRPr="001025BA" w:rsidRDefault="004E5448" w:rsidP="004E5448">
      <w:pPr>
        <w:autoSpaceDE w:val="0"/>
        <w:autoSpaceDN w:val="0"/>
        <w:adjustRightInd w:val="0"/>
        <w:spacing w:line="260" w:lineRule="exact"/>
        <w:rPr>
          <w:rFonts w:asciiTheme="minorHAnsi" w:hAnsiTheme="minorHAnsi" w:cs="Helvetica"/>
          <w:szCs w:val="24"/>
          <w:lang w:val="nl-NL" w:eastAsia="nl-NL"/>
        </w:rPr>
      </w:pPr>
    </w:p>
    <w:p w14:paraId="69F77232" w14:textId="59E66443" w:rsidR="004E5448" w:rsidRPr="001025BA" w:rsidRDefault="004E5448" w:rsidP="004E5448">
      <w:pPr>
        <w:autoSpaceDE w:val="0"/>
        <w:autoSpaceDN w:val="0"/>
        <w:adjustRightInd w:val="0"/>
        <w:spacing w:line="260" w:lineRule="exact"/>
        <w:rPr>
          <w:rFonts w:asciiTheme="minorHAnsi" w:hAnsiTheme="minorHAnsi" w:cs="Helvetica"/>
          <w:szCs w:val="24"/>
          <w:lang w:val="nl-NL" w:eastAsia="nl-NL"/>
        </w:rPr>
      </w:pPr>
      <w:r w:rsidRPr="001025BA">
        <w:rPr>
          <w:rFonts w:asciiTheme="minorHAnsi" w:hAnsiTheme="minorHAnsi" w:cs="Helvetica"/>
          <w:szCs w:val="24"/>
          <w:lang w:val="nl-NL" w:eastAsia="nl-NL"/>
        </w:rPr>
        <w:t xml:space="preserve">FNV gevestigd te </w:t>
      </w:r>
      <w:r w:rsidR="00F50900" w:rsidRPr="001025BA">
        <w:rPr>
          <w:rFonts w:asciiTheme="minorHAnsi" w:hAnsiTheme="minorHAnsi" w:cs="Helvetica"/>
          <w:szCs w:val="24"/>
          <w:lang w:val="nl-NL" w:eastAsia="nl-NL"/>
        </w:rPr>
        <w:t>Amsterdam</w:t>
      </w:r>
      <w:r w:rsidRPr="001025BA">
        <w:rPr>
          <w:rFonts w:asciiTheme="minorHAnsi" w:hAnsiTheme="minorHAnsi" w:cs="Helvetica"/>
          <w:szCs w:val="24"/>
          <w:lang w:val="nl-NL" w:eastAsia="nl-NL"/>
        </w:rPr>
        <w:t>,</w:t>
      </w:r>
    </w:p>
    <w:p w14:paraId="54E4E72B" w14:textId="77777777" w:rsidR="004E5448" w:rsidRPr="001025BA" w:rsidRDefault="004E5448" w:rsidP="004E5448">
      <w:pPr>
        <w:autoSpaceDE w:val="0"/>
        <w:autoSpaceDN w:val="0"/>
        <w:adjustRightInd w:val="0"/>
        <w:spacing w:line="260" w:lineRule="exact"/>
        <w:rPr>
          <w:rFonts w:asciiTheme="minorHAnsi" w:hAnsiTheme="minorHAnsi" w:cs="Helvetica"/>
          <w:szCs w:val="24"/>
          <w:lang w:val="nl-NL" w:eastAsia="nl-NL"/>
        </w:rPr>
      </w:pPr>
    </w:p>
    <w:p w14:paraId="6C8531E3" w14:textId="77777777" w:rsidR="004E5448" w:rsidRPr="001025BA" w:rsidRDefault="004E5448" w:rsidP="004E5448">
      <w:pPr>
        <w:autoSpaceDE w:val="0"/>
        <w:autoSpaceDN w:val="0"/>
        <w:adjustRightInd w:val="0"/>
        <w:spacing w:line="260" w:lineRule="exact"/>
        <w:rPr>
          <w:rFonts w:asciiTheme="minorHAnsi" w:hAnsiTheme="minorHAnsi" w:cs="Helvetica"/>
          <w:szCs w:val="24"/>
          <w:lang w:val="nl-NL" w:eastAsia="nl-NL"/>
        </w:rPr>
      </w:pPr>
      <w:r w:rsidRPr="001025BA">
        <w:rPr>
          <w:rFonts w:asciiTheme="minorHAnsi" w:hAnsiTheme="minorHAnsi" w:cs="Helvetica"/>
          <w:szCs w:val="24"/>
          <w:lang w:val="nl-NL" w:eastAsia="nl-NL"/>
        </w:rPr>
        <w:t>anderzijds</w:t>
      </w:r>
    </w:p>
    <w:p w14:paraId="4CD7C66D" w14:textId="77777777" w:rsidR="004E5448" w:rsidRPr="001025BA" w:rsidRDefault="004E5448" w:rsidP="004E5448">
      <w:pPr>
        <w:autoSpaceDE w:val="0"/>
        <w:autoSpaceDN w:val="0"/>
        <w:adjustRightInd w:val="0"/>
        <w:spacing w:line="260" w:lineRule="exact"/>
        <w:rPr>
          <w:rFonts w:asciiTheme="minorHAnsi" w:hAnsiTheme="minorHAnsi" w:cs="Helvetica"/>
          <w:szCs w:val="24"/>
          <w:lang w:val="nl-NL" w:eastAsia="nl-NL"/>
        </w:rPr>
      </w:pPr>
    </w:p>
    <w:p w14:paraId="0CE43245" w14:textId="77777777" w:rsidR="004E5448" w:rsidRPr="001025BA" w:rsidRDefault="004E5448" w:rsidP="004E5448">
      <w:pPr>
        <w:autoSpaceDE w:val="0"/>
        <w:autoSpaceDN w:val="0"/>
        <w:adjustRightInd w:val="0"/>
        <w:spacing w:line="260" w:lineRule="exact"/>
        <w:rPr>
          <w:rFonts w:asciiTheme="minorHAnsi" w:hAnsiTheme="minorHAnsi" w:cs="Helvetica"/>
          <w:szCs w:val="24"/>
          <w:lang w:val="nl-NL" w:eastAsia="nl-NL"/>
        </w:rPr>
      </w:pPr>
      <w:r w:rsidRPr="001025BA">
        <w:rPr>
          <w:rFonts w:asciiTheme="minorHAnsi" w:hAnsiTheme="minorHAnsi" w:cs="Helvetica"/>
          <w:szCs w:val="24"/>
          <w:lang w:val="nl-NL" w:eastAsia="nl-NL"/>
        </w:rPr>
        <w:t>is de navolgende collectieve arbeidsovereenkomst aangegaan.</w:t>
      </w:r>
    </w:p>
    <w:p w14:paraId="29693F69" w14:textId="77777777" w:rsidR="004E5448" w:rsidRDefault="004E5448" w:rsidP="005B2362">
      <w:pPr>
        <w:rPr>
          <w:lang w:val="nl-NL"/>
        </w:rPr>
      </w:pPr>
      <w:r>
        <w:rPr>
          <w:lang w:val="nl-NL"/>
        </w:rPr>
        <w:br w:type="page"/>
      </w:r>
    </w:p>
    <w:p w14:paraId="071247B8" w14:textId="77777777" w:rsidR="005B2362" w:rsidRPr="00CA52B1" w:rsidRDefault="005B2362" w:rsidP="006A5490">
      <w:pPr>
        <w:pStyle w:val="Kop1"/>
      </w:pPr>
      <w:bookmarkStart w:id="1" w:name="_Toc473121772"/>
      <w:r w:rsidRPr="00CA52B1">
        <w:lastRenderedPageBreak/>
        <w:t>Definities</w:t>
      </w:r>
      <w:bookmarkEnd w:id="1"/>
    </w:p>
    <w:p w14:paraId="63561DAE" w14:textId="77777777" w:rsidR="005B2362" w:rsidRPr="00105310" w:rsidRDefault="005B2362" w:rsidP="009E1B36">
      <w:pPr>
        <w:ind w:left="851" w:hanging="851"/>
        <w:rPr>
          <w:lang w:val="nl-NL"/>
        </w:rPr>
      </w:pPr>
      <w:r>
        <w:rPr>
          <w:lang w:val="nl-NL"/>
        </w:rPr>
        <w:t>In deze overeenkomst wordt verstaan onder:</w:t>
      </w:r>
    </w:p>
    <w:p w14:paraId="79BD931E" w14:textId="77777777" w:rsidR="005B2362" w:rsidRDefault="002300D2" w:rsidP="008A5A93">
      <w:pPr>
        <w:tabs>
          <w:tab w:val="left" w:pos="851"/>
        </w:tabs>
        <w:ind w:left="3402" w:hanging="3402"/>
        <w:rPr>
          <w:lang w:val="nl-NL"/>
        </w:rPr>
      </w:pPr>
      <w:r>
        <w:rPr>
          <w:lang w:val="nl-NL"/>
        </w:rPr>
        <w:t>1.1</w:t>
      </w:r>
      <w:r>
        <w:rPr>
          <w:lang w:val="nl-NL"/>
        </w:rPr>
        <w:tab/>
      </w:r>
      <w:r w:rsidR="005B2362" w:rsidRPr="005B2362">
        <w:rPr>
          <w:lang w:val="nl-NL"/>
        </w:rPr>
        <w:t>Werkgever:</w:t>
      </w:r>
      <w:r>
        <w:rPr>
          <w:lang w:val="nl-NL"/>
        </w:rPr>
        <w:tab/>
      </w:r>
      <w:proofErr w:type="spellStart"/>
      <w:r w:rsidR="005B2362" w:rsidRPr="005B2362">
        <w:rPr>
          <w:lang w:val="nl-NL"/>
        </w:rPr>
        <w:t>Mondo</w:t>
      </w:r>
      <w:proofErr w:type="spellEnd"/>
      <w:r w:rsidR="005B2362" w:rsidRPr="005B2362">
        <w:rPr>
          <w:lang w:val="nl-NL"/>
        </w:rPr>
        <w:t xml:space="preserve"> </w:t>
      </w:r>
      <w:proofErr w:type="spellStart"/>
      <w:r w:rsidR="005B2362" w:rsidRPr="005B2362">
        <w:rPr>
          <w:lang w:val="nl-NL"/>
        </w:rPr>
        <w:t>Minerals</w:t>
      </w:r>
      <w:proofErr w:type="spellEnd"/>
      <w:r w:rsidR="005B2362" w:rsidRPr="005B2362">
        <w:rPr>
          <w:lang w:val="nl-NL"/>
        </w:rPr>
        <w:t xml:space="preserve"> B.V.</w:t>
      </w:r>
    </w:p>
    <w:p w14:paraId="78C1F037" w14:textId="77777777" w:rsidR="009E1B36" w:rsidRPr="005B2362" w:rsidRDefault="009E1B36" w:rsidP="008A5A93">
      <w:pPr>
        <w:tabs>
          <w:tab w:val="left" w:pos="851"/>
        </w:tabs>
        <w:ind w:left="3402" w:hanging="3402"/>
        <w:rPr>
          <w:lang w:val="nl-NL"/>
        </w:rPr>
      </w:pPr>
    </w:p>
    <w:p w14:paraId="432953CF" w14:textId="77777777" w:rsidR="005B2362" w:rsidRPr="00105310" w:rsidRDefault="002300D2" w:rsidP="008A5A93">
      <w:pPr>
        <w:tabs>
          <w:tab w:val="left" w:pos="851"/>
        </w:tabs>
        <w:ind w:left="3402" w:hanging="3402"/>
        <w:rPr>
          <w:lang w:val="nl-NL"/>
        </w:rPr>
      </w:pPr>
      <w:r>
        <w:rPr>
          <w:lang w:val="nl-NL"/>
        </w:rPr>
        <w:t>1.2</w:t>
      </w:r>
      <w:r>
        <w:rPr>
          <w:lang w:val="nl-NL"/>
        </w:rPr>
        <w:tab/>
        <w:t>Vakbond:</w:t>
      </w:r>
      <w:r>
        <w:rPr>
          <w:lang w:val="nl-NL"/>
        </w:rPr>
        <w:tab/>
      </w:r>
      <w:r w:rsidR="005B2362">
        <w:rPr>
          <w:lang w:val="nl-NL"/>
        </w:rPr>
        <w:t xml:space="preserve">FNV </w:t>
      </w:r>
    </w:p>
    <w:p w14:paraId="23810059" w14:textId="77777777" w:rsidR="009E1B36" w:rsidRDefault="009E1B36" w:rsidP="008A5A93">
      <w:pPr>
        <w:tabs>
          <w:tab w:val="left" w:pos="851"/>
        </w:tabs>
        <w:ind w:left="3402" w:hanging="3402"/>
        <w:rPr>
          <w:lang w:val="nl-NL"/>
        </w:rPr>
      </w:pPr>
    </w:p>
    <w:p w14:paraId="26F70923" w14:textId="76A14F8E" w:rsidR="005B2362" w:rsidRPr="000C63A8" w:rsidRDefault="005B2362" w:rsidP="008A5A93">
      <w:pPr>
        <w:tabs>
          <w:tab w:val="left" w:pos="851"/>
        </w:tabs>
        <w:ind w:left="3402" w:hanging="3402"/>
        <w:rPr>
          <w:szCs w:val="24"/>
          <w:lang w:val="nl-NL"/>
        </w:rPr>
      </w:pPr>
      <w:r>
        <w:rPr>
          <w:lang w:val="nl-NL"/>
        </w:rPr>
        <w:t>1.3</w:t>
      </w:r>
      <w:r>
        <w:rPr>
          <w:lang w:val="nl-NL"/>
        </w:rPr>
        <w:tab/>
      </w:r>
      <w:r w:rsidRPr="000C63A8">
        <w:rPr>
          <w:szCs w:val="24"/>
          <w:lang w:val="nl-NL"/>
        </w:rPr>
        <w:t>Werknem</w:t>
      </w:r>
      <w:r w:rsidR="002300D2">
        <w:rPr>
          <w:szCs w:val="24"/>
          <w:lang w:val="nl-NL"/>
        </w:rPr>
        <w:t>er:</w:t>
      </w:r>
      <w:r w:rsidR="002300D2">
        <w:rPr>
          <w:szCs w:val="24"/>
          <w:lang w:val="nl-NL"/>
        </w:rPr>
        <w:tab/>
      </w:r>
      <w:r w:rsidRPr="000C63A8">
        <w:rPr>
          <w:szCs w:val="24"/>
          <w:lang w:val="nl-NL"/>
        </w:rPr>
        <w:t>de persoon in dienst van de werkgever van wie de functie is opgenomen</w:t>
      </w:r>
      <w:r w:rsidR="00B472E7">
        <w:rPr>
          <w:szCs w:val="24"/>
          <w:lang w:val="nl-NL"/>
        </w:rPr>
        <w:t>,</w:t>
      </w:r>
      <w:r w:rsidRPr="000C63A8">
        <w:rPr>
          <w:szCs w:val="24"/>
          <w:lang w:val="nl-NL"/>
        </w:rPr>
        <w:t xml:space="preserve"> of gezien de aard van de werkzaamheden behoort te worden opgenomen</w:t>
      </w:r>
      <w:r w:rsidR="00B472E7">
        <w:rPr>
          <w:szCs w:val="24"/>
          <w:lang w:val="nl-NL"/>
        </w:rPr>
        <w:t>,</w:t>
      </w:r>
      <w:r w:rsidRPr="000C63A8">
        <w:rPr>
          <w:szCs w:val="24"/>
          <w:lang w:val="nl-NL"/>
        </w:rPr>
        <w:t xml:space="preserve"> in bijlage 1 van deze cao</w:t>
      </w:r>
      <w:r w:rsidR="00B472E7">
        <w:rPr>
          <w:szCs w:val="24"/>
          <w:lang w:val="nl-NL"/>
        </w:rPr>
        <w:t>.</w:t>
      </w:r>
    </w:p>
    <w:p w14:paraId="6E263D08" w14:textId="77777777" w:rsidR="005B2362" w:rsidRPr="000C63A8" w:rsidRDefault="002300D2" w:rsidP="008A5A93">
      <w:pPr>
        <w:tabs>
          <w:tab w:val="left" w:pos="851"/>
        </w:tabs>
        <w:ind w:left="3402" w:hanging="3402"/>
        <w:rPr>
          <w:rFonts w:asciiTheme="minorHAnsi" w:hAnsiTheme="minorHAnsi"/>
          <w:szCs w:val="24"/>
          <w:lang w:val="nl-NL"/>
        </w:rPr>
      </w:pPr>
      <w:r>
        <w:rPr>
          <w:rFonts w:asciiTheme="minorHAnsi" w:hAnsiTheme="minorHAnsi"/>
          <w:szCs w:val="24"/>
          <w:lang w:val="nl-NL"/>
        </w:rPr>
        <w:tab/>
      </w:r>
      <w:r>
        <w:rPr>
          <w:rFonts w:asciiTheme="minorHAnsi" w:hAnsiTheme="minorHAnsi"/>
          <w:szCs w:val="24"/>
          <w:lang w:val="nl-NL"/>
        </w:rPr>
        <w:tab/>
      </w:r>
      <w:r w:rsidR="005B2362" w:rsidRPr="000C63A8">
        <w:rPr>
          <w:rFonts w:asciiTheme="minorHAnsi" w:hAnsiTheme="minorHAnsi"/>
          <w:szCs w:val="24"/>
          <w:lang w:val="nl-NL"/>
        </w:rPr>
        <w:t>Daar waar in deze cao wordt gesproken over de werknemer (‘hij’) wordt tevens bedoeld de vrouwelijke werknemer (‘zij’).</w:t>
      </w:r>
    </w:p>
    <w:p w14:paraId="4C005A63" w14:textId="77777777" w:rsidR="009E1B36" w:rsidRDefault="009E1B36" w:rsidP="008A5A93">
      <w:pPr>
        <w:tabs>
          <w:tab w:val="left" w:pos="851"/>
        </w:tabs>
        <w:ind w:left="3402" w:hanging="3402"/>
        <w:rPr>
          <w:lang w:val="nl-NL"/>
        </w:rPr>
      </w:pPr>
    </w:p>
    <w:p w14:paraId="449852D1" w14:textId="77777777" w:rsidR="005B2362" w:rsidRPr="00105310" w:rsidRDefault="002300D2" w:rsidP="008A5A93">
      <w:pPr>
        <w:tabs>
          <w:tab w:val="left" w:pos="851"/>
        </w:tabs>
        <w:ind w:left="3402" w:hanging="3402"/>
        <w:rPr>
          <w:lang w:val="nl-NL"/>
        </w:rPr>
      </w:pPr>
      <w:r>
        <w:rPr>
          <w:lang w:val="nl-NL"/>
        </w:rPr>
        <w:t>1.4</w:t>
      </w:r>
      <w:r>
        <w:rPr>
          <w:lang w:val="nl-NL"/>
        </w:rPr>
        <w:tab/>
        <w:t>Maand:</w:t>
      </w:r>
      <w:r>
        <w:rPr>
          <w:lang w:val="nl-NL"/>
        </w:rPr>
        <w:tab/>
      </w:r>
      <w:r w:rsidR="005B2362">
        <w:rPr>
          <w:lang w:val="nl-NL"/>
        </w:rPr>
        <w:t>een kalendermaand</w:t>
      </w:r>
    </w:p>
    <w:p w14:paraId="22AE0760" w14:textId="77777777" w:rsidR="009E1B36" w:rsidRDefault="009E1B36" w:rsidP="008A5A93">
      <w:pPr>
        <w:tabs>
          <w:tab w:val="left" w:pos="851"/>
        </w:tabs>
        <w:ind w:left="3402" w:hanging="3402"/>
        <w:rPr>
          <w:lang w:val="nl-NL"/>
        </w:rPr>
      </w:pPr>
    </w:p>
    <w:p w14:paraId="095DB37D" w14:textId="77777777" w:rsidR="005B2362" w:rsidRPr="00105310" w:rsidRDefault="002300D2" w:rsidP="008A5A93">
      <w:pPr>
        <w:tabs>
          <w:tab w:val="left" w:pos="851"/>
        </w:tabs>
        <w:ind w:left="3402" w:hanging="3402"/>
        <w:rPr>
          <w:lang w:val="nl-NL"/>
        </w:rPr>
      </w:pPr>
      <w:r>
        <w:rPr>
          <w:lang w:val="nl-NL"/>
        </w:rPr>
        <w:t>1.5</w:t>
      </w:r>
      <w:r>
        <w:rPr>
          <w:lang w:val="nl-NL"/>
        </w:rPr>
        <w:tab/>
        <w:t>Week:</w:t>
      </w:r>
      <w:r>
        <w:rPr>
          <w:lang w:val="nl-NL"/>
        </w:rPr>
        <w:tab/>
      </w:r>
      <w:r w:rsidR="005B2362">
        <w:rPr>
          <w:lang w:val="nl-NL"/>
        </w:rPr>
        <w:t>een periode van 7 etmalen, beginnend bij de eerste dienst op maandagochtend</w:t>
      </w:r>
    </w:p>
    <w:p w14:paraId="6ABB6C11" w14:textId="77777777" w:rsidR="009E1B36" w:rsidRPr="001025BA" w:rsidRDefault="009E1B36" w:rsidP="008A5A93">
      <w:pPr>
        <w:tabs>
          <w:tab w:val="left" w:pos="851"/>
        </w:tabs>
        <w:ind w:left="3402" w:hanging="3402"/>
        <w:rPr>
          <w:lang w:val="nl-NL"/>
        </w:rPr>
      </w:pPr>
    </w:p>
    <w:p w14:paraId="332DC814" w14:textId="77777777" w:rsidR="005B2362" w:rsidRPr="001025BA" w:rsidRDefault="002300D2" w:rsidP="008A5A93">
      <w:pPr>
        <w:tabs>
          <w:tab w:val="left" w:pos="851"/>
        </w:tabs>
        <w:ind w:left="3402" w:hanging="3402"/>
        <w:rPr>
          <w:lang w:val="nl-NL"/>
        </w:rPr>
      </w:pPr>
      <w:r w:rsidRPr="001025BA">
        <w:rPr>
          <w:lang w:val="nl-NL"/>
        </w:rPr>
        <w:t>1.6</w:t>
      </w:r>
      <w:r w:rsidRPr="001025BA">
        <w:rPr>
          <w:lang w:val="nl-NL"/>
        </w:rPr>
        <w:tab/>
      </w:r>
      <w:r w:rsidRPr="00586655">
        <w:rPr>
          <w:lang w:val="nl-NL"/>
        </w:rPr>
        <w:t>Werktijdregeling:</w:t>
      </w:r>
      <w:r w:rsidRPr="00586655">
        <w:rPr>
          <w:lang w:val="nl-NL"/>
        </w:rPr>
        <w:tab/>
      </w:r>
      <w:r w:rsidR="005B2362" w:rsidRPr="00586655">
        <w:rPr>
          <w:lang w:val="nl-NL"/>
        </w:rPr>
        <w:t>een regeling die aangeeft op welke tijdstippen de werknemer normaliter zijn werkzaamheden aanvangt, beëindigt en eventueel onderbreekt</w:t>
      </w:r>
    </w:p>
    <w:p w14:paraId="7E61836D" w14:textId="77777777" w:rsidR="009E1B36" w:rsidRDefault="009E1B36" w:rsidP="008A5A93">
      <w:pPr>
        <w:tabs>
          <w:tab w:val="left" w:pos="851"/>
        </w:tabs>
        <w:ind w:left="3402" w:hanging="3402"/>
        <w:rPr>
          <w:lang w:val="nl-NL"/>
        </w:rPr>
      </w:pPr>
    </w:p>
    <w:p w14:paraId="7DFBD678" w14:textId="77777777" w:rsidR="005B2362" w:rsidRPr="00105310" w:rsidRDefault="005B2362" w:rsidP="008A5A93">
      <w:pPr>
        <w:tabs>
          <w:tab w:val="left" w:pos="851"/>
        </w:tabs>
        <w:ind w:left="3402" w:hanging="3402"/>
        <w:rPr>
          <w:lang w:val="nl-NL"/>
        </w:rPr>
      </w:pPr>
      <w:r>
        <w:rPr>
          <w:lang w:val="nl-NL"/>
        </w:rPr>
        <w:t>1.7</w:t>
      </w:r>
      <w:r>
        <w:rPr>
          <w:lang w:val="nl-NL"/>
        </w:rPr>
        <w:tab/>
      </w:r>
      <w:r w:rsidRPr="00105310">
        <w:rPr>
          <w:lang w:val="nl-NL"/>
        </w:rPr>
        <w:t>Normale arbeidsduur:</w:t>
      </w:r>
      <w:r w:rsidR="002300D2">
        <w:rPr>
          <w:lang w:val="nl-NL"/>
        </w:rPr>
        <w:tab/>
      </w:r>
      <w:r w:rsidRPr="00105310">
        <w:rPr>
          <w:lang w:val="nl-NL"/>
        </w:rPr>
        <w:t>het gemiddeld aantal uren per week gedurende welke de werknemers normaliter volgens dienstrooster hun werkzaamheden verrichten</w:t>
      </w:r>
    </w:p>
    <w:p w14:paraId="415FACC2" w14:textId="77777777" w:rsidR="009E1B36" w:rsidRDefault="009E1B36" w:rsidP="008A5A93">
      <w:pPr>
        <w:tabs>
          <w:tab w:val="left" w:pos="851"/>
        </w:tabs>
        <w:ind w:left="3402" w:hanging="3402"/>
        <w:rPr>
          <w:lang w:val="nl-NL"/>
        </w:rPr>
      </w:pPr>
    </w:p>
    <w:p w14:paraId="0E736F5D" w14:textId="77777777" w:rsidR="00F7787E" w:rsidRDefault="002300D2" w:rsidP="008A5A93">
      <w:pPr>
        <w:tabs>
          <w:tab w:val="left" w:pos="851"/>
        </w:tabs>
        <w:ind w:left="3402" w:hanging="3402"/>
        <w:rPr>
          <w:lang w:val="nl-NL"/>
        </w:rPr>
      </w:pPr>
      <w:r>
        <w:rPr>
          <w:lang w:val="nl-NL"/>
        </w:rPr>
        <w:t>1.8</w:t>
      </w:r>
      <w:r>
        <w:rPr>
          <w:lang w:val="nl-NL"/>
        </w:rPr>
        <w:tab/>
        <w:t>Maandsalaris:</w:t>
      </w:r>
      <w:r>
        <w:rPr>
          <w:lang w:val="nl-NL"/>
        </w:rPr>
        <w:tab/>
      </w:r>
      <w:r w:rsidR="005B2362">
        <w:rPr>
          <w:lang w:val="nl-NL"/>
        </w:rPr>
        <w:t>het bruto salaris per maand zoals voortvloeit uit toepassing van de salarisschalen in bijlage 2 van deze cao</w:t>
      </w:r>
    </w:p>
    <w:p w14:paraId="7D83F0F0" w14:textId="77777777" w:rsidR="009E1B36" w:rsidRDefault="009E1B36" w:rsidP="008A5A93">
      <w:pPr>
        <w:tabs>
          <w:tab w:val="left" w:pos="851"/>
        </w:tabs>
        <w:ind w:left="3402" w:hanging="3402"/>
        <w:rPr>
          <w:lang w:val="nl-NL"/>
        </w:rPr>
      </w:pPr>
    </w:p>
    <w:p w14:paraId="49BF2332" w14:textId="77777777" w:rsidR="005B2362" w:rsidRPr="00105310" w:rsidRDefault="002300D2" w:rsidP="008A5A93">
      <w:pPr>
        <w:tabs>
          <w:tab w:val="left" w:pos="851"/>
        </w:tabs>
        <w:ind w:left="3402" w:hanging="3402"/>
        <w:rPr>
          <w:lang w:val="nl-NL"/>
        </w:rPr>
      </w:pPr>
      <w:r>
        <w:rPr>
          <w:lang w:val="nl-NL"/>
        </w:rPr>
        <w:t>1.9</w:t>
      </w:r>
      <w:r>
        <w:rPr>
          <w:lang w:val="nl-NL"/>
        </w:rPr>
        <w:tab/>
        <w:t>Maandinkomen:</w:t>
      </w:r>
      <w:r>
        <w:rPr>
          <w:lang w:val="nl-NL"/>
        </w:rPr>
        <w:tab/>
      </w:r>
      <w:r w:rsidR="005B2362">
        <w:rPr>
          <w:lang w:val="nl-NL"/>
        </w:rPr>
        <w:t>het maandsalaris vermeerderd met ploegentoeslag (artikel 15 inclusief afbouwregeling) en een eventuele persoonlijke toeslag als bedoeld in artikel 13 lid 4</w:t>
      </w:r>
    </w:p>
    <w:p w14:paraId="44B60051" w14:textId="77777777" w:rsidR="009E1B36" w:rsidRDefault="009E1B36" w:rsidP="008A5A93">
      <w:pPr>
        <w:tabs>
          <w:tab w:val="left" w:pos="851"/>
        </w:tabs>
        <w:ind w:left="3402" w:hanging="3402"/>
        <w:rPr>
          <w:lang w:val="nl-NL"/>
        </w:rPr>
      </w:pPr>
    </w:p>
    <w:p w14:paraId="15370463" w14:textId="77777777" w:rsidR="005B2362" w:rsidRPr="00105310" w:rsidRDefault="005B2362" w:rsidP="008A5A93">
      <w:pPr>
        <w:tabs>
          <w:tab w:val="left" w:pos="851"/>
        </w:tabs>
        <w:ind w:left="3402" w:hanging="3402"/>
        <w:rPr>
          <w:lang w:val="nl-NL"/>
        </w:rPr>
      </w:pPr>
      <w:r>
        <w:rPr>
          <w:lang w:val="nl-NL"/>
        </w:rPr>
        <w:t>1.10</w:t>
      </w:r>
      <w:r>
        <w:rPr>
          <w:lang w:val="nl-NL"/>
        </w:rPr>
        <w:tab/>
        <w:t>Uurl</w:t>
      </w:r>
      <w:r w:rsidR="002300D2">
        <w:rPr>
          <w:lang w:val="nl-NL"/>
        </w:rPr>
        <w:t>oon:</w:t>
      </w:r>
      <w:r w:rsidR="002300D2">
        <w:rPr>
          <w:lang w:val="nl-NL"/>
        </w:rPr>
        <w:tab/>
      </w:r>
      <w:r>
        <w:rPr>
          <w:lang w:val="nl-NL"/>
        </w:rPr>
        <w:t>0,58% van het maandsalaris</w:t>
      </w:r>
    </w:p>
    <w:p w14:paraId="7AAFFF16" w14:textId="77777777" w:rsidR="009E1B36" w:rsidRDefault="009E1B36" w:rsidP="008A5A93">
      <w:pPr>
        <w:tabs>
          <w:tab w:val="left" w:pos="851"/>
          <w:tab w:val="left" w:pos="2835"/>
        </w:tabs>
        <w:ind w:left="3402" w:hanging="3402"/>
        <w:rPr>
          <w:lang w:val="nl-NL"/>
        </w:rPr>
      </w:pPr>
    </w:p>
    <w:p w14:paraId="4CD9E6E1" w14:textId="77777777" w:rsidR="005B2362" w:rsidRPr="00E2603E" w:rsidRDefault="002300D2" w:rsidP="00B472E7">
      <w:pPr>
        <w:tabs>
          <w:tab w:val="left" w:pos="851"/>
          <w:tab w:val="left" w:pos="3402"/>
        </w:tabs>
        <w:ind w:left="3686" w:hanging="3686"/>
        <w:rPr>
          <w:rFonts w:asciiTheme="minorHAnsi" w:hAnsiTheme="minorHAnsi" w:cs="Arial"/>
          <w:szCs w:val="24"/>
          <w:lang w:val="nl-NL"/>
        </w:rPr>
      </w:pPr>
      <w:r>
        <w:rPr>
          <w:lang w:val="nl-NL"/>
        </w:rPr>
        <w:t>1.11</w:t>
      </w:r>
      <w:r>
        <w:rPr>
          <w:lang w:val="nl-NL"/>
        </w:rPr>
        <w:tab/>
        <w:t>Partner:</w:t>
      </w:r>
      <w:r>
        <w:rPr>
          <w:lang w:val="nl-NL"/>
        </w:rPr>
        <w:tab/>
      </w:r>
      <w:r w:rsidR="005B2362" w:rsidRPr="00E2603E">
        <w:rPr>
          <w:rFonts w:asciiTheme="minorHAnsi" w:hAnsiTheme="minorHAnsi" w:cs="Arial"/>
          <w:szCs w:val="24"/>
          <w:lang w:val="nl-NL"/>
        </w:rPr>
        <w:t>-</w:t>
      </w:r>
      <w:r w:rsidR="005B2362" w:rsidRPr="00E2603E">
        <w:rPr>
          <w:rFonts w:asciiTheme="minorHAnsi" w:hAnsiTheme="minorHAnsi" w:cs="Arial"/>
          <w:szCs w:val="24"/>
          <w:lang w:val="nl-NL"/>
        </w:rPr>
        <w:tab/>
        <w:t xml:space="preserve">de echtgenoot/echtgenote of geregistreerde partner van de werknemer of </w:t>
      </w:r>
    </w:p>
    <w:p w14:paraId="5E7B1131" w14:textId="77777777" w:rsidR="005B2362" w:rsidRPr="00E2603E" w:rsidRDefault="008A5A93" w:rsidP="00B472E7">
      <w:pPr>
        <w:tabs>
          <w:tab w:val="left" w:pos="851"/>
          <w:tab w:val="left" w:pos="3402"/>
        </w:tabs>
        <w:ind w:left="3686" w:hanging="3686"/>
        <w:rPr>
          <w:rFonts w:asciiTheme="minorHAnsi" w:hAnsiTheme="minorHAnsi" w:cs="Arial"/>
          <w:szCs w:val="24"/>
          <w:lang w:val="nl-NL"/>
        </w:rPr>
      </w:pPr>
      <w:r>
        <w:rPr>
          <w:rFonts w:asciiTheme="minorHAnsi" w:hAnsiTheme="minorHAnsi" w:cs="Arial"/>
          <w:szCs w:val="24"/>
          <w:lang w:val="nl-NL"/>
        </w:rPr>
        <w:tab/>
      </w:r>
      <w:r>
        <w:rPr>
          <w:rFonts w:asciiTheme="minorHAnsi" w:hAnsiTheme="minorHAnsi" w:cs="Arial"/>
          <w:szCs w:val="24"/>
          <w:lang w:val="nl-NL"/>
        </w:rPr>
        <w:tab/>
      </w:r>
      <w:r w:rsidR="005B2362" w:rsidRPr="00E2603E">
        <w:rPr>
          <w:rFonts w:asciiTheme="minorHAnsi" w:hAnsiTheme="minorHAnsi" w:cs="Arial"/>
          <w:szCs w:val="24"/>
          <w:lang w:val="nl-NL"/>
        </w:rPr>
        <w:t>-</w:t>
      </w:r>
      <w:r w:rsidR="005B2362" w:rsidRPr="00E2603E">
        <w:rPr>
          <w:rFonts w:asciiTheme="minorHAnsi" w:hAnsiTheme="minorHAnsi" w:cs="Arial"/>
          <w:szCs w:val="24"/>
          <w:lang w:val="nl-NL"/>
        </w:rPr>
        <w:tab/>
        <w:t>de persoon met wie de werknemer niet gehuwd is of een geregistreerd partnerschap is aangegaan, met wie hij</w:t>
      </w:r>
      <w:r w:rsidR="005B2362">
        <w:rPr>
          <w:rFonts w:asciiTheme="minorHAnsi" w:hAnsiTheme="minorHAnsi" w:cs="Arial"/>
          <w:szCs w:val="24"/>
          <w:lang w:val="nl-NL"/>
        </w:rPr>
        <w:t xml:space="preserve"> samenwoont, wat blijkt uit de gemeentelijke basisadministratie, ten</w:t>
      </w:r>
      <w:r w:rsidR="005B2362" w:rsidRPr="00E2603E">
        <w:rPr>
          <w:rFonts w:asciiTheme="minorHAnsi" w:hAnsiTheme="minorHAnsi" w:cs="Arial"/>
          <w:szCs w:val="24"/>
          <w:lang w:val="nl-NL"/>
        </w:rPr>
        <w:t xml:space="preserve">zij het een persoon betreft met wie bloedverwantschap in de </w:t>
      </w:r>
      <w:r w:rsidR="005B2362">
        <w:rPr>
          <w:rFonts w:asciiTheme="minorHAnsi" w:hAnsiTheme="minorHAnsi" w:cs="Arial"/>
          <w:szCs w:val="24"/>
          <w:lang w:val="nl-NL"/>
        </w:rPr>
        <w:t>eerste of tweede graad bestaat</w:t>
      </w:r>
    </w:p>
    <w:p w14:paraId="324F5B45" w14:textId="07AC2CE9" w:rsidR="009E1B36" w:rsidRDefault="009E1B36" w:rsidP="008A5A93">
      <w:pPr>
        <w:tabs>
          <w:tab w:val="left" w:pos="851"/>
        </w:tabs>
        <w:ind w:left="3402" w:hanging="3402"/>
        <w:rPr>
          <w:lang w:val="nl-NL"/>
        </w:rPr>
      </w:pPr>
    </w:p>
    <w:p w14:paraId="7343A86E" w14:textId="05A1703C" w:rsidR="00343A0D" w:rsidRDefault="00343A0D" w:rsidP="008A5A93">
      <w:pPr>
        <w:tabs>
          <w:tab w:val="left" w:pos="851"/>
        </w:tabs>
        <w:ind w:left="3402" w:hanging="3402"/>
        <w:rPr>
          <w:lang w:val="nl-NL"/>
        </w:rPr>
      </w:pPr>
    </w:p>
    <w:p w14:paraId="1D5B7368" w14:textId="77777777" w:rsidR="00343A0D" w:rsidRDefault="00343A0D" w:rsidP="008A5A93">
      <w:pPr>
        <w:tabs>
          <w:tab w:val="left" w:pos="851"/>
        </w:tabs>
        <w:ind w:left="3402" w:hanging="3402"/>
        <w:rPr>
          <w:lang w:val="nl-NL"/>
        </w:rPr>
      </w:pPr>
    </w:p>
    <w:p w14:paraId="296D3112" w14:textId="3706AD07" w:rsidR="005B2362" w:rsidRDefault="002300D2" w:rsidP="008A5A93">
      <w:pPr>
        <w:tabs>
          <w:tab w:val="left" w:pos="851"/>
        </w:tabs>
        <w:ind w:left="3402" w:hanging="3402"/>
        <w:rPr>
          <w:lang w:val="nl-NL"/>
        </w:rPr>
      </w:pPr>
      <w:r>
        <w:rPr>
          <w:lang w:val="nl-NL"/>
        </w:rPr>
        <w:lastRenderedPageBreak/>
        <w:t>1.12</w:t>
      </w:r>
      <w:r>
        <w:rPr>
          <w:lang w:val="nl-NL"/>
        </w:rPr>
        <w:tab/>
        <w:t>Feestdagen:</w:t>
      </w:r>
      <w:r>
        <w:rPr>
          <w:lang w:val="nl-NL"/>
        </w:rPr>
        <w:tab/>
      </w:r>
      <w:r w:rsidR="005B2362">
        <w:rPr>
          <w:lang w:val="nl-NL"/>
        </w:rPr>
        <w:t xml:space="preserve">de nationale feestdagen, te weten nieuwjaarsdag, eerste en tweede paasdag, </w:t>
      </w:r>
      <w:r w:rsidR="00B472E7">
        <w:rPr>
          <w:lang w:val="nl-NL"/>
        </w:rPr>
        <w:t>Hemelvaartsdag</w:t>
      </w:r>
      <w:r w:rsidR="005B2362">
        <w:rPr>
          <w:lang w:val="nl-NL"/>
        </w:rPr>
        <w:t xml:space="preserve">, eerste en tweede pinksterdag, eerste en tweede kerstdag, de door de overheid aangewezen dag ter viering van Koningsdag en in lustrumjaren nationale </w:t>
      </w:r>
      <w:r w:rsidR="00CA52B1">
        <w:rPr>
          <w:lang w:val="nl-NL"/>
        </w:rPr>
        <w:t>B</w:t>
      </w:r>
      <w:r w:rsidR="005B2362">
        <w:rPr>
          <w:lang w:val="nl-NL"/>
        </w:rPr>
        <w:t>evrijdingsdag.</w:t>
      </w:r>
      <w:r w:rsidR="005B2362">
        <w:rPr>
          <w:lang w:val="nl-NL"/>
        </w:rPr>
        <w:br w:type="page"/>
      </w:r>
    </w:p>
    <w:p w14:paraId="5D00528F" w14:textId="77777777" w:rsidR="005B2362" w:rsidRPr="00587137" w:rsidRDefault="005B2362" w:rsidP="006A5490">
      <w:pPr>
        <w:pStyle w:val="Kop1"/>
      </w:pPr>
      <w:bookmarkStart w:id="2" w:name="_Toc473121773"/>
      <w:r w:rsidRPr="00587137">
        <w:lastRenderedPageBreak/>
        <w:t>Deeltijdarbeid</w:t>
      </w:r>
      <w:bookmarkEnd w:id="2"/>
    </w:p>
    <w:p w14:paraId="706C1BAD" w14:textId="77777777" w:rsidR="005B2362" w:rsidRDefault="005B2362" w:rsidP="008A5A93">
      <w:pPr>
        <w:spacing w:before="120" w:after="120"/>
        <w:ind w:left="851" w:firstLine="0"/>
        <w:rPr>
          <w:sz w:val="22"/>
          <w:szCs w:val="22"/>
          <w:lang w:val="nl-NL"/>
        </w:rPr>
      </w:pPr>
      <w:r w:rsidRPr="006F6526">
        <w:rPr>
          <w:rFonts w:asciiTheme="minorHAnsi" w:hAnsiTheme="minorHAnsi"/>
          <w:szCs w:val="24"/>
          <w:lang w:val="nl-NL"/>
        </w:rPr>
        <w:t>Indien op grond van de individuele arbeidsovereenkomst de bedongen arbeidsduur minder bedraagt dan de arbeidsduur van een voltijdwerknemer</w:t>
      </w:r>
      <w:r>
        <w:rPr>
          <w:rFonts w:asciiTheme="minorHAnsi" w:hAnsiTheme="minorHAnsi"/>
          <w:szCs w:val="24"/>
          <w:lang w:val="nl-NL"/>
        </w:rPr>
        <w:t xml:space="preserve"> </w:t>
      </w:r>
      <w:r w:rsidRPr="006F6526">
        <w:rPr>
          <w:rFonts w:asciiTheme="minorHAnsi" w:hAnsiTheme="minorHAnsi"/>
          <w:szCs w:val="24"/>
          <w:lang w:val="nl-NL"/>
        </w:rPr>
        <w:t xml:space="preserve">als bedoeld in artikel </w:t>
      </w:r>
      <w:r>
        <w:rPr>
          <w:rFonts w:asciiTheme="minorHAnsi" w:hAnsiTheme="minorHAnsi"/>
          <w:szCs w:val="24"/>
          <w:lang w:val="nl-NL"/>
        </w:rPr>
        <w:t xml:space="preserve">8 lid </w:t>
      </w:r>
      <w:r w:rsidRPr="00F24DF8">
        <w:rPr>
          <w:rFonts w:asciiTheme="minorHAnsi" w:hAnsiTheme="minorHAnsi"/>
          <w:szCs w:val="24"/>
          <w:lang w:val="nl-NL"/>
        </w:rPr>
        <w:t>1, zijn</w:t>
      </w:r>
      <w:r w:rsidRPr="006F6526">
        <w:rPr>
          <w:rFonts w:asciiTheme="minorHAnsi" w:hAnsiTheme="minorHAnsi"/>
          <w:szCs w:val="24"/>
          <w:lang w:val="nl-NL"/>
        </w:rPr>
        <w:t xml:space="preserve"> de bepalingen van deze cao naar evenredigheid van de individuele arbeidsduur op overeenkomstige wijze van toepassing, tenzij bij de desbetreffende artikelen anders is vermeld</w:t>
      </w:r>
      <w:r w:rsidRPr="00D617D6">
        <w:rPr>
          <w:sz w:val="22"/>
          <w:szCs w:val="22"/>
          <w:lang w:val="nl-NL"/>
        </w:rPr>
        <w:t>.</w:t>
      </w:r>
    </w:p>
    <w:p w14:paraId="7E6EB2FB" w14:textId="77777777" w:rsidR="005B2362" w:rsidRDefault="005B2362" w:rsidP="008A5A93">
      <w:pPr>
        <w:spacing w:before="120" w:after="120"/>
        <w:ind w:left="851" w:hanging="851"/>
        <w:rPr>
          <w:sz w:val="22"/>
          <w:szCs w:val="22"/>
          <w:lang w:val="nl-NL"/>
        </w:rPr>
      </w:pPr>
    </w:p>
    <w:p w14:paraId="77D54031" w14:textId="77777777" w:rsidR="005B2362" w:rsidRPr="005B2362" w:rsidRDefault="005B2362" w:rsidP="006A5490">
      <w:pPr>
        <w:pStyle w:val="Kop1"/>
      </w:pPr>
      <w:bookmarkStart w:id="3" w:name="_Toc473121774"/>
      <w:r w:rsidRPr="005B2362">
        <w:t>Algemene verplichtingen van cao-partijen</w:t>
      </w:r>
      <w:bookmarkEnd w:id="3"/>
    </w:p>
    <w:p w14:paraId="4B0C7F20" w14:textId="77777777" w:rsidR="005B2362" w:rsidRPr="006F6526" w:rsidRDefault="005B2362" w:rsidP="008A5A93">
      <w:pPr>
        <w:ind w:left="851" w:hanging="851"/>
        <w:rPr>
          <w:rFonts w:asciiTheme="minorHAnsi" w:hAnsiTheme="minorHAnsi"/>
          <w:spacing w:val="-2"/>
          <w:szCs w:val="24"/>
          <w:lang w:val="nl-NL"/>
        </w:rPr>
      </w:pPr>
      <w:r>
        <w:rPr>
          <w:spacing w:val="-2"/>
          <w:lang w:val="nl-NL"/>
        </w:rPr>
        <w:t>3.1</w:t>
      </w:r>
      <w:r>
        <w:rPr>
          <w:spacing w:val="-2"/>
          <w:lang w:val="nl-NL"/>
        </w:rPr>
        <w:tab/>
      </w:r>
      <w:r>
        <w:rPr>
          <w:rFonts w:asciiTheme="minorHAnsi" w:hAnsiTheme="minorHAnsi"/>
          <w:szCs w:val="24"/>
          <w:lang w:val="nl-NL"/>
        </w:rPr>
        <w:t>Cao-partijen verplichten zich d</w:t>
      </w:r>
      <w:r w:rsidRPr="006F6526">
        <w:rPr>
          <w:rFonts w:asciiTheme="minorHAnsi" w:hAnsiTheme="minorHAnsi"/>
          <w:szCs w:val="24"/>
          <w:lang w:val="nl-NL"/>
        </w:rPr>
        <w:t>eze cao naar maatstaven van redelijkheid en billijkheid na</w:t>
      </w:r>
      <w:r>
        <w:rPr>
          <w:rFonts w:asciiTheme="minorHAnsi" w:hAnsiTheme="minorHAnsi"/>
          <w:szCs w:val="24"/>
          <w:lang w:val="nl-NL"/>
        </w:rPr>
        <w:t xml:space="preserve"> te </w:t>
      </w:r>
      <w:r w:rsidRPr="006F6526">
        <w:rPr>
          <w:rFonts w:asciiTheme="minorHAnsi" w:hAnsiTheme="minorHAnsi"/>
          <w:szCs w:val="24"/>
          <w:lang w:val="nl-NL"/>
        </w:rPr>
        <w:t>komen.</w:t>
      </w:r>
      <w:r>
        <w:rPr>
          <w:rFonts w:asciiTheme="minorHAnsi" w:hAnsiTheme="minorHAnsi"/>
          <w:szCs w:val="24"/>
          <w:lang w:val="nl-NL"/>
        </w:rPr>
        <w:t xml:space="preserve"> De vakbond verplicht zich nakoming van deze cao door zijn leden te bevorderen.</w:t>
      </w:r>
    </w:p>
    <w:p w14:paraId="3975DB0C" w14:textId="77777777" w:rsidR="009E1B36" w:rsidRDefault="009E1B36" w:rsidP="008A5A93">
      <w:pPr>
        <w:ind w:left="851" w:hanging="851"/>
        <w:rPr>
          <w:spacing w:val="-2"/>
          <w:lang w:val="nl-NL"/>
        </w:rPr>
      </w:pPr>
    </w:p>
    <w:p w14:paraId="79612ED4" w14:textId="77777777" w:rsidR="005B2362" w:rsidRDefault="005B2362" w:rsidP="008A5A93">
      <w:pPr>
        <w:ind w:left="851" w:hanging="851"/>
        <w:rPr>
          <w:spacing w:val="-2"/>
          <w:lang w:val="nl-NL"/>
        </w:rPr>
      </w:pPr>
      <w:r>
        <w:rPr>
          <w:spacing w:val="-2"/>
          <w:lang w:val="nl-NL"/>
        </w:rPr>
        <w:t>3.2</w:t>
      </w:r>
      <w:r>
        <w:rPr>
          <w:spacing w:val="-2"/>
          <w:lang w:val="nl-NL"/>
        </w:rPr>
        <w:tab/>
        <w:t>Cao-partijen verplichten zich geen actie te voeren of te steunen, die tot doel heeft wijziging te brengen in deze cao op andere wijze dan bepaald in artikel 31. De vakbond verplicht zich dergelijke acties van zijn leden tegen te gaan.</w:t>
      </w:r>
    </w:p>
    <w:p w14:paraId="204E6232" w14:textId="77777777" w:rsidR="005B2362" w:rsidRPr="001025BA" w:rsidRDefault="005B2362" w:rsidP="005E55CC">
      <w:pPr>
        <w:spacing w:before="120" w:after="120"/>
        <w:ind w:left="851" w:hanging="851"/>
        <w:rPr>
          <w:lang w:val="nl-NL"/>
        </w:rPr>
      </w:pPr>
    </w:p>
    <w:p w14:paraId="7A19D048" w14:textId="77777777" w:rsidR="005B2362" w:rsidRPr="00105310" w:rsidRDefault="005B2362" w:rsidP="006A5490">
      <w:pPr>
        <w:pStyle w:val="Kop1"/>
      </w:pPr>
      <w:bookmarkStart w:id="4" w:name="_Toc473121775"/>
      <w:r>
        <w:t>Algemene verplichtingen van de werkgever</w:t>
      </w:r>
      <w:bookmarkEnd w:id="4"/>
    </w:p>
    <w:p w14:paraId="4B585C3B" w14:textId="77777777" w:rsidR="005B2362" w:rsidRDefault="005B2362" w:rsidP="008A5A93">
      <w:pPr>
        <w:ind w:left="851" w:hanging="851"/>
        <w:rPr>
          <w:lang w:val="nl-NL"/>
        </w:rPr>
      </w:pPr>
      <w:r>
        <w:rPr>
          <w:lang w:val="nl-NL"/>
        </w:rPr>
        <w:t>4.1</w:t>
      </w:r>
      <w:r>
        <w:rPr>
          <w:lang w:val="nl-NL"/>
        </w:rPr>
        <w:tab/>
        <w:t>De werkgever neemt geen werknemers in dienst onder voorwaarden die in strijd zijn met deze cao.</w:t>
      </w:r>
    </w:p>
    <w:p w14:paraId="17D729DD" w14:textId="77777777" w:rsidR="009E1B36" w:rsidRDefault="009E1B36" w:rsidP="008A5A93">
      <w:pPr>
        <w:ind w:left="851" w:hanging="851"/>
        <w:rPr>
          <w:lang w:val="nl-NL"/>
        </w:rPr>
      </w:pPr>
    </w:p>
    <w:p w14:paraId="346DC260" w14:textId="77777777" w:rsidR="005B2362" w:rsidRPr="001867BE" w:rsidRDefault="005B2362" w:rsidP="008A5A93">
      <w:pPr>
        <w:ind w:left="851" w:hanging="851"/>
        <w:rPr>
          <w:lang w:val="nl-NL"/>
        </w:rPr>
      </w:pPr>
      <w:r>
        <w:rPr>
          <w:lang w:val="nl-NL"/>
        </w:rPr>
        <w:t>4.2</w:t>
      </w:r>
      <w:r>
        <w:rPr>
          <w:lang w:val="nl-NL"/>
        </w:rPr>
        <w:tab/>
        <w:t>De werkgever gaat met de werknemer schriftelijk een individuele arbeidsovereenkomst aan. In aanslui</w:t>
      </w:r>
      <w:r w:rsidRPr="001867BE">
        <w:rPr>
          <w:lang w:val="nl-NL"/>
        </w:rPr>
        <w:t xml:space="preserve">ting op het bepaalde in artikel 7:655 BW, </w:t>
      </w:r>
      <w:r>
        <w:rPr>
          <w:lang w:val="nl-NL"/>
        </w:rPr>
        <w:t xml:space="preserve">worden hierin in ieder geval de volgende gegevens vastgelegd: </w:t>
      </w:r>
    </w:p>
    <w:p w14:paraId="71C6B477" w14:textId="77777777" w:rsidR="005B2362" w:rsidRPr="001867BE" w:rsidRDefault="005B2362" w:rsidP="008A5A93">
      <w:pPr>
        <w:ind w:left="851" w:firstLine="0"/>
        <w:rPr>
          <w:lang w:val="nl-NL"/>
        </w:rPr>
      </w:pPr>
      <w:r w:rsidRPr="001867BE">
        <w:rPr>
          <w:lang w:val="nl-NL"/>
        </w:rPr>
        <w:t>-</w:t>
      </w:r>
      <w:r w:rsidRPr="001867BE">
        <w:rPr>
          <w:lang w:val="nl-NL"/>
        </w:rPr>
        <w:tab/>
        <w:t>datum van ingang van het dienstverband;</w:t>
      </w:r>
    </w:p>
    <w:p w14:paraId="6F062008" w14:textId="77777777" w:rsidR="005B2362" w:rsidRPr="001867BE" w:rsidRDefault="005B2362" w:rsidP="008A5A93">
      <w:pPr>
        <w:ind w:left="851" w:firstLine="0"/>
        <w:rPr>
          <w:lang w:val="nl-NL"/>
        </w:rPr>
      </w:pPr>
      <w:r w:rsidRPr="001867BE">
        <w:rPr>
          <w:lang w:val="nl-NL"/>
        </w:rPr>
        <w:t>-</w:t>
      </w:r>
      <w:r w:rsidRPr="001867BE">
        <w:rPr>
          <w:lang w:val="nl-NL"/>
        </w:rPr>
        <w:tab/>
        <w:t>de functie van de werknemer;</w:t>
      </w:r>
    </w:p>
    <w:p w14:paraId="5907B4D6" w14:textId="77777777" w:rsidR="005B2362" w:rsidRDefault="005B2362" w:rsidP="008A5A93">
      <w:pPr>
        <w:ind w:left="851" w:firstLine="0"/>
        <w:rPr>
          <w:lang w:val="nl-NL"/>
        </w:rPr>
      </w:pPr>
      <w:r w:rsidRPr="001867BE">
        <w:rPr>
          <w:lang w:val="nl-NL"/>
        </w:rPr>
        <w:t>-</w:t>
      </w:r>
      <w:r w:rsidRPr="001867BE">
        <w:rPr>
          <w:lang w:val="nl-NL"/>
        </w:rPr>
        <w:tab/>
        <w:t>de functiegroep waarin de functie van de werknemer is ingedeeld;</w:t>
      </w:r>
    </w:p>
    <w:p w14:paraId="17B15F2B" w14:textId="77777777" w:rsidR="005B2362" w:rsidRPr="001867BE" w:rsidRDefault="005B2362" w:rsidP="008A5A93">
      <w:pPr>
        <w:ind w:left="851" w:firstLine="0"/>
        <w:rPr>
          <w:lang w:val="nl-NL"/>
        </w:rPr>
      </w:pPr>
      <w:r>
        <w:rPr>
          <w:lang w:val="nl-NL"/>
        </w:rPr>
        <w:t>-</w:t>
      </w:r>
      <w:r>
        <w:rPr>
          <w:lang w:val="nl-NL"/>
        </w:rPr>
        <w:tab/>
        <w:t>de salarisschaal waar de werknemer is ingedeeld;</w:t>
      </w:r>
    </w:p>
    <w:p w14:paraId="0A9CBDE8" w14:textId="77777777" w:rsidR="005B2362" w:rsidRPr="001867BE" w:rsidRDefault="005B2362" w:rsidP="008A5A93">
      <w:pPr>
        <w:ind w:left="851" w:firstLine="0"/>
        <w:rPr>
          <w:lang w:val="nl-NL"/>
        </w:rPr>
      </w:pPr>
      <w:r w:rsidRPr="001867BE">
        <w:rPr>
          <w:lang w:val="nl-NL"/>
        </w:rPr>
        <w:t>-</w:t>
      </w:r>
      <w:r w:rsidRPr="001867BE">
        <w:rPr>
          <w:lang w:val="nl-NL"/>
        </w:rPr>
        <w:tab/>
        <w:t>het toegekend aantal periodieken;</w:t>
      </w:r>
    </w:p>
    <w:p w14:paraId="3A2E131F" w14:textId="77777777" w:rsidR="005B2362" w:rsidRPr="001867BE" w:rsidRDefault="005B2362" w:rsidP="008A5A93">
      <w:pPr>
        <w:ind w:left="851" w:firstLine="0"/>
        <w:rPr>
          <w:lang w:val="nl-NL"/>
        </w:rPr>
      </w:pPr>
      <w:r w:rsidRPr="001867BE">
        <w:rPr>
          <w:lang w:val="nl-NL"/>
        </w:rPr>
        <w:t>-</w:t>
      </w:r>
      <w:r w:rsidRPr="001867BE">
        <w:rPr>
          <w:lang w:val="nl-NL"/>
        </w:rPr>
        <w:tab/>
        <w:t>het salaris;</w:t>
      </w:r>
    </w:p>
    <w:p w14:paraId="14A05BB0" w14:textId="77777777" w:rsidR="005B2362" w:rsidRDefault="005B2362" w:rsidP="008A5A93">
      <w:pPr>
        <w:ind w:left="851" w:firstLine="0"/>
        <w:rPr>
          <w:lang w:val="nl-NL"/>
        </w:rPr>
      </w:pPr>
      <w:r>
        <w:rPr>
          <w:lang w:val="nl-NL"/>
        </w:rPr>
        <w:t>-</w:t>
      </w:r>
      <w:r>
        <w:rPr>
          <w:lang w:val="nl-NL"/>
        </w:rPr>
        <w:tab/>
        <w:t>het deeltijdpercentage;</w:t>
      </w:r>
    </w:p>
    <w:p w14:paraId="66EA3717" w14:textId="77777777" w:rsidR="005B2362" w:rsidRPr="001867BE" w:rsidRDefault="005B2362" w:rsidP="008A5A93">
      <w:pPr>
        <w:ind w:left="851" w:firstLine="0"/>
        <w:rPr>
          <w:lang w:val="nl-NL"/>
        </w:rPr>
      </w:pPr>
      <w:r>
        <w:rPr>
          <w:lang w:val="nl-NL"/>
        </w:rPr>
        <w:t>-</w:t>
      </w:r>
      <w:r>
        <w:rPr>
          <w:lang w:val="nl-NL"/>
        </w:rPr>
        <w:tab/>
        <w:t>de toepasselijkheid van deze cao.</w:t>
      </w:r>
    </w:p>
    <w:p w14:paraId="42506A7C" w14:textId="77777777" w:rsidR="005B2362" w:rsidRDefault="005B2362" w:rsidP="008A5A93">
      <w:pPr>
        <w:ind w:left="851" w:firstLine="0"/>
        <w:rPr>
          <w:lang w:val="nl-NL"/>
        </w:rPr>
      </w:pPr>
      <w:r w:rsidRPr="001867BE">
        <w:rPr>
          <w:lang w:val="nl-NL"/>
        </w:rPr>
        <w:t>Eventuele wijzing van deze gegevens tijdens de duur van het dienstverband worden eveneens schriftelijk bevestigd.</w:t>
      </w:r>
    </w:p>
    <w:p w14:paraId="2211FDED" w14:textId="77777777" w:rsidR="009E1B36" w:rsidRPr="001025BA" w:rsidRDefault="009E1B36" w:rsidP="008A5A93">
      <w:pPr>
        <w:ind w:left="851" w:hanging="851"/>
        <w:rPr>
          <w:lang w:val="nl-NL"/>
        </w:rPr>
      </w:pPr>
    </w:p>
    <w:p w14:paraId="27472FA3" w14:textId="77777777" w:rsidR="005B2362" w:rsidRPr="00FB3D54" w:rsidRDefault="005B2362" w:rsidP="008A5A93">
      <w:pPr>
        <w:ind w:left="851" w:hanging="851"/>
        <w:rPr>
          <w:rFonts w:ascii="Arial" w:hAnsi="Arial" w:cs="Arial"/>
          <w:lang w:val="nl-NL"/>
        </w:rPr>
      </w:pPr>
      <w:r w:rsidRPr="001025BA">
        <w:rPr>
          <w:lang w:val="nl-NL"/>
        </w:rPr>
        <w:t>4.3</w:t>
      </w:r>
      <w:r w:rsidRPr="001025BA">
        <w:rPr>
          <w:lang w:val="nl-NL"/>
        </w:rPr>
        <w:tab/>
      </w:r>
      <w:r w:rsidRPr="00A40A02">
        <w:rPr>
          <w:rFonts w:asciiTheme="minorHAnsi" w:hAnsiTheme="minorHAnsi" w:cs="Arial"/>
          <w:szCs w:val="24"/>
          <w:lang w:val="nl-NL"/>
        </w:rPr>
        <w:t xml:space="preserve">De werkgever draagt zorg voor goede arbeidsomstandigheden in het bedrijf en zal daarbij de belangen van de werknemer behartigen, een en ander zoals een goed werkgever betaamt. De werkgever geeft daartoe de nodige aanwijzingen en voorschriften, stelt zo nodig veiligheidsmiddelen ter beschikking en zorgt voor medische begeleiding. </w:t>
      </w:r>
      <w:r w:rsidRPr="00671FDA">
        <w:rPr>
          <w:rFonts w:asciiTheme="minorHAnsi" w:hAnsiTheme="minorHAnsi" w:cs="Arial"/>
          <w:szCs w:val="24"/>
          <w:lang w:val="nl-NL"/>
        </w:rPr>
        <w:t>De werkgever biedt de werknemer de mogelijkheid tot periodiek arbeidsgezondheidskundig onderzoek</w:t>
      </w:r>
      <w:r>
        <w:rPr>
          <w:rFonts w:asciiTheme="minorHAnsi" w:hAnsiTheme="minorHAnsi" w:cs="Arial"/>
          <w:szCs w:val="24"/>
          <w:lang w:val="nl-NL"/>
        </w:rPr>
        <w:t>. Dit onderzoek vindt eenmaal per twee jaar plaats; het betreft een wisselend klein dan wel groot onderzoek.</w:t>
      </w:r>
    </w:p>
    <w:p w14:paraId="70FB3F14" w14:textId="77777777" w:rsidR="005B2362" w:rsidRPr="001025BA" w:rsidRDefault="005B2362" w:rsidP="005B2362">
      <w:pPr>
        <w:rPr>
          <w:lang w:val="nl-NL"/>
        </w:rPr>
      </w:pPr>
      <w:r w:rsidRPr="001025BA">
        <w:rPr>
          <w:lang w:val="nl-NL"/>
        </w:rPr>
        <w:br w:type="page"/>
      </w:r>
    </w:p>
    <w:p w14:paraId="71AFCB50" w14:textId="77777777" w:rsidR="005B2362" w:rsidRPr="005B2362" w:rsidRDefault="005B2362" w:rsidP="006A5490">
      <w:pPr>
        <w:pStyle w:val="Kop1"/>
      </w:pPr>
      <w:bookmarkStart w:id="5" w:name="_Toc473121776"/>
      <w:r w:rsidRPr="005B2362">
        <w:lastRenderedPageBreak/>
        <w:t>Algemene verplichtingen van de werknemer</w:t>
      </w:r>
      <w:bookmarkEnd w:id="5"/>
    </w:p>
    <w:p w14:paraId="0017AF62" w14:textId="77777777" w:rsidR="005B2362" w:rsidRPr="00B216F7" w:rsidRDefault="005B2362" w:rsidP="008A5A93">
      <w:pPr>
        <w:ind w:left="851" w:hanging="851"/>
        <w:rPr>
          <w:spacing w:val="-2"/>
          <w:lang w:val="nl-NL"/>
        </w:rPr>
      </w:pPr>
      <w:r>
        <w:rPr>
          <w:spacing w:val="-2"/>
          <w:lang w:val="nl-NL"/>
        </w:rPr>
        <w:t>5.1</w:t>
      </w:r>
      <w:r w:rsidR="00AC4C35">
        <w:rPr>
          <w:spacing w:val="-2"/>
          <w:lang w:val="nl-NL"/>
        </w:rPr>
        <w:tab/>
      </w:r>
      <w:r>
        <w:rPr>
          <w:spacing w:val="-2"/>
          <w:lang w:val="nl-NL"/>
        </w:rPr>
        <w:t>De werknemer zal de belangen van de werkgever als een goed werknemer behartigen, ook als daar geen uitdrukkelijke opdracht toe is gegeven.</w:t>
      </w:r>
    </w:p>
    <w:p w14:paraId="27AFE4B2" w14:textId="77777777" w:rsidR="009E1B36" w:rsidRDefault="009E1B36" w:rsidP="008A5A93">
      <w:pPr>
        <w:ind w:left="851" w:hanging="851"/>
        <w:rPr>
          <w:spacing w:val="-2"/>
          <w:lang w:val="nl-NL"/>
        </w:rPr>
      </w:pPr>
    </w:p>
    <w:p w14:paraId="21E54CF2" w14:textId="77777777" w:rsidR="005B2362" w:rsidRPr="000C7F1E" w:rsidRDefault="005B2362" w:rsidP="008A5A93">
      <w:pPr>
        <w:ind w:left="851" w:hanging="851"/>
        <w:rPr>
          <w:rFonts w:asciiTheme="minorHAnsi" w:hAnsiTheme="minorHAnsi"/>
          <w:spacing w:val="-2"/>
          <w:szCs w:val="24"/>
          <w:lang w:val="nl-NL"/>
        </w:rPr>
      </w:pPr>
      <w:r>
        <w:rPr>
          <w:spacing w:val="-2"/>
          <w:lang w:val="nl-NL"/>
        </w:rPr>
        <w:t>5.2</w:t>
      </w:r>
      <w:r w:rsidR="00AC4C35">
        <w:rPr>
          <w:spacing w:val="-2"/>
          <w:lang w:val="nl-NL"/>
        </w:rPr>
        <w:tab/>
      </w:r>
      <w:r w:rsidRPr="000C7F1E">
        <w:rPr>
          <w:rFonts w:asciiTheme="minorHAnsi" w:hAnsiTheme="minorHAnsi"/>
          <w:szCs w:val="24"/>
          <w:lang w:val="nl-NL"/>
        </w:rPr>
        <w:t>De werknemer zal alle hem door of namens de werkgever opgedragen werkzaamheden, voor zover deze in redelijkheid van hem kunnen worden verlangd, zo goed mogelijk uitvoeren en daarbij alle verstrekte aanwijzingen en voorschriften in acht nemen.</w:t>
      </w:r>
    </w:p>
    <w:p w14:paraId="74C59D94" w14:textId="77777777" w:rsidR="009E1B36" w:rsidRDefault="009E1B36" w:rsidP="008A5A93">
      <w:pPr>
        <w:ind w:left="851" w:hanging="851"/>
        <w:rPr>
          <w:spacing w:val="-2"/>
          <w:lang w:val="nl-NL"/>
        </w:rPr>
      </w:pPr>
    </w:p>
    <w:p w14:paraId="5C3B2369" w14:textId="77777777" w:rsidR="005B2362" w:rsidRPr="000C7F1E" w:rsidRDefault="005B2362" w:rsidP="008A5A93">
      <w:pPr>
        <w:ind w:left="851" w:hanging="851"/>
        <w:rPr>
          <w:rFonts w:asciiTheme="minorHAnsi" w:hAnsiTheme="minorHAnsi"/>
          <w:szCs w:val="24"/>
          <w:lang w:val="nl-NL"/>
        </w:rPr>
      </w:pPr>
      <w:r>
        <w:rPr>
          <w:spacing w:val="-2"/>
          <w:lang w:val="nl-NL"/>
        </w:rPr>
        <w:t>5.3</w:t>
      </w:r>
      <w:r w:rsidR="00AC4C35">
        <w:rPr>
          <w:spacing w:val="-2"/>
          <w:lang w:val="nl-NL"/>
        </w:rPr>
        <w:tab/>
      </w:r>
      <w:r w:rsidRPr="000C7F1E">
        <w:rPr>
          <w:rFonts w:asciiTheme="minorHAnsi" w:hAnsiTheme="minorHAnsi"/>
          <w:szCs w:val="24"/>
          <w:lang w:val="nl-NL"/>
        </w:rPr>
        <w:t>De werknemer zal zich voor wat betreft zijn werk- en rusttijd houden aan de voor hem geldende werktijdregeling.</w:t>
      </w:r>
    </w:p>
    <w:p w14:paraId="63CA5BAB" w14:textId="77777777" w:rsidR="009E1B36" w:rsidRDefault="009E1B36" w:rsidP="008A5A93">
      <w:pPr>
        <w:ind w:left="851" w:hanging="851"/>
        <w:rPr>
          <w:spacing w:val="-2"/>
          <w:lang w:val="nl-NL"/>
        </w:rPr>
      </w:pPr>
    </w:p>
    <w:p w14:paraId="652B97DE" w14:textId="77777777" w:rsidR="005B2362" w:rsidRPr="000C7F1E" w:rsidRDefault="005B2362" w:rsidP="008A5A93">
      <w:pPr>
        <w:ind w:left="851" w:hanging="851"/>
        <w:rPr>
          <w:rFonts w:asciiTheme="minorHAnsi" w:hAnsiTheme="minorHAnsi"/>
          <w:spacing w:val="-2"/>
          <w:szCs w:val="24"/>
          <w:lang w:val="nl-NL"/>
        </w:rPr>
      </w:pPr>
      <w:r>
        <w:rPr>
          <w:spacing w:val="-2"/>
          <w:lang w:val="nl-NL"/>
        </w:rPr>
        <w:t>5.4</w:t>
      </w:r>
      <w:r w:rsidR="00AC4C35">
        <w:rPr>
          <w:spacing w:val="-2"/>
          <w:lang w:val="nl-NL"/>
        </w:rPr>
        <w:tab/>
      </w:r>
      <w:r w:rsidRPr="000C7F1E">
        <w:rPr>
          <w:rFonts w:asciiTheme="minorHAnsi" w:hAnsiTheme="minorHAnsi"/>
          <w:szCs w:val="24"/>
          <w:lang w:val="nl-NL"/>
        </w:rPr>
        <w:t>De werknemer</w:t>
      </w:r>
      <w:r>
        <w:rPr>
          <w:rFonts w:asciiTheme="minorHAnsi" w:hAnsiTheme="minorHAnsi"/>
          <w:szCs w:val="24"/>
          <w:lang w:val="nl-NL"/>
        </w:rPr>
        <w:t xml:space="preserve"> jonger dan 55 jaar</w:t>
      </w:r>
      <w:r w:rsidRPr="000C7F1E">
        <w:rPr>
          <w:rFonts w:asciiTheme="minorHAnsi" w:hAnsiTheme="minorHAnsi"/>
          <w:szCs w:val="24"/>
          <w:lang w:val="nl-NL"/>
        </w:rPr>
        <w:t xml:space="preserve"> is verplicht ook buiten de vastgestelde werktijden arbeid te verrichten, voor zover de werkgever de desbetreffende wettelijke voorschriften en de bepalingen van deze cao in acht neemt.</w:t>
      </w:r>
    </w:p>
    <w:p w14:paraId="546E1D4D" w14:textId="77777777" w:rsidR="009E1B36" w:rsidRDefault="009E1B36" w:rsidP="008A5A93">
      <w:pPr>
        <w:ind w:left="851" w:hanging="851"/>
        <w:rPr>
          <w:spacing w:val="-2"/>
          <w:lang w:val="nl-NL"/>
        </w:rPr>
      </w:pPr>
    </w:p>
    <w:p w14:paraId="1F670444" w14:textId="77777777" w:rsidR="005B2362" w:rsidRPr="0035594C" w:rsidRDefault="005B2362" w:rsidP="008A5A93">
      <w:pPr>
        <w:ind w:left="851" w:hanging="851"/>
        <w:rPr>
          <w:rFonts w:asciiTheme="minorHAnsi" w:hAnsiTheme="minorHAnsi"/>
          <w:szCs w:val="24"/>
          <w:lang w:val="nl-NL"/>
        </w:rPr>
      </w:pPr>
      <w:r>
        <w:rPr>
          <w:spacing w:val="-2"/>
          <w:lang w:val="nl-NL"/>
        </w:rPr>
        <w:t>5.5</w:t>
      </w:r>
      <w:r w:rsidR="00AC4C35">
        <w:rPr>
          <w:spacing w:val="-2"/>
          <w:lang w:val="nl-NL"/>
        </w:rPr>
        <w:tab/>
      </w:r>
      <w:r w:rsidRPr="0035594C">
        <w:rPr>
          <w:rFonts w:asciiTheme="minorHAnsi" w:hAnsiTheme="minorHAnsi"/>
          <w:szCs w:val="24"/>
          <w:lang w:val="nl-NL"/>
        </w:rPr>
        <w:t>Het is de werknemer niet toegestaan om zonder voorafgaande schriftelijke toestemming van de werkgever</w:t>
      </w:r>
      <w:r>
        <w:rPr>
          <w:rFonts w:asciiTheme="minorHAnsi" w:hAnsiTheme="minorHAnsi"/>
          <w:szCs w:val="24"/>
          <w:lang w:val="nl-NL"/>
        </w:rPr>
        <w:t>,</w:t>
      </w:r>
      <w:r w:rsidRPr="0035594C">
        <w:rPr>
          <w:rFonts w:asciiTheme="minorHAnsi" w:hAnsiTheme="minorHAnsi"/>
          <w:szCs w:val="24"/>
          <w:lang w:val="nl-NL"/>
        </w:rPr>
        <w:t xml:space="preserve"> al dan niet tegen beloning</w:t>
      </w:r>
      <w:r>
        <w:rPr>
          <w:rFonts w:asciiTheme="minorHAnsi" w:hAnsiTheme="minorHAnsi"/>
          <w:szCs w:val="24"/>
          <w:lang w:val="nl-NL"/>
        </w:rPr>
        <w:t>,</w:t>
      </w:r>
      <w:r w:rsidRPr="0035594C">
        <w:rPr>
          <w:rFonts w:asciiTheme="minorHAnsi" w:hAnsiTheme="minorHAnsi"/>
          <w:szCs w:val="24"/>
          <w:lang w:val="nl-NL"/>
        </w:rPr>
        <w:t xml:space="preserve"> voor derden of als zelfstandige werkzaamheden te verrichten</w:t>
      </w:r>
      <w:r>
        <w:rPr>
          <w:rFonts w:asciiTheme="minorHAnsi" w:hAnsiTheme="minorHAnsi"/>
          <w:szCs w:val="24"/>
          <w:lang w:val="nl-NL"/>
        </w:rPr>
        <w:t>. Indien de werkzaamheden niet verenigbaar zijn met de belangen van de werkgever zal hij geen toestemming verlenen.</w:t>
      </w:r>
    </w:p>
    <w:p w14:paraId="4E1B70C1" w14:textId="77777777" w:rsidR="005B2362" w:rsidRPr="0035594C" w:rsidRDefault="005B2362" w:rsidP="008A5A93">
      <w:pPr>
        <w:ind w:left="851" w:firstLine="0"/>
        <w:rPr>
          <w:rFonts w:asciiTheme="minorHAnsi" w:hAnsiTheme="minorHAnsi"/>
          <w:szCs w:val="24"/>
          <w:lang w:val="nl-NL"/>
        </w:rPr>
      </w:pPr>
      <w:r w:rsidRPr="0035594C">
        <w:rPr>
          <w:rFonts w:asciiTheme="minorHAnsi" w:hAnsiTheme="minorHAnsi"/>
          <w:szCs w:val="24"/>
          <w:lang w:val="nl-NL"/>
        </w:rPr>
        <w:t xml:space="preserve">De werknemer die arbeidsongeschikt wordt als gevolg van het verrichten van nevenwerkzaamheden, heeft geen recht op de in artikel </w:t>
      </w:r>
      <w:r>
        <w:rPr>
          <w:rFonts w:asciiTheme="minorHAnsi" w:hAnsiTheme="minorHAnsi"/>
          <w:szCs w:val="24"/>
          <w:lang w:val="nl-NL"/>
        </w:rPr>
        <w:t xml:space="preserve">25 </w:t>
      </w:r>
      <w:r w:rsidRPr="0035594C">
        <w:rPr>
          <w:rFonts w:asciiTheme="minorHAnsi" w:hAnsiTheme="minorHAnsi"/>
          <w:szCs w:val="24"/>
          <w:lang w:val="nl-NL"/>
        </w:rPr>
        <w:t>geregelde aanvullingen.</w:t>
      </w:r>
    </w:p>
    <w:p w14:paraId="21B818E8" w14:textId="3D3BEF5F" w:rsidR="009E1B36" w:rsidRDefault="009E1B36" w:rsidP="008A5A93">
      <w:pPr>
        <w:ind w:left="851" w:hanging="851"/>
        <w:rPr>
          <w:lang w:val="nl-NL"/>
        </w:rPr>
      </w:pPr>
    </w:p>
    <w:p w14:paraId="2EA03767" w14:textId="3F5ADAF7" w:rsidR="005B2362" w:rsidRPr="0035594C" w:rsidRDefault="005B2362" w:rsidP="008A5A93">
      <w:pPr>
        <w:ind w:left="851" w:hanging="851"/>
        <w:rPr>
          <w:rFonts w:asciiTheme="minorHAnsi" w:hAnsiTheme="minorHAnsi" w:cs="Arial"/>
          <w:szCs w:val="24"/>
          <w:lang w:val="nl-NL"/>
        </w:rPr>
      </w:pPr>
      <w:r>
        <w:rPr>
          <w:lang w:val="nl-NL"/>
        </w:rPr>
        <w:t>5.</w:t>
      </w:r>
      <w:r w:rsidR="006E54D8">
        <w:rPr>
          <w:lang w:val="nl-NL"/>
        </w:rPr>
        <w:t>6</w:t>
      </w:r>
      <w:r w:rsidR="00AC4C35">
        <w:rPr>
          <w:lang w:val="nl-NL"/>
        </w:rPr>
        <w:tab/>
      </w:r>
      <w:r w:rsidRPr="0035594C">
        <w:rPr>
          <w:rFonts w:asciiTheme="minorHAnsi" w:hAnsiTheme="minorHAnsi" w:cs="Arial"/>
          <w:szCs w:val="24"/>
          <w:lang w:val="nl-NL"/>
        </w:rPr>
        <w:t xml:space="preserve">De werknemer is verplicht, zowel tijdens als na de beëindiging van de arbeidsovereenkomst, volstrekte geheimhouding te betrachten over alles wat hem over de onderneming van de werkgever </w:t>
      </w:r>
      <w:r>
        <w:rPr>
          <w:rFonts w:asciiTheme="minorHAnsi" w:hAnsiTheme="minorHAnsi" w:cs="Arial"/>
          <w:szCs w:val="24"/>
          <w:lang w:val="nl-NL"/>
        </w:rPr>
        <w:t xml:space="preserve">bekend wordt, zoals over de inrichting van het bedrijf, de grondstoffen, de bewerking daarvan en de producten. </w:t>
      </w:r>
    </w:p>
    <w:p w14:paraId="537A29F5" w14:textId="77777777" w:rsidR="009E1B36" w:rsidRDefault="009E1B36" w:rsidP="008A5A93">
      <w:pPr>
        <w:ind w:left="851" w:hanging="851"/>
        <w:rPr>
          <w:spacing w:val="-2"/>
          <w:lang w:val="nl-NL"/>
        </w:rPr>
      </w:pPr>
    </w:p>
    <w:p w14:paraId="10A8770C" w14:textId="1B8F0C33" w:rsidR="00AC4C35" w:rsidRDefault="005B2362" w:rsidP="008A5A93">
      <w:pPr>
        <w:ind w:left="851" w:hanging="851"/>
        <w:rPr>
          <w:rFonts w:asciiTheme="minorHAnsi" w:hAnsiTheme="minorHAnsi" w:cs="Arial"/>
          <w:szCs w:val="24"/>
          <w:lang w:val="nl-NL"/>
        </w:rPr>
      </w:pPr>
      <w:r>
        <w:rPr>
          <w:spacing w:val="-2"/>
          <w:lang w:val="nl-NL"/>
        </w:rPr>
        <w:t>5.</w:t>
      </w:r>
      <w:r w:rsidR="006E54D8">
        <w:rPr>
          <w:spacing w:val="-2"/>
          <w:lang w:val="nl-NL"/>
        </w:rPr>
        <w:t>7</w:t>
      </w:r>
      <w:r w:rsidR="00AC4C35">
        <w:rPr>
          <w:spacing w:val="-2"/>
          <w:lang w:val="nl-NL"/>
        </w:rPr>
        <w:tab/>
      </w:r>
      <w:r w:rsidRPr="001025BA">
        <w:rPr>
          <w:rFonts w:asciiTheme="minorHAnsi" w:hAnsiTheme="minorHAnsi" w:cs="Arial"/>
          <w:szCs w:val="24"/>
          <w:lang w:val="nl-NL"/>
        </w:rPr>
        <w:t xml:space="preserve">De </w:t>
      </w:r>
      <w:r w:rsidRPr="00AC4C35">
        <w:rPr>
          <w:rFonts w:asciiTheme="minorHAnsi" w:hAnsiTheme="minorHAnsi" w:cs="Arial"/>
          <w:szCs w:val="24"/>
          <w:lang w:val="nl-NL"/>
        </w:rPr>
        <w:t>werkgever heeft het exclusieve recht op de door de werknemer in het kader van zijn dienstbetrekking, al dan niet in samenwerking met anderen verkregen uitvindingen, uitgedachte werkwijzen, recepturen, handleidingen, tekeningen, software, geschreven en/of vervaardigde werken. Voor zover nodig draagt de werknemer alle rechten op de werkgever over.</w:t>
      </w:r>
      <w:r w:rsidR="00AC4C35">
        <w:rPr>
          <w:rFonts w:asciiTheme="minorHAnsi" w:hAnsiTheme="minorHAnsi" w:cs="Arial"/>
          <w:szCs w:val="24"/>
          <w:lang w:val="nl-NL"/>
        </w:rPr>
        <w:br w:type="page"/>
      </w:r>
    </w:p>
    <w:p w14:paraId="29EBAF13" w14:textId="77777777" w:rsidR="00AC4C35" w:rsidRPr="00BE01DC" w:rsidRDefault="00AC4C35" w:rsidP="006A5490">
      <w:pPr>
        <w:pStyle w:val="Kop1"/>
      </w:pPr>
      <w:bookmarkStart w:id="6" w:name="_Toc473121777"/>
      <w:r w:rsidRPr="00BE01DC">
        <w:lastRenderedPageBreak/>
        <w:t>Indiensttreding</w:t>
      </w:r>
      <w:bookmarkEnd w:id="6"/>
    </w:p>
    <w:p w14:paraId="51A829B8" w14:textId="77777777" w:rsidR="00AC4C35" w:rsidRDefault="00AC4C35" w:rsidP="008A5A93">
      <w:pPr>
        <w:ind w:left="851" w:hanging="851"/>
        <w:rPr>
          <w:rFonts w:asciiTheme="minorHAnsi" w:hAnsiTheme="minorHAnsi" w:cs="Arial"/>
          <w:szCs w:val="24"/>
          <w:lang w:val="nl-NL"/>
        </w:rPr>
      </w:pPr>
      <w:r>
        <w:rPr>
          <w:lang w:val="nl-NL"/>
        </w:rPr>
        <w:t>6</w:t>
      </w:r>
      <w:r w:rsidRPr="00104976">
        <w:rPr>
          <w:lang w:val="nl-NL"/>
        </w:rPr>
        <w:t>.1</w:t>
      </w:r>
      <w:r>
        <w:rPr>
          <w:lang w:val="nl-NL"/>
        </w:rPr>
        <w:tab/>
      </w:r>
      <w:r w:rsidRPr="00104976">
        <w:rPr>
          <w:rFonts w:asciiTheme="minorHAnsi" w:hAnsiTheme="minorHAnsi" w:cs="Arial"/>
          <w:szCs w:val="24"/>
          <w:lang w:val="nl-NL"/>
        </w:rPr>
        <w:t>Bij het aangaan van elke arbeidsovereenkomst geldt wederzijds een proeftijd van twee maanden. In de individuele arbeidsovereenkomst kan een kortere termijn worden</w:t>
      </w:r>
      <w:r w:rsidR="00B57EE6">
        <w:rPr>
          <w:rFonts w:asciiTheme="minorHAnsi" w:hAnsiTheme="minorHAnsi" w:cs="Arial"/>
          <w:szCs w:val="24"/>
          <w:lang w:val="nl-NL"/>
        </w:rPr>
        <w:t xml:space="preserve"> </w:t>
      </w:r>
      <w:r w:rsidRPr="00104976">
        <w:rPr>
          <w:rFonts w:asciiTheme="minorHAnsi" w:hAnsiTheme="minorHAnsi" w:cs="Arial"/>
          <w:szCs w:val="24"/>
          <w:lang w:val="nl-NL"/>
        </w:rPr>
        <w:t>overeengekomen.</w:t>
      </w:r>
    </w:p>
    <w:p w14:paraId="3B554C10" w14:textId="59D3CB88" w:rsidR="00191382" w:rsidRPr="00104976" w:rsidRDefault="00191382" w:rsidP="00191382">
      <w:pPr>
        <w:spacing w:after="160" w:line="259" w:lineRule="auto"/>
        <w:ind w:left="851" w:firstLine="0"/>
        <w:contextualSpacing w:val="0"/>
        <w:rPr>
          <w:rFonts w:asciiTheme="minorHAnsi" w:hAnsiTheme="minorHAnsi" w:cs="Arial"/>
          <w:szCs w:val="24"/>
          <w:lang w:val="nl-NL"/>
        </w:rPr>
      </w:pPr>
      <w:r w:rsidRPr="001025BA">
        <w:rPr>
          <w:iCs/>
          <w:lang w:val="nl-NL"/>
        </w:rPr>
        <w:t>In afwijking van bovenstaande bepaling geldt er geen proeftijd bij een arbeidsovereenkomst voor bepaalde tijd van ten hoogste 6 maanden.</w:t>
      </w:r>
    </w:p>
    <w:p w14:paraId="770FDC79" w14:textId="77777777" w:rsidR="00AC4C35" w:rsidRDefault="00AC4C35" w:rsidP="008A5A93">
      <w:pPr>
        <w:ind w:left="851" w:hanging="851"/>
        <w:rPr>
          <w:rFonts w:asciiTheme="minorHAnsi" w:hAnsiTheme="minorHAnsi" w:cs="Arial"/>
          <w:szCs w:val="24"/>
          <w:lang w:val="nl-NL"/>
        </w:rPr>
      </w:pPr>
      <w:r>
        <w:rPr>
          <w:spacing w:val="-2"/>
          <w:lang w:val="nl-NL"/>
        </w:rPr>
        <w:t>6.2</w:t>
      </w:r>
      <w:r>
        <w:rPr>
          <w:spacing w:val="-2"/>
          <w:lang w:val="nl-NL"/>
        </w:rPr>
        <w:tab/>
      </w:r>
      <w:r w:rsidRPr="001867BE">
        <w:rPr>
          <w:rFonts w:asciiTheme="minorHAnsi" w:hAnsiTheme="minorHAnsi" w:cs="Arial"/>
          <w:szCs w:val="24"/>
          <w:lang w:val="nl-NL"/>
        </w:rPr>
        <w:t>De arbeidsovereenkomst wordt aangegaan:</w:t>
      </w:r>
    </w:p>
    <w:p w14:paraId="368A0CD0" w14:textId="77777777" w:rsidR="009E1B36" w:rsidRDefault="009E1B36" w:rsidP="008A5A93">
      <w:pPr>
        <w:ind w:left="851" w:hanging="851"/>
        <w:rPr>
          <w:rFonts w:asciiTheme="minorHAnsi" w:hAnsiTheme="minorHAnsi" w:cs="Arial"/>
          <w:szCs w:val="24"/>
          <w:lang w:val="nl-NL"/>
        </w:rPr>
      </w:pPr>
    </w:p>
    <w:p w14:paraId="691A4EF8" w14:textId="77777777" w:rsidR="00AC4C35" w:rsidRDefault="009E1B36" w:rsidP="008A5A93">
      <w:pPr>
        <w:ind w:left="851" w:hanging="851"/>
        <w:rPr>
          <w:rFonts w:asciiTheme="minorHAnsi" w:hAnsiTheme="minorHAnsi" w:cs="Arial"/>
          <w:szCs w:val="24"/>
          <w:lang w:val="nl-NL"/>
        </w:rPr>
      </w:pPr>
      <w:r>
        <w:rPr>
          <w:rFonts w:asciiTheme="minorHAnsi" w:hAnsiTheme="minorHAnsi" w:cs="Arial"/>
          <w:szCs w:val="24"/>
          <w:lang w:val="nl-NL"/>
        </w:rPr>
        <w:t>6.2.</w:t>
      </w:r>
      <w:r w:rsidR="00AC4C35" w:rsidRPr="001867BE">
        <w:rPr>
          <w:rFonts w:asciiTheme="minorHAnsi" w:hAnsiTheme="minorHAnsi" w:cs="Arial"/>
          <w:szCs w:val="24"/>
          <w:lang w:val="nl-NL"/>
        </w:rPr>
        <w:t>a.</w:t>
      </w:r>
      <w:r w:rsidR="00AC4C35" w:rsidRPr="001867BE">
        <w:rPr>
          <w:rFonts w:asciiTheme="minorHAnsi" w:hAnsiTheme="minorHAnsi" w:cs="Arial"/>
          <w:szCs w:val="24"/>
          <w:lang w:val="nl-NL"/>
        </w:rPr>
        <w:tab/>
        <w:t>hetzij voor onbepaalde tijd,</w:t>
      </w:r>
    </w:p>
    <w:p w14:paraId="31545DE8" w14:textId="77777777" w:rsidR="009E1B36" w:rsidRDefault="009E1B36" w:rsidP="008A5A93">
      <w:pPr>
        <w:ind w:left="851" w:hanging="851"/>
        <w:rPr>
          <w:rFonts w:asciiTheme="minorHAnsi" w:hAnsiTheme="minorHAnsi" w:cs="Arial"/>
          <w:szCs w:val="24"/>
          <w:lang w:val="nl-NL"/>
        </w:rPr>
      </w:pPr>
    </w:p>
    <w:p w14:paraId="0CA350A5" w14:textId="77777777" w:rsidR="00AC4C35" w:rsidRPr="001867BE" w:rsidRDefault="009E1B36" w:rsidP="008A5A93">
      <w:pPr>
        <w:ind w:left="851" w:hanging="851"/>
        <w:rPr>
          <w:rFonts w:asciiTheme="minorHAnsi" w:hAnsiTheme="minorHAnsi" w:cs="Arial"/>
          <w:szCs w:val="24"/>
          <w:lang w:val="nl-NL"/>
        </w:rPr>
      </w:pPr>
      <w:r>
        <w:rPr>
          <w:rFonts w:asciiTheme="minorHAnsi" w:hAnsiTheme="minorHAnsi" w:cs="Arial"/>
          <w:szCs w:val="24"/>
          <w:lang w:val="nl-NL"/>
        </w:rPr>
        <w:t>6.2.</w:t>
      </w:r>
      <w:r w:rsidR="00AC4C35" w:rsidRPr="001867BE">
        <w:rPr>
          <w:rFonts w:asciiTheme="minorHAnsi" w:hAnsiTheme="minorHAnsi" w:cs="Arial"/>
          <w:szCs w:val="24"/>
          <w:lang w:val="nl-NL"/>
        </w:rPr>
        <w:t>b.</w:t>
      </w:r>
      <w:r w:rsidR="00AC4C35" w:rsidRPr="001867BE">
        <w:rPr>
          <w:rFonts w:asciiTheme="minorHAnsi" w:hAnsiTheme="minorHAnsi" w:cs="Arial"/>
          <w:szCs w:val="24"/>
          <w:lang w:val="nl-NL"/>
        </w:rPr>
        <w:tab/>
        <w:t>hetzij voor bepaalde tijd of voor het verrichten van een bepaald geheel van werkzaamheden.</w:t>
      </w:r>
    </w:p>
    <w:p w14:paraId="705988BB" w14:textId="77777777" w:rsidR="00AC4C35" w:rsidRDefault="00AC4C35" w:rsidP="008A5A93">
      <w:pPr>
        <w:ind w:left="851" w:firstLine="0"/>
        <w:rPr>
          <w:rFonts w:asciiTheme="minorHAnsi" w:hAnsiTheme="minorHAnsi" w:cs="Arial"/>
          <w:szCs w:val="24"/>
          <w:lang w:val="nl-NL"/>
        </w:rPr>
      </w:pPr>
      <w:r w:rsidRPr="001867BE">
        <w:rPr>
          <w:rFonts w:asciiTheme="minorHAnsi" w:hAnsiTheme="minorHAnsi" w:cs="Arial"/>
          <w:szCs w:val="24"/>
          <w:lang w:val="nl-NL"/>
        </w:rPr>
        <w:t>In de individuele arbeidsovereenkomst wordt vermeld welke arbeidsovereenkomst van toepassing is. Ontbreekt deze vermelding, dan wordt de arbeidsovereenkomst geacht te zijn aangegaan voor onbepaalde tijd.</w:t>
      </w:r>
    </w:p>
    <w:p w14:paraId="35DF5004" w14:textId="77777777" w:rsidR="009E1B36" w:rsidRPr="001867BE" w:rsidRDefault="009E1B36" w:rsidP="008A5A93">
      <w:pPr>
        <w:ind w:left="851" w:hanging="851"/>
        <w:rPr>
          <w:rFonts w:asciiTheme="minorHAnsi" w:hAnsiTheme="minorHAnsi" w:cs="Arial"/>
          <w:szCs w:val="24"/>
          <w:lang w:val="nl-NL"/>
        </w:rPr>
      </w:pPr>
    </w:p>
    <w:p w14:paraId="530D7A73" w14:textId="77777777" w:rsidR="00AC4C35" w:rsidRPr="001B55B8" w:rsidRDefault="000F640C" w:rsidP="000F640C">
      <w:pPr>
        <w:ind w:left="851" w:hanging="851"/>
        <w:rPr>
          <w:lang w:val="nl-NL"/>
        </w:rPr>
      </w:pPr>
      <w:r>
        <w:rPr>
          <w:lang w:val="nl-NL"/>
        </w:rPr>
        <w:t>6.3</w:t>
      </w:r>
      <w:r>
        <w:rPr>
          <w:lang w:val="nl-NL"/>
        </w:rPr>
        <w:tab/>
      </w:r>
      <w:r w:rsidR="00AC4C35" w:rsidRPr="00B9711F">
        <w:rPr>
          <w:i/>
          <w:lang w:val="nl-NL"/>
        </w:rPr>
        <w:t>Contracten voor bepaalde tijd</w:t>
      </w:r>
    </w:p>
    <w:p w14:paraId="471F752E" w14:textId="77777777" w:rsidR="009E1B36" w:rsidRPr="001B55B8" w:rsidRDefault="009E1B36" w:rsidP="008A5A93">
      <w:pPr>
        <w:ind w:left="851" w:hanging="851"/>
        <w:rPr>
          <w:rFonts w:asciiTheme="minorHAnsi" w:hAnsiTheme="minorHAnsi" w:cs="Arial"/>
          <w:szCs w:val="24"/>
          <w:lang w:val="nl-NL"/>
        </w:rPr>
      </w:pPr>
    </w:p>
    <w:p w14:paraId="1CDF32AA" w14:textId="77777777" w:rsidR="00AC4C35" w:rsidRPr="001B55B8" w:rsidRDefault="009E1B36" w:rsidP="000F640C">
      <w:pPr>
        <w:ind w:left="851" w:hanging="851"/>
        <w:rPr>
          <w:rFonts w:asciiTheme="minorHAnsi" w:hAnsiTheme="minorHAnsi" w:cs="Arial"/>
          <w:szCs w:val="24"/>
          <w:lang w:val="nl-NL"/>
        </w:rPr>
      </w:pPr>
      <w:r w:rsidRPr="001B55B8">
        <w:rPr>
          <w:rFonts w:asciiTheme="minorHAnsi" w:hAnsiTheme="minorHAnsi" w:cs="Arial"/>
          <w:szCs w:val="24"/>
          <w:lang w:val="nl-NL"/>
        </w:rPr>
        <w:t>6.3.1</w:t>
      </w:r>
      <w:r w:rsidR="00AC4C35" w:rsidRPr="001B55B8">
        <w:rPr>
          <w:rFonts w:asciiTheme="minorHAnsi" w:hAnsiTheme="minorHAnsi" w:cs="Arial"/>
          <w:szCs w:val="24"/>
          <w:lang w:val="nl-NL"/>
        </w:rPr>
        <w:t>.</w:t>
      </w:r>
      <w:r w:rsidR="00AC4C35" w:rsidRPr="001B55B8">
        <w:rPr>
          <w:rFonts w:asciiTheme="minorHAnsi" w:hAnsiTheme="minorHAnsi" w:cs="Arial"/>
          <w:szCs w:val="24"/>
          <w:lang w:val="nl-NL"/>
        </w:rPr>
        <w:tab/>
        <w:t>In overeenstemming met artikel 7:668a lid 1 BW geldt ten aanzien van arbeidsovereenkomsten voor bepaalde tijd het volgende. Vanaf de dag dat tussen de werkgever en de werknemer:</w:t>
      </w:r>
    </w:p>
    <w:p w14:paraId="6F12FC06" w14:textId="0199F3B1" w:rsidR="001B55B8" w:rsidRPr="002719E1" w:rsidRDefault="001B55B8" w:rsidP="001B55B8">
      <w:pPr>
        <w:ind w:left="851" w:hanging="851"/>
        <w:rPr>
          <w:rFonts w:asciiTheme="minorHAnsi" w:hAnsiTheme="minorHAnsi" w:cs="Arial"/>
          <w:szCs w:val="24"/>
          <w:lang w:val="nl-NL"/>
        </w:rPr>
      </w:pPr>
    </w:p>
    <w:p w14:paraId="465B54A3" w14:textId="00F75805" w:rsidR="001B55B8" w:rsidRPr="001B55B8" w:rsidRDefault="00E54B72" w:rsidP="001B55B8">
      <w:pPr>
        <w:ind w:left="851" w:hanging="851"/>
        <w:rPr>
          <w:rFonts w:asciiTheme="minorHAnsi" w:hAnsiTheme="minorHAnsi" w:cs="Arial"/>
          <w:szCs w:val="24"/>
          <w:lang w:val="nl-NL"/>
        </w:rPr>
      </w:pPr>
      <w:r>
        <w:rPr>
          <w:rFonts w:asciiTheme="minorHAnsi" w:hAnsiTheme="minorHAnsi" w:cs="Arial"/>
          <w:szCs w:val="24"/>
          <w:lang w:val="nl-NL"/>
        </w:rPr>
        <w:t>6.3.1.</w:t>
      </w:r>
      <w:r w:rsidR="0043611B">
        <w:rPr>
          <w:rFonts w:asciiTheme="minorHAnsi" w:hAnsiTheme="minorHAnsi" w:cs="Arial"/>
          <w:szCs w:val="24"/>
          <w:lang w:val="nl-NL"/>
        </w:rPr>
        <w:t>a</w:t>
      </w:r>
      <w:r w:rsidR="001B55B8" w:rsidRPr="001B55B8">
        <w:rPr>
          <w:rFonts w:asciiTheme="minorHAnsi" w:hAnsiTheme="minorHAnsi" w:cs="Arial"/>
          <w:szCs w:val="24"/>
          <w:lang w:val="nl-NL"/>
        </w:rPr>
        <w:t>.</w:t>
      </w:r>
      <w:r w:rsidR="001B55B8" w:rsidRPr="001B55B8">
        <w:rPr>
          <w:rFonts w:asciiTheme="minorHAnsi" w:hAnsiTheme="minorHAnsi" w:cs="Arial"/>
          <w:szCs w:val="24"/>
          <w:lang w:val="nl-NL"/>
        </w:rPr>
        <w:tab/>
        <w:t xml:space="preserve">arbeidsovereenkomsten voor bepaalde tijd elkaar met tussenpozen van niet meer dan </w:t>
      </w:r>
      <w:r w:rsidR="00D505AB">
        <w:rPr>
          <w:rFonts w:asciiTheme="minorHAnsi" w:hAnsiTheme="minorHAnsi" w:cs="Arial"/>
          <w:szCs w:val="24"/>
          <w:lang w:val="nl-NL"/>
        </w:rPr>
        <w:t>zes</w:t>
      </w:r>
      <w:r w:rsidR="001B55B8" w:rsidRPr="001B55B8">
        <w:rPr>
          <w:rFonts w:asciiTheme="minorHAnsi" w:hAnsiTheme="minorHAnsi" w:cs="Arial"/>
          <w:szCs w:val="24"/>
          <w:lang w:val="nl-NL"/>
        </w:rPr>
        <w:t xml:space="preserve"> maanden hebben opgevolgd en een periode van </w:t>
      </w:r>
      <w:r w:rsidR="00D505AB">
        <w:rPr>
          <w:rFonts w:asciiTheme="minorHAnsi" w:hAnsiTheme="minorHAnsi" w:cs="Arial"/>
          <w:szCs w:val="24"/>
          <w:lang w:val="nl-NL"/>
        </w:rPr>
        <w:t>twee</w:t>
      </w:r>
      <w:r w:rsidR="001B55B8" w:rsidRPr="001B55B8">
        <w:rPr>
          <w:rFonts w:asciiTheme="minorHAnsi" w:hAnsiTheme="minorHAnsi" w:cs="Arial"/>
          <w:szCs w:val="24"/>
          <w:lang w:val="nl-NL"/>
        </w:rPr>
        <w:t xml:space="preserve"> jaar, de tussenpozen inbegrepen, hebben overschreden, geldt met ingang van die dag de laatste arbeidsovereenkomst als aangegaan voor onbepaalde tijd;</w:t>
      </w:r>
    </w:p>
    <w:p w14:paraId="38CABEC4" w14:textId="77777777" w:rsidR="001B55B8" w:rsidRPr="001B55B8" w:rsidRDefault="001B55B8" w:rsidP="001B55B8">
      <w:pPr>
        <w:ind w:left="851" w:hanging="851"/>
        <w:rPr>
          <w:rFonts w:asciiTheme="minorHAnsi" w:hAnsiTheme="minorHAnsi" w:cs="Arial"/>
          <w:szCs w:val="24"/>
          <w:lang w:val="nl-NL"/>
        </w:rPr>
      </w:pPr>
    </w:p>
    <w:p w14:paraId="55053EF7" w14:textId="2BF86A9F" w:rsidR="001B55B8" w:rsidRDefault="00E54B72" w:rsidP="001B55B8">
      <w:pPr>
        <w:ind w:left="851" w:hanging="851"/>
        <w:rPr>
          <w:rFonts w:asciiTheme="minorHAnsi" w:hAnsiTheme="minorHAnsi" w:cs="Arial"/>
          <w:szCs w:val="24"/>
          <w:lang w:val="nl-NL"/>
        </w:rPr>
      </w:pPr>
      <w:r>
        <w:rPr>
          <w:rFonts w:asciiTheme="minorHAnsi" w:hAnsiTheme="minorHAnsi" w:cs="Arial"/>
          <w:szCs w:val="24"/>
          <w:lang w:val="nl-NL"/>
        </w:rPr>
        <w:t>6.3.1.</w:t>
      </w:r>
      <w:r w:rsidR="0043611B">
        <w:rPr>
          <w:rFonts w:asciiTheme="minorHAnsi" w:hAnsiTheme="minorHAnsi" w:cs="Arial"/>
          <w:szCs w:val="24"/>
          <w:lang w:val="nl-NL"/>
        </w:rPr>
        <w:t>b</w:t>
      </w:r>
      <w:r w:rsidR="001B55B8" w:rsidRPr="001B55B8">
        <w:rPr>
          <w:rFonts w:asciiTheme="minorHAnsi" w:hAnsiTheme="minorHAnsi" w:cs="Arial"/>
          <w:szCs w:val="24"/>
          <w:lang w:val="nl-NL"/>
        </w:rPr>
        <w:t>.</w:t>
      </w:r>
      <w:r w:rsidR="001B55B8" w:rsidRPr="001B55B8">
        <w:rPr>
          <w:rFonts w:asciiTheme="minorHAnsi" w:hAnsiTheme="minorHAnsi" w:cs="Arial"/>
          <w:szCs w:val="24"/>
          <w:lang w:val="nl-NL"/>
        </w:rPr>
        <w:tab/>
        <w:t xml:space="preserve">meer dan drie voor bepaalde tijd aangegane arbeidsovereenkomsten elkaar hebben opgevolgd met tussenpozen van niet meer dan </w:t>
      </w:r>
      <w:r w:rsidR="00D505AB">
        <w:rPr>
          <w:rFonts w:asciiTheme="minorHAnsi" w:hAnsiTheme="minorHAnsi" w:cs="Arial"/>
          <w:szCs w:val="24"/>
          <w:lang w:val="nl-NL"/>
        </w:rPr>
        <w:t>zes</w:t>
      </w:r>
      <w:r w:rsidR="001B55B8" w:rsidRPr="001B55B8">
        <w:rPr>
          <w:rFonts w:asciiTheme="minorHAnsi" w:hAnsiTheme="minorHAnsi" w:cs="Arial"/>
          <w:szCs w:val="24"/>
          <w:lang w:val="nl-NL"/>
        </w:rPr>
        <w:t xml:space="preserve"> maanden, geldt de laatste arbeidsovereenkomst als aangegaan voor onbepaalde tijd.</w:t>
      </w:r>
    </w:p>
    <w:p w14:paraId="454D7ACC" w14:textId="77777777" w:rsidR="009E1B36" w:rsidRDefault="009E1B36" w:rsidP="008A5A93">
      <w:pPr>
        <w:tabs>
          <w:tab w:val="left" w:pos="993"/>
        </w:tabs>
        <w:ind w:left="851" w:hanging="851"/>
        <w:rPr>
          <w:rFonts w:asciiTheme="minorHAnsi" w:hAnsiTheme="minorHAnsi" w:cs="Arial"/>
          <w:szCs w:val="24"/>
          <w:lang w:val="nl-NL"/>
        </w:rPr>
      </w:pPr>
    </w:p>
    <w:p w14:paraId="486CC19F" w14:textId="741F0F15" w:rsidR="00AC4C35" w:rsidRPr="00F17F05" w:rsidRDefault="009E1B36" w:rsidP="008A5A93">
      <w:pPr>
        <w:tabs>
          <w:tab w:val="left" w:pos="993"/>
        </w:tabs>
        <w:ind w:left="851" w:hanging="851"/>
        <w:rPr>
          <w:rFonts w:asciiTheme="minorHAnsi" w:hAnsiTheme="minorHAnsi" w:cs="Arial"/>
          <w:szCs w:val="24"/>
          <w:lang w:val="nl-NL"/>
        </w:rPr>
      </w:pPr>
      <w:r>
        <w:rPr>
          <w:rFonts w:asciiTheme="minorHAnsi" w:hAnsiTheme="minorHAnsi" w:cs="Arial"/>
          <w:szCs w:val="24"/>
          <w:lang w:val="nl-NL"/>
        </w:rPr>
        <w:t>6.3.</w:t>
      </w:r>
      <w:r w:rsidR="00AC4C35">
        <w:rPr>
          <w:rFonts w:asciiTheme="minorHAnsi" w:hAnsiTheme="minorHAnsi" w:cs="Arial"/>
          <w:szCs w:val="24"/>
          <w:lang w:val="nl-NL"/>
        </w:rPr>
        <w:t>2.</w:t>
      </w:r>
      <w:r w:rsidR="00AC4C35">
        <w:rPr>
          <w:rFonts w:asciiTheme="minorHAnsi" w:hAnsiTheme="minorHAnsi" w:cs="Arial"/>
          <w:szCs w:val="24"/>
          <w:lang w:val="nl-NL"/>
        </w:rPr>
        <w:tab/>
        <w:t xml:space="preserve">In afwijking van artikel 7:668a lid 2 BW geldt ten aanzien van elkaar opvolgende arbeidsovereenkomsten het volgende. Indien de werknemer, voorafgaand aan zijn indiensttreding bij de werkgever, als uitzendkracht bij de werkgever heeft gewerkt, telt de uitzendperiode als één arbeidsovereenkomst voor </w:t>
      </w:r>
      <w:r w:rsidR="00AC4C35" w:rsidRPr="0043611B">
        <w:rPr>
          <w:rFonts w:asciiTheme="minorHAnsi" w:hAnsiTheme="minorHAnsi" w:cs="Arial"/>
          <w:szCs w:val="24"/>
          <w:lang w:val="nl-NL"/>
        </w:rPr>
        <w:t>bepaalde tijd</w:t>
      </w:r>
      <w:r w:rsidR="00AC4C35">
        <w:rPr>
          <w:rFonts w:asciiTheme="minorHAnsi" w:hAnsiTheme="minorHAnsi" w:cs="Arial"/>
          <w:szCs w:val="24"/>
          <w:lang w:val="nl-NL"/>
        </w:rPr>
        <w:t xml:space="preserve">, indien deze periode uitsluitend onderbroken is geweest als gevolg van arbeidsongeschiktheid waardoor de arbeidsovereenkomst met het uitzendbureau werd beëindigd. </w:t>
      </w:r>
    </w:p>
    <w:p w14:paraId="0F4CBE9E" w14:textId="03AEDA4A" w:rsidR="00257638" w:rsidRDefault="00257638" w:rsidP="005E55CC">
      <w:pPr>
        <w:spacing w:before="120" w:after="120"/>
        <w:ind w:left="851" w:hanging="851"/>
        <w:rPr>
          <w:lang w:val="nl-NL"/>
        </w:rPr>
      </w:pPr>
      <w:r>
        <w:rPr>
          <w:lang w:val="nl-NL"/>
        </w:rPr>
        <w:br w:type="page"/>
      </w:r>
    </w:p>
    <w:p w14:paraId="0E395C50" w14:textId="77777777" w:rsidR="00BE01DC" w:rsidRPr="00BE01DC" w:rsidRDefault="00BE01DC" w:rsidP="006A5490">
      <w:pPr>
        <w:pStyle w:val="Kop1"/>
      </w:pPr>
      <w:bookmarkStart w:id="7" w:name="_Toc473121778"/>
      <w:r w:rsidRPr="00CA52B1">
        <w:rPr>
          <w:rStyle w:val="Kop1Char"/>
          <w:b/>
        </w:rPr>
        <w:lastRenderedPageBreak/>
        <w:t>Beëindiging</w:t>
      </w:r>
      <w:r w:rsidRPr="00CA52B1">
        <w:t xml:space="preserve"> v</w:t>
      </w:r>
      <w:r w:rsidRPr="00BE01DC">
        <w:t>an de arbeidsovereenkomst</w:t>
      </w:r>
      <w:bookmarkEnd w:id="7"/>
    </w:p>
    <w:p w14:paraId="49972348" w14:textId="22D5336A" w:rsidR="00BE01DC" w:rsidRPr="000C4515" w:rsidRDefault="00BE01DC" w:rsidP="008A5A93">
      <w:pPr>
        <w:ind w:left="851" w:hanging="851"/>
        <w:rPr>
          <w:rFonts w:asciiTheme="minorHAnsi" w:hAnsiTheme="minorHAnsi" w:cs="Arial"/>
          <w:szCs w:val="24"/>
          <w:lang w:val="nl-NL"/>
        </w:rPr>
      </w:pPr>
      <w:r>
        <w:rPr>
          <w:spacing w:val="-2"/>
          <w:lang w:val="nl-NL"/>
        </w:rPr>
        <w:t>7.1</w:t>
      </w:r>
      <w:r>
        <w:rPr>
          <w:spacing w:val="-2"/>
          <w:lang w:val="nl-NL"/>
        </w:rPr>
        <w:tab/>
      </w:r>
      <w:r w:rsidRPr="000C4515">
        <w:rPr>
          <w:rFonts w:asciiTheme="minorHAnsi" w:hAnsiTheme="minorHAnsi" w:cs="Arial"/>
          <w:szCs w:val="24"/>
          <w:lang w:val="nl-NL"/>
        </w:rPr>
        <w:t>In geval van ontslag op staande voet en tijdens de proeftijd kan de arbeidsovereenkomst zowel door de werkgever als door de werknemer met onmiddellijke ingang worden opgezegd.</w:t>
      </w:r>
    </w:p>
    <w:p w14:paraId="238DD158" w14:textId="77777777" w:rsidR="00131258" w:rsidRDefault="00131258" w:rsidP="008A5A93">
      <w:pPr>
        <w:ind w:left="851" w:firstLine="0"/>
        <w:rPr>
          <w:rFonts w:asciiTheme="minorHAnsi" w:hAnsiTheme="minorHAnsi" w:cs="Arial"/>
          <w:szCs w:val="24"/>
          <w:lang w:val="nl-NL"/>
        </w:rPr>
      </w:pPr>
    </w:p>
    <w:p w14:paraId="6F431162" w14:textId="77777777" w:rsidR="00BE01DC" w:rsidRDefault="00BE01DC" w:rsidP="008A5A93">
      <w:pPr>
        <w:ind w:left="851" w:firstLine="0"/>
        <w:rPr>
          <w:rFonts w:asciiTheme="minorHAnsi" w:hAnsiTheme="minorHAnsi" w:cs="Arial"/>
          <w:szCs w:val="24"/>
          <w:lang w:val="nl-NL"/>
        </w:rPr>
      </w:pPr>
      <w:r w:rsidRPr="000C4515">
        <w:rPr>
          <w:rFonts w:asciiTheme="minorHAnsi" w:hAnsiTheme="minorHAnsi" w:cs="Arial"/>
          <w:szCs w:val="24"/>
          <w:lang w:val="nl-NL"/>
        </w:rPr>
        <w:t>In alle andere gevallen eindigt:</w:t>
      </w:r>
    </w:p>
    <w:p w14:paraId="7AFECC8B" w14:textId="77777777" w:rsidR="008A5A93" w:rsidRPr="000C4515" w:rsidRDefault="008A5A93" w:rsidP="008A5A93">
      <w:pPr>
        <w:ind w:left="851" w:firstLine="0"/>
        <w:rPr>
          <w:rFonts w:asciiTheme="minorHAnsi" w:hAnsiTheme="minorHAnsi" w:cs="Arial"/>
          <w:szCs w:val="24"/>
          <w:lang w:val="nl-NL"/>
        </w:rPr>
      </w:pPr>
    </w:p>
    <w:p w14:paraId="1BF9D8B9" w14:textId="73C16FC2" w:rsidR="00BE01DC" w:rsidRDefault="008A5A93" w:rsidP="008A5A93">
      <w:pPr>
        <w:ind w:left="851" w:hanging="851"/>
        <w:rPr>
          <w:rFonts w:asciiTheme="minorHAnsi" w:hAnsiTheme="minorHAnsi" w:cs="Arial"/>
          <w:szCs w:val="24"/>
          <w:lang w:val="nl-NL"/>
        </w:rPr>
      </w:pPr>
      <w:r>
        <w:rPr>
          <w:rFonts w:asciiTheme="minorHAnsi" w:hAnsiTheme="minorHAnsi" w:cs="Arial"/>
          <w:szCs w:val="24"/>
          <w:lang w:val="nl-NL"/>
        </w:rPr>
        <w:t>7.1.</w:t>
      </w:r>
      <w:r w:rsidR="00BE01DC" w:rsidRPr="000C4515">
        <w:rPr>
          <w:rFonts w:asciiTheme="minorHAnsi" w:hAnsiTheme="minorHAnsi" w:cs="Arial"/>
          <w:szCs w:val="24"/>
          <w:lang w:val="nl-NL"/>
        </w:rPr>
        <w:t>a.</w:t>
      </w:r>
      <w:r w:rsidR="00BE01DC" w:rsidRPr="000C4515">
        <w:rPr>
          <w:rFonts w:asciiTheme="minorHAnsi" w:hAnsiTheme="minorHAnsi" w:cs="Arial"/>
          <w:szCs w:val="24"/>
          <w:lang w:val="nl-NL"/>
        </w:rPr>
        <w:tab/>
        <w:t xml:space="preserve">de arbeidsovereenkomst voor onbepaalde tijd door schriftelijke opzegging met inachtneming van de opzegtermijn als bedoeld in </w:t>
      </w:r>
      <w:r w:rsidR="00BE01DC" w:rsidRPr="00F24DF8">
        <w:rPr>
          <w:rFonts w:asciiTheme="minorHAnsi" w:hAnsiTheme="minorHAnsi" w:cs="Arial"/>
          <w:szCs w:val="24"/>
          <w:lang w:val="nl-NL"/>
        </w:rPr>
        <w:t xml:space="preserve">lid </w:t>
      </w:r>
      <w:r w:rsidR="00B57EE6">
        <w:rPr>
          <w:rFonts w:asciiTheme="minorHAnsi" w:hAnsiTheme="minorHAnsi" w:cs="Arial"/>
          <w:szCs w:val="24"/>
          <w:lang w:val="nl-NL"/>
        </w:rPr>
        <w:t>3</w:t>
      </w:r>
      <w:r w:rsidR="00B57EE6" w:rsidRPr="000C4515">
        <w:rPr>
          <w:rFonts w:asciiTheme="minorHAnsi" w:hAnsiTheme="minorHAnsi" w:cs="Arial"/>
          <w:szCs w:val="24"/>
          <w:lang w:val="nl-NL"/>
        </w:rPr>
        <w:t xml:space="preserve"> </w:t>
      </w:r>
      <w:r w:rsidR="00BE01DC" w:rsidRPr="000C4515">
        <w:rPr>
          <w:rFonts w:asciiTheme="minorHAnsi" w:hAnsiTheme="minorHAnsi" w:cs="Arial"/>
          <w:szCs w:val="24"/>
          <w:lang w:val="nl-NL"/>
        </w:rPr>
        <w:t>van dit artikel;</w:t>
      </w:r>
    </w:p>
    <w:p w14:paraId="5AFBFE28" w14:textId="77777777" w:rsidR="00B57EE6" w:rsidRPr="000C4515" w:rsidRDefault="00B57EE6" w:rsidP="008A5A93">
      <w:pPr>
        <w:ind w:left="851" w:hanging="851"/>
        <w:rPr>
          <w:rFonts w:asciiTheme="minorHAnsi" w:hAnsiTheme="minorHAnsi" w:cs="Arial"/>
          <w:szCs w:val="24"/>
          <w:lang w:val="nl-NL"/>
        </w:rPr>
      </w:pPr>
    </w:p>
    <w:p w14:paraId="10523347" w14:textId="77777777" w:rsidR="00BE01DC" w:rsidRDefault="008A5A93" w:rsidP="008A5A93">
      <w:pPr>
        <w:ind w:left="851" w:hanging="851"/>
        <w:rPr>
          <w:rFonts w:asciiTheme="minorHAnsi" w:hAnsiTheme="minorHAnsi" w:cs="Arial"/>
          <w:szCs w:val="24"/>
          <w:lang w:val="nl-NL"/>
        </w:rPr>
      </w:pPr>
      <w:r>
        <w:rPr>
          <w:rFonts w:asciiTheme="minorHAnsi" w:hAnsiTheme="minorHAnsi" w:cs="Arial"/>
          <w:szCs w:val="24"/>
          <w:lang w:val="nl-NL"/>
        </w:rPr>
        <w:t>7.1.</w:t>
      </w:r>
      <w:r w:rsidR="00BE01DC" w:rsidRPr="000C4515">
        <w:rPr>
          <w:rFonts w:asciiTheme="minorHAnsi" w:hAnsiTheme="minorHAnsi" w:cs="Arial"/>
          <w:szCs w:val="24"/>
          <w:lang w:val="nl-NL"/>
        </w:rPr>
        <w:t>b.</w:t>
      </w:r>
      <w:r w:rsidR="00BE01DC" w:rsidRPr="000C4515">
        <w:rPr>
          <w:rFonts w:asciiTheme="minorHAnsi" w:hAnsiTheme="minorHAnsi" w:cs="Arial"/>
          <w:szCs w:val="24"/>
          <w:lang w:val="nl-NL"/>
        </w:rPr>
        <w:tab/>
        <w:t>de arbeidsovereenkomst voor een bepaalde tijd van rechtswege op de kalenderdatum of op de laatste dag van het tijdvak of bepaald geheel van werkzaamheden genoemd in de i</w:t>
      </w:r>
      <w:r>
        <w:rPr>
          <w:rFonts w:asciiTheme="minorHAnsi" w:hAnsiTheme="minorHAnsi" w:cs="Arial"/>
          <w:szCs w:val="24"/>
          <w:lang w:val="nl-NL"/>
        </w:rPr>
        <w:t>ndividuele arbeidsovereenkomst.</w:t>
      </w:r>
    </w:p>
    <w:p w14:paraId="3C85F01A" w14:textId="77777777" w:rsidR="008A5A93" w:rsidRPr="000C4515" w:rsidRDefault="008A5A93" w:rsidP="008A5A93">
      <w:pPr>
        <w:ind w:left="851" w:hanging="851"/>
        <w:rPr>
          <w:rFonts w:asciiTheme="minorHAnsi" w:hAnsiTheme="minorHAnsi" w:cs="Arial"/>
          <w:szCs w:val="24"/>
          <w:lang w:val="nl-NL"/>
        </w:rPr>
      </w:pPr>
    </w:p>
    <w:p w14:paraId="7958EFF5" w14:textId="77777777" w:rsidR="002300D2" w:rsidRDefault="00BE01DC" w:rsidP="008A5A93">
      <w:pPr>
        <w:ind w:left="851" w:hanging="851"/>
        <w:rPr>
          <w:rFonts w:asciiTheme="minorHAnsi" w:hAnsiTheme="minorHAnsi" w:cs="Arial"/>
          <w:szCs w:val="24"/>
          <w:lang w:val="nl-NL"/>
        </w:rPr>
      </w:pPr>
      <w:r>
        <w:rPr>
          <w:spacing w:val="-2"/>
          <w:lang w:val="nl-NL"/>
        </w:rPr>
        <w:t>7.2</w:t>
      </w:r>
      <w:r>
        <w:rPr>
          <w:spacing w:val="-2"/>
          <w:lang w:val="nl-NL"/>
        </w:rPr>
        <w:tab/>
      </w:r>
      <w:r w:rsidRPr="000C4515">
        <w:rPr>
          <w:rFonts w:asciiTheme="minorHAnsi" w:hAnsiTheme="minorHAnsi" w:cs="Arial"/>
          <w:szCs w:val="24"/>
          <w:lang w:val="nl-NL"/>
        </w:rPr>
        <w:t xml:space="preserve">De arbeidsovereenkomst tussen werkgever en de werknemer eindigt van rechtswege op de dag waarop de werknemer de AOW-gerechtigde leeftijd bereikt. </w:t>
      </w:r>
    </w:p>
    <w:p w14:paraId="63FA7407" w14:textId="77777777" w:rsidR="00BE01DC" w:rsidRDefault="00BE01DC" w:rsidP="008A5A93">
      <w:pPr>
        <w:ind w:left="851" w:hanging="851"/>
        <w:rPr>
          <w:rFonts w:asciiTheme="minorHAnsi" w:hAnsiTheme="minorHAnsi" w:cs="Arial"/>
          <w:szCs w:val="24"/>
          <w:lang w:val="nl-NL"/>
        </w:rPr>
      </w:pPr>
    </w:p>
    <w:p w14:paraId="1A420B49" w14:textId="77777777" w:rsidR="00BE01DC" w:rsidRDefault="00BE01DC" w:rsidP="008A5A93">
      <w:pPr>
        <w:ind w:left="851" w:hanging="851"/>
        <w:rPr>
          <w:rFonts w:asciiTheme="minorHAnsi" w:hAnsiTheme="minorHAnsi" w:cs="Arial"/>
          <w:szCs w:val="24"/>
          <w:lang w:val="nl-NL"/>
        </w:rPr>
      </w:pPr>
      <w:r w:rsidRPr="001025BA">
        <w:rPr>
          <w:lang w:val="nl-NL"/>
        </w:rPr>
        <w:t>7.3</w:t>
      </w:r>
      <w:r w:rsidRPr="001025BA">
        <w:rPr>
          <w:lang w:val="nl-NL"/>
        </w:rPr>
        <w:tab/>
      </w:r>
      <w:r w:rsidRPr="00B9711F">
        <w:rPr>
          <w:rFonts w:asciiTheme="minorHAnsi" w:hAnsiTheme="minorHAnsi" w:cs="Arial"/>
          <w:i/>
          <w:szCs w:val="24"/>
          <w:lang w:val="nl-NL"/>
        </w:rPr>
        <w:t>Opzegtermijn</w:t>
      </w:r>
    </w:p>
    <w:p w14:paraId="72B7A1B8" w14:textId="77777777" w:rsidR="008A5A93" w:rsidRDefault="008A5A93" w:rsidP="008A5A93">
      <w:pPr>
        <w:ind w:left="851" w:hanging="851"/>
        <w:rPr>
          <w:rFonts w:asciiTheme="minorHAnsi" w:hAnsiTheme="minorHAnsi" w:cs="Arial"/>
          <w:i/>
          <w:szCs w:val="24"/>
          <w:lang w:val="nl-NL"/>
        </w:rPr>
      </w:pPr>
    </w:p>
    <w:p w14:paraId="09C40483" w14:textId="77777777" w:rsidR="00BE01DC" w:rsidRDefault="008A5A93" w:rsidP="008A5A93">
      <w:pPr>
        <w:ind w:left="851" w:hanging="851"/>
        <w:rPr>
          <w:rFonts w:asciiTheme="minorHAnsi" w:hAnsiTheme="minorHAnsi" w:cs="Arial"/>
          <w:szCs w:val="24"/>
          <w:lang w:val="nl-NL"/>
        </w:rPr>
      </w:pPr>
      <w:r>
        <w:rPr>
          <w:rFonts w:asciiTheme="minorHAnsi" w:hAnsiTheme="minorHAnsi" w:cs="Arial"/>
          <w:szCs w:val="24"/>
          <w:lang w:val="nl-NL"/>
        </w:rPr>
        <w:t>7.3.</w:t>
      </w:r>
      <w:r w:rsidR="00BE01DC">
        <w:rPr>
          <w:rFonts w:asciiTheme="minorHAnsi" w:hAnsiTheme="minorHAnsi" w:cs="Arial"/>
          <w:szCs w:val="24"/>
          <w:lang w:val="nl-NL"/>
        </w:rPr>
        <w:t>a.</w:t>
      </w:r>
      <w:r w:rsidR="00BE01DC">
        <w:rPr>
          <w:rFonts w:asciiTheme="minorHAnsi" w:hAnsiTheme="minorHAnsi" w:cs="Arial"/>
          <w:szCs w:val="24"/>
          <w:lang w:val="nl-NL"/>
        </w:rPr>
        <w:tab/>
      </w:r>
      <w:r w:rsidR="00BE01DC" w:rsidRPr="00FF4344">
        <w:rPr>
          <w:rFonts w:asciiTheme="minorHAnsi" w:hAnsiTheme="minorHAnsi" w:cs="Arial"/>
          <w:szCs w:val="24"/>
          <w:lang w:val="nl-NL"/>
        </w:rPr>
        <w:t>De door de werkgever in acht te nemen opzegtermijn bedraagt</w:t>
      </w:r>
      <w:r w:rsidR="00BE01DC">
        <w:rPr>
          <w:rFonts w:asciiTheme="minorHAnsi" w:hAnsiTheme="minorHAnsi" w:cs="Arial"/>
          <w:szCs w:val="24"/>
          <w:lang w:val="nl-NL"/>
        </w:rPr>
        <w:t xml:space="preserve">: </w:t>
      </w:r>
    </w:p>
    <w:p w14:paraId="3FEDC206" w14:textId="77777777" w:rsidR="00BE01DC" w:rsidRDefault="00BE01DC" w:rsidP="0043611B">
      <w:pPr>
        <w:ind w:left="1276" w:hanging="425"/>
        <w:rPr>
          <w:rFonts w:asciiTheme="minorHAnsi" w:hAnsiTheme="minorHAnsi" w:cs="Arial"/>
          <w:szCs w:val="24"/>
          <w:lang w:val="nl-NL"/>
        </w:rPr>
      </w:pPr>
      <w:r>
        <w:rPr>
          <w:rFonts w:asciiTheme="minorHAnsi" w:hAnsiTheme="minorHAnsi" w:cs="Arial"/>
          <w:szCs w:val="24"/>
          <w:lang w:val="nl-NL"/>
        </w:rPr>
        <w:t>-</w:t>
      </w:r>
      <w:r>
        <w:rPr>
          <w:rFonts w:asciiTheme="minorHAnsi" w:hAnsiTheme="minorHAnsi" w:cs="Arial"/>
          <w:szCs w:val="24"/>
          <w:lang w:val="nl-NL"/>
        </w:rPr>
        <w:tab/>
        <w:t>een week voor ieder vol jaar dienstverband vanaf de 18</w:t>
      </w:r>
      <w:r w:rsidRPr="00A55295">
        <w:rPr>
          <w:rFonts w:asciiTheme="minorHAnsi" w:hAnsiTheme="minorHAnsi" w:cs="Arial"/>
          <w:szCs w:val="24"/>
          <w:vertAlign w:val="superscript"/>
          <w:lang w:val="nl-NL"/>
        </w:rPr>
        <w:t>e</w:t>
      </w:r>
      <w:r>
        <w:rPr>
          <w:rFonts w:asciiTheme="minorHAnsi" w:hAnsiTheme="minorHAnsi" w:cs="Arial"/>
          <w:szCs w:val="24"/>
          <w:lang w:val="nl-NL"/>
        </w:rPr>
        <w:t xml:space="preserve"> tot de 45e verjaardag van de werknemer, met een maximum van 13 weken plus</w:t>
      </w:r>
    </w:p>
    <w:p w14:paraId="1F392F02" w14:textId="77777777" w:rsidR="00BE01DC" w:rsidRDefault="00BE01DC" w:rsidP="0043611B">
      <w:pPr>
        <w:ind w:left="1276" w:hanging="425"/>
        <w:rPr>
          <w:rFonts w:asciiTheme="minorHAnsi" w:hAnsiTheme="minorHAnsi" w:cs="Arial"/>
          <w:szCs w:val="24"/>
          <w:lang w:val="nl-NL"/>
        </w:rPr>
      </w:pPr>
      <w:r>
        <w:rPr>
          <w:rFonts w:asciiTheme="minorHAnsi" w:hAnsiTheme="minorHAnsi" w:cs="Arial"/>
          <w:szCs w:val="24"/>
          <w:lang w:val="nl-NL"/>
        </w:rPr>
        <w:t>-</w:t>
      </w:r>
      <w:r>
        <w:rPr>
          <w:rFonts w:asciiTheme="minorHAnsi" w:hAnsiTheme="minorHAnsi" w:cs="Arial"/>
          <w:szCs w:val="24"/>
          <w:lang w:val="nl-NL"/>
        </w:rPr>
        <w:tab/>
        <w:t>een week voor ieder vol jaar dienstverband vanaf de 45</w:t>
      </w:r>
      <w:r w:rsidRPr="00A55295">
        <w:rPr>
          <w:rFonts w:asciiTheme="minorHAnsi" w:hAnsiTheme="minorHAnsi" w:cs="Arial"/>
          <w:szCs w:val="24"/>
          <w:vertAlign w:val="superscript"/>
          <w:lang w:val="nl-NL"/>
        </w:rPr>
        <w:t>e</w:t>
      </w:r>
      <w:r>
        <w:rPr>
          <w:rFonts w:asciiTheme="minorHAnsi" w:hAnsiTheme="minorHAnsi" w:cs="Arial"/>
          <w:szCs w:val="24"/>
          <w:lang w:val="nl-NL"/>
        </w:rPr>
        <w:t xml:space="preserve"> verjaardag van de werknemer, met een maximum van 13 weken. </w:t>
      </w:r>
    </w:p>
    <w:p w14:paraId="6FCD167F" w14:textId="77777777" w:rsidR="008A5A93" w:rsidRDefault="008A5A93" w:rsidP="008A5A93">
      <w:pPr>
        <w:ind w:left="851" w:hanging="851"/>
        <w:rPr>
          <w:rFonts w:asciiTheme="minorHAnsi" w:hAnsiTheme="minorHAnsi" w:cs="Arial"/>
          <w:szCs w:val="24"/>
          <w:lang w:val="nl-NL"/>
        </w:rPr>
      </w:pPr>
    </w:p>
    <w:p w14:paraId="29E4FDE0" w14:textId="77777777" w:rsidR="00BE01DC" w:rsidRDefault="008A5A93" w:rsidP="008A5A93">
      <w:pPr>
        <w:ind w:left="851" w:hanging="851"/>
        <w:rPr>
          <w:rFonts w:asciiTheme="minorHAnsi" w:hAnsiTheme="minorHAnsi" w:cs="Arial"/>
          <w:szCs w:val="24"/>
          <w:lang w:val="nl-NL"/>
        </w:rPr>
      </w:pPr>
      <w:r>
        <w:rPr>
          <w:rFonts w:asciiTheme="minorHAnsi" w:hAnsiTheme="minorHAnsi" w:cs="Arial"/>
          <w:szCs w:val="24"/>
          <w:lang w:val="nl-NL"/>
        </w:rPr>
        <w:t>7.3.</w:t>
      </w:r>
      <w:r w:rsidR="00BE01DC">
        <w:rPr>
          <w:rFonts w:asciiTheme="minorHAnsi" w:hAnsiTheme="minorHAnsi" w:cs="Arial"/>
          <w:szCs w:val="24"/>
          <w:lang w:val="nl-NL"/>
        </w:rPr>
        <w:t>b</w:t>
      </w:r>
      <w:r w:rsidR="00BE01DC" w:rsidRPr="00FF4344">
        <w:rPr>
          <w:rFonts w:asciiTheme="minorHAnsi" w:hAnsiTheme="minorHAnsi" w:cs="Arial"/>
          <w:szCs w:val="24"/>
          <w:lang w:val="nl-NL"/>
        </w:rPr>
        <w:t>.</w:t>
      </w:r>
      <w:r w:rsidR="00BE01DC" w:rsidRPr="00FF4344">
        <w:rPr>
          <w:rFonts w:asciiTheme="minorHAnsi" w:hAnsiTheme="minorHAnsi" w:cs="Arial"/>
          <w:szCs w:val="24"/>
          <w:lang w:val="nl-NL"/>
        </w:rPr>
        <w:tab/>
        <w:t xml:space="preserve">De door de werknemer in salarisschaal 1 tot en met 6 in acht te nemen opzegtermijn bedraagt </w:t>
      </w:r>
      <w:r w:rsidR="00BE01DC">
        <w:rPr>
          <w:rFonts w:asciiTheme="minorHAnsi" w:hAnsiTheme="minorHAnsi" w:cs="Arial"/>
          <w:szCs w:val="24"/>
          <w:lang w:val="nl-NL"/>
        </w:rPr>
        <w:t>een halve week voor ieder vol jaar dienstverband vanaf de 18</w:t>
      </w:r>
      <w:r w:rsidR="00BE01DC" w:rsidRPr="00A55295">
        <w:rPr>
          <w:rFonts w:asciiTheme="minorHAnsi" w:hAnsiTheme="minorHAnsi" w:cs="Arial"/>
          <w:szCs w:val="24"/>
          <w:vertAlign w:val="superscript"/>
          <w:lang w:val="nl-NL"/>
        </w:rPr>
        <w:t>e</w:t>
      </w:r>
      <w:r w:rsidR="00BE01DC">
        <w:rPr>
          <w:rFonts w:asciiTheme="minorHAnsi" w:hAnsiTheme="minorHAnsi" w:cs="Arial"/>
          <w:szCs w:val="24"/>
          <w:lang w:val="nl-NL"/>
        </w:rPr>
        <w:t xml:space="preserve"> verjaardag van de werknemer</w:t>
      </w:r>
      <w:r w:rsidR="00BE01DC" w:rsidRPr="00FF4344">
        <w:rPr>
          <w:rFonts w:asciiTheme="minorHAnsi" w:hAnsiTheme="minorHAnsi" w:cs="Arial"/>
          <w:szCs w:val="24"/>
          <w:lang w:val="nl-NL"/>
        </w:rPr>
        <w:t xml:space="preserve">, met een maximum van 6 weken. </w:t>
      </w:r>
    </w:p>
    <w:p w14:paraId="50EC380A" w14:textId="77777777" w:rsidR="008A5A93" w:rsidRDefault="008A5A93" w:rsidP="008A5A93">
      <w:pPr>
        <w:ind w:left="851" w:hanging="851"/>
        <w:rPr>
          <w:rFonts w:asciiTheme="minorHAnsi" w:hAnsiTheme="minorHAnsi" w:cs="Arial"/>
          <w:szCs w:val="24"/>
          <w:lang w:val="nl-NL"/>
        </w:rPr>
      </w:pPr>
    </w:p>
    <w:p w14:paraId="112EC448" w14:textId="77777777" w:rsidR="00BE01DC" w:rsidRDefault="008A5A93" w:rsidP="008A5A93">
      <w:pPr>
        <w:ind w:left="851" w:hanging="851"/>
        <w:rPr>
          <w:rFonts w:asciiTheme="minorHAnsi" w:hAnsiTheme="minorHAnsi" w:cs="Arial"/>
          <w:szCs w:val="24"/>
          <w:lang w:val="nl-NL"/>
        </w:rPr>
      </w:pPr>
      <w:r>
        <w:rPr>
          <w:rFonts w:asciiTheme="minorHAnsi" w:hAnsiTheme="minorHAnsi" w:cs="Arial"/>
          <w:szCs w:val="24"/>
          <w:lang w:val="nl-NL"/>
        </w:rPr>
        <w:t>7.3.</w:t>
      </w:r>
      <w:r w:rsidR="00BE01DC">
        <w:rPr>
          <w:rFonts w:asciiTheme="minorHAnsi" w:hAnsiTheme="minorHAnsi" w:cs="Arial"/>
          <w:szCs w:val="24"/>
          <w:lang w:val="nl-NL"/>
        </w:rPr>
        <w:t>c.</w:t>
      </w:r>
      <w:r w:rsidR="00BE01DC">
        <w:rPr>
          <w:rFonts w:asciiTheme="minorHAnsi" w:hAnsiTheme="minorHAnsi" w:cs="Arial"/>
          <w:szCs w:val="24"/>
          <w:lang w:val="nl-NL"/>
        </w:rPr>
        <w:tab/>
        <w:t>De door de werknemer is salarisschaal 7 tot en met 10 in acht te nemen opzegtermijn bedraagt twee maanden.</w:t>
      </w:r>
    </w:p>
    <w:p w14:paraId="554ADDDB" w14:textId="31F43B9D" w:rsidR="00257638" w:rsidRDefault="00257638" w:rsidP="005E55CC">
      <w:pPr>
        <w:spacing w:before="120" w:after="120"/>
        <w:ind w:left="0" w:firstLine="0"/>
        <w:rPr>
          <w:rFonts w:asciiTheme="minorHAnsi" w:hAnsiTheme="minorHAnsi" w:cs="Arial"/>
          <w:szCs w:val="24"/>
          <w:lang w:val="nl-NL"/>
        </w:rPr>
      </w:pPr>
      <w:r>
        <w:rPr>
          <w:rFonts w:asciiTheme="minorHAnsi" w:hAnsiTheme="minorHAnsi" w:cs="Arial"/>
          <w:szCs w:val="24"/>
          <w:lang w:val="nl-NL"/>
        </w:rPr>
        <w:br w:type="page"/>
      </w:r>
    </w:p>
    <w:p w14:paraId="342E0B1A" w14:textId="77777777" w:rsidR="005B2362" w:rsidRDefault="00BE01DC" w:rsidP="006A5490">
      <w:pPr>
        <w:pStyle w:val="Kop1"/>
      </w:pPr>
      <w:bookmarkStart w:id="8" w:name="_Toc473121779"/>
      <w:r w:rsidRPr="00BE01DC">
        <w:lastRenderedPageBreak/>
        <w:t>Arbeidsduur en werktijd</w:t>
      </w:r>
      <w:bookmarkEnd w:id="8"/>
    </w:p>
    <w:p w14:paraId="656CB78A" w14:textId="77777777" w:rsidR="00BE01DC" w:rsidRDefault="008A5A93" w:rsidP="008A5A93">
      <w:pPr>
        <w:ind w:left="851" w:hanging="851"/>
        <w:rPr>
          <w:rFonts w:asciiTheme="minorHAnsi" w:hAnsiTheme="minorHAnsi" w:cs="Arial"/>
          <w:szCs w:val="24"/>
          <w:lang w:val="nl-NL"/>
        </w:rPr>
      </w:pPr>
      <w:r>
        <w:rPr>
          <w:rFonts w:asciiTheme="minorHAnsi" w:hAnsiTheme="minorHAnsi" w:cs="Arial"/>
          <w:szCs w:val="24"/>
          <w:lang w:val="nl-NL"/>
        </w:rPr>
        <w:t>8.1.</w:t>
      </w:r>
      <w:r w:rsidR="00BE01DC">
        <w:rPr>
          <w:rFonts w:asciiTheme="minorHAnsi" w:hAnsiTheme="minorHAnsi" w:cs="Arial"/>
          <w:szCs w:val="24"/>
          <w:lang w:val="nl-NL"/>
        </w:rPr>
        <w:t>a.</w:t>
      </w:r>
      <w:r w:rsidR="00BE01DC">
        <w:rPr>
          <w:rFonts w:asciiTheme="minorHAnsi" w:hAnsiTheme="minorHAnsi" w:cs="Arial"/>
          <w:szCs w:val="24"/>
          <w:lang w:val="nl-NL"/>
        </w:rPr>
        <w:tab/>
      </w:r>
      <w:r w:rsidR="00BE01DC" w:rsidRPr="00717741">
        <w:rPr>
          <w:rFonts w:asciiTheme="minorHAnsi" w:hAnsiTheme="minorHAnsi" w:cs="Arial"/>
          <w:szCs w:val="24"/>
          <w:lang w:val="nl-NL"/>
        </w:rPr>
        <w:t xml:space="preserve">De </w:t>
      </w:r>
      <w:r w:rsidR="00BE01DC">
        <w:rPr>
          <w:rFonts w:asciiTheme="minorHAnsi" w:hAnsiTheme="minorHAnsi" w:cs="Arial"/>
          <w:szCs w:val="24"/>
          <w:lang w:val="nl-NL"/>
        </w:rPr>
        <w:t xml:space="preserve">normale </w:t>
      </w:r>
      <w:r w:rsidR="00BE01DC" w:rsidRPr="00717741">
        <w:rPr>
          <w:rFonts w:asciiTheme="minorHAnsi" w:hAnsiTheme="minorHAnsi" w:cs="Arial"/>
          <w:szCs w:val="24"/>
          <w:lang w:val="nl-NL"/>
        </w:rPr>
        <w:t>arbeidsduur van een werknemer met een voltijd dienstverband bedraagt gemiddeld 40 uur per week.</w:t>
      </w:r>
    </w:p>
    <w:p w14:paraId="16CA13D5" w14:textId="77777777" w:rsidR="008A5A93" w:rsidRDefault="008A5A93" w:rsidP="008A5A93">
      <w:pPr>
        <w:tabs>
          <w:tab w:val="left" w:pos="567"/>
        </w:tabs>
        <w:ind w:left="851" w:hanging="851"/>
        <w:rPr>
          <w:rFonts w:asciiTheme="minorHAnsi" w:hAnsiTheme="minorHAnsi" w:cs="Arial"/>
          <w:szCs w:val="24"/>
          <w:lang w:val="nl-NL"/>
        </w:rPr>
      </w:pPr>
    </w:p>
    <w:p w14:paraId="61679F07" w14:textId="77777777" w:rsidR="00BE01DC" w:rsidRDefault="008A5A93" w:rsidP="008A5A93">
      <w:pPr>
        <w:ind w:left="851" w:hanging="851"/>
        <w:rPr>
          <w:rFonts w:asciiTheme="minorHAnsi" w:hAnsiTheme="minorHAnsi" w:cs="Arial"/>
          <w:szCs w:val="24"/>
          <w:lang w:val="nl-NL"/>
        </w:rPr>
      </w:pPr>
      <w:r>
        <w:rPr>
          <w:rFonts w:asciiTheme="minorHAnsi" w:hAnsiTheme="minorHAnsi" w:cs="Arial"/>
          <w:szCs w:val="24"/>
          <w:lang w:val="nl-NL"/>
        </w:rPr>
        <w:t>8.1.</w:t>
      </w:r>
      <w:r w:rsidR="00BE01DC">
        <w:rPr>
          <w:rFonts w:asciiTheme="minorHAnsi" w:hAnsiTheme="minorHAnsi" w:cs="Arial"/>
          <w:szCs w:val="24"/>
          <w:lang w:val="nl-NL"/>
        </w:rPr>
        <w:t>b.</w:t>
      </w:r>
      <w:r w:rsidR="00BE01DC">
        <w:rPr>
          <w:rFonts w:asciiTheme="minorHAnsi" w:hAnsiTheme="minorHAnsi" w:cs="Arial"/>
          <w:szCs w:val="24"/>
          <w:lang w:val="nl-NL"/>
        </w:rPr>
        <w:tab/>
        <w:t>De werknemer werkt volgens een van onderstaande dienstroosters:</w:t>
      </w:r>
    </w:p>
    <w:p w14:paraId="5F4CC8C6" w14:textId="77777777" w:rsidR="00BE01DC" w:rsidRDefault="00BE01DC" w:rsidP="008A5A93">
      <w:pPr>
        <w:ind w:left="1418"/>
        <w:rPr>
          <w:rFonts w:asciiTheme="minorHAnsi" w:hAnsiTheme="minorHAnsi" w:cs="Arial"/>
          <w:szCs w:val="24"/>
          <w:lang w:val="nl-NL"/>
        </w:rPr>
      </w:pPr>
      <w:r>
        <w:rPr>
          <w:spacing w:val="-2"/>
          <w:lang w:val="nl-NL"/>
        </w:rPr>
        <w:t>-</w:t>
      </w:r>
      <w:r>
        <w:rPr>
          <w:spacing w:val="-2"/>
          <w:lang w:val="nl-NL"/>
        </w:rPr>
        <w:tab/>
      </w:r>
      <w:r w:rsidRPr="00B216F7">
        <w:rPr>
          <w:spacing w:val="-2"/>
          <w:lang w:val="nl-NL"/>
        </w:rPr>
        <w:t xml:space="preserve">een dagdienstrooster dat een periode van 1 week omvat </w:t>
      </w:r>
      <w:r>
        <w:rPr>
          <w:spacing w:val="-2"/>
          <w:lang w:val="nl-NL"/>
        </w:rPr>
        <w:t xml:space="preserve">met een werktijd van </w:t>
      </w:r>
      <w:r w:rsidRPr="00B216F7">
        <w:rPr>
          <w:spacing w:val="-2"/>
          <w:lang w:val="nl-NL"/>
        </w:rPr>
        <w:t>40 uur per week;</w:t>
      </w:r>
    </w:p>
    <w:p w14:paraId="1FBF5017" w14:textId="77777777" w:rsidR="00BE01DC" w:rsidRDefault="00BE01DC" w:rsidP="008A5A93">
      <w:pPr>
        <w:ind w:left="1418"/>
        <w:rPr>
          <w:spacing w:val="-2"/>
          <w:lang w:val="nl-NL"/>
        </w:rPr>
      </w:pPr>
      <w:r>
        <w:rPr>
          <w:spacing w:val="-2"/>
          <w:lang w:val="nl-NL"/>
        </w:rPr>
        <w:t>-</w:t>
      </w:r>
      <w:r>
        <w:rPr>
          <w:spacing w:val="-2"/>
          <w:lang w:val="nl-NL"/>
        </w:rPr>
        <w:tab/>
      </w:r>
      <w:r w:rsidRPr="00B216F7">
        <w:rPr>
          <w:spacing w:val="-2"/>
          <w:lang w:val="nl-NL"/>
        </w:rPr>
        <w:t xml:space="preserve">een 2-ploegendienstrooster dat een periode van 2 aaneengesloten weken omvat </w:t>
      </w:r>
      <w:r>
        <w:rPr>
          <w:spacing w:val="-2"/>
          <w:lang w:val="nl-NL"/>
        </w:rPr>
        <w:t xml:space="preserve">met een werktijd </w:t>
      </w:r>
      <w:r w:rsidRPr="00B216F7">
        <w:rPr>
          <w:spacing w:val="-2"/>
          <w:lang w:val="nl-NL"/>
        </w:rPr>
        <w:t>van gemiddeld 40 uur per week;</w:t>
      </w:r>
    </w:p>
    <w:p w14:paraId="09703503" w14:textId="77777777" w:rsidR="00BE01DC" w:rsidRDefault="00BE01DC" w:rsidP="008A5A93">
      <w:pPr>
        <w:ind w:left="1418"/>
        <w:rPr>
          <w:spacing w:val="-2"/>
          <w:lang w:val="nl-NL"/>
        </w:rPr>
      </w:pPr>
      <w:r>
        <w:rPr>
          <w:spacing w:val="-2"/>
          <w:lang w:val="nl-NL"/>
        </w:rPr>
        <w:t>-</w:t>
      </w:r>
      <w:r>
        <w:rPr>
          <w:spacing w:val="-2"/>
          <w:lang w:val="nl-NL"/>
        </w:rPr>
        <w:tab/>
      </w:r>
      <w:r w:rsidRPr="00B216F7">
        <w:rPr>
          <w:spacing w:val="-2"/>
          <w:lang w:val="nl-NL"/>
        </w:rPr>
        <w:t xml:space="preserve">een 3-ploegendienstrooster dat een periode van 3 aaneengesloten weken omvat </w:t>
      </w:r>
      <w:r>
        <w:rPr>
          <w:spacing w:val="-2"/>
          <w:lang w:val="nl-NL"/>
        </w:rPr>
        <w:t xml:space="preserve">met een werktijd van </w:t>
      </w:r>
      <w:r w:rsidRPr="00B216F7">
        <w:rPr>
          <w:spacing w:val="-2"/>
          <w:lang w:val="nl-NL"/>
        </w:rPr>
        <w:t>gemiddeld 40 uur per week</w:t>
      </w:r>
    </w:p>
    <w:p w14:paraId="30AE5F79" w14:textId="77777777" w:rsidR="00A54BE6" w:rsidRDefault="00BE01DC" w:rsidP="008A5A93">
      <w:pPr>
        <w:ind w:left="1418"/>
        <w:rPr>
          <w:rFonts w:asciiTheme="minorHAnsi" w:hAnsiTheme="minorHAnsi" w:cs="Arial"/>
          <w:szCs w:val="24"/>
          <w:lang w:val="nl-NL"/>
        </w:rPr>
      </w:pPr>
      <w:r>
        <w:rPr>
          <w:spacing w:val="-2"/>
          <w:lang w:val="nl-NL"/>
        </w:rPr>
        <w:t>-</w:t>
      </w:r>
      <w:r>
        <w:rPr>
          <w:spacing w:val="-2"/>
          <w:lang w:val="nl-NL"/>
        </w:rPr>
        <w:tab/>
      </w:r>
      <w:r w:rsidRPr="00B216F7">
        <w:rPr>
          <w:spacing w:val="-2"/>
          <w:lang w:val="nl-NL"/>
        </w:rPr>
        <w:t xml:space="preserve">een </w:t>
      </w:r>
      <w:r>
        <w:rPr>
          <w:spacing w:val="-2"/>
          <w:lang w:val="nl-NL"/>
        </w:rPr>
        <w:t>5</w:t>
      </w:r>
      <w:r w:rsidRPr="00B216F7">
        <w:rPr>
          <w:spacing w:val="-2"/>
          <w:lang w:val="nl-NL"/>
        </w:rPr>
        <w:t xml:space="preserve">-ploegendienstrooster dat een periode van </w:t>
      </w:r>
      <w:r>
        <w:rPr>
          <w:spacing w:val="-2"/>
          <w:lang w:val="nl-NL"/>
        </w:rPr>
        <w:t>3</w:t>
      </w:r>
      <w:r w:rsidRPr="00B216F7">
        <w:rPr>
          <w:spacing w:val="-2"/>
          <w:lang w:val="nl-NL"/>
        </w:rPr>
        <w:t xml:space="preserve"> aaneengesloten weken omvat </w:t>
      </w:r>
      <w:r>
        <w:rPr>
          <w:spacing w:val="-2"/>
          <w:lang w:val="nl-NL"/>
        </w:rPr>
        <w:t xml:space="preserve">met een werktijd van </w:t>
      </w:r>
      <w:r w:rsidRPr="00B216F7">
        <w:rPr>
          <w:spacing w:val="-2"/>
          <w:lang w:val="nl-NL"/>
        </w:rPr>
        <w:t xml:space="preserve">gemiddeld </w:t>
      </w:r>
      <w:r>
        <w:rPr>
          <w:spacing w:val="-2"/>
          <w:lang w:val="nl-NL"/>
        </w:rPr>
        <w:t>33,</w:t>
      </w:r>
      <w:r w:rsidRPr="00996D1E">
        <w:rPr>
          <w:rFonts w:asciiTheme="minorHAnsi" w:hAnsiTheme="minorHAnsi" w:cs="Arial"/>
          <w:szCs w:val="24"/>
          <w:lang w:val="nl-NL"/>
        </w:rPr>
        <w:t xml:space="preserve"> 83 uur per week, bestaande uit een werkweek van gemiddeld 33,6 uur en 12 oproepuren per kalenderjaar. </w:t>
      </w:r>
    </w:p>
    <w:p w14:paraId="2C918551" w14:textId="77777777" w:rsidR="00A54BE6" w:rsidRDefault="00A54BE6" w:rsidP="008A5A93">
      <w:pPr>
        <w:ind w:left="1418"/>
        <w:rPr>
          <w:rFonts w:asciiTheme="minorHAnsi" w:hAnsiTheme="minorHAnsi" w:cs="Arial"/>
          <w:szCs w:val="24"/>
          <w:lang w:val="nl-NL"/>
        </w:rPr>
      </w:pPr>
    </w:p>
    <w:p w14:paraId="65B43E87" w14:textId="77777777" w:rsidR="00BE01DC" w:rsidRPr="00717741" w:rsidRDefault="00BE01DC" w:rsidP="00026C7F">
      <w:pPr>
        <w:ind w:left="1418" w:hanging="2"/>
        <w:rPr>
          <w:rFonts w:asciiTheme="minorHAnsi" w:hAnsiTheme="minorHAnsi" w:cs="Arial"/>
          <w:szCs w:val="24"/>
          <w:lang w:val="nl-NL"/>
        </w:rPr>
      </w:pPr>
      <w:r>
        <w:rPr>
          <w:rFonts w:asciiTheme="minorHAnsi" w:hAnsiTheme="minorHAnsi" w:cs="Arial"/>
          <w:szCs w:val="24"/>
          <w:lang w:val="nl-NL"/>
        </w:rPr>
        <w:t xml:space="preserve">Oproepuren worden in blokken van minimaal 8 uur ingeroosterd. </w:t>
      </w:r>
      <w:r w:rsidRPr="00996D1E">
        <w:rPr>
          <w:rFonts w:asciiTheme="minorHAnsi" w:hAnsiTheme="minorHAnsi" w:cs="Arial"/>
          <w:szCs w:val="24"/>
          <w:lang w:val="nl-NL"/>
        </w:rPr>
        <w:t>Niet benutte oproepuren vervallen aan het einde van het kalenderjaar.</w:t>
      </w:r>
      <w:r>
        <w:rPr>
          <w:rFonts w:asciiTheme="minorHAnsi" w:hAnsiTheme="minorHAnsi" w:cs="Arial"/>
          <w:szCs w:val="24"/>
          <w:lang w:val="nl-NL"/>
        </w:rPr>
        <w:t xml:space="preserve"> Oproepuren die uitgaan boven het maximum van 12 uur per kalenderjaar worden uitbetaald als overwerk.</w:t>
      </w:r>
    </w:p>
    <w:p w14:paraId="4ECFB388" w14:textId="77777777" w:rsidR="00BE01DC" w:rsidRPr="00717741" w:rsidRDefault="00BE01DC" w:rsidP="008A5A93">
      <w:pPr>
        <w:tabs>
          <w:tab w:val="left" w:pos="567"/>
          <w:tab w:val="left" w:pos="709"/>
        </w:tabs>
        <w:ind w:left="851" w:hanging="851"/>
        <w:rPr>
          <w:rFonts w:asciiTheme="minorHAnsi" w:hAnsiTheme="minorHAnsi" w:cs="Arial"/>
          <w:szCs w:val="24"/>
          <w:lang w:val="nl-NL"/>
        </w:rPr>
      </w:pPr>
    </w:p>
    <w:p w14:paraId="1127573A" w14:textId="77777777" w:rsidR="00BE01DC" w:rsidRPr="00B97E70" w:rsidRDefault="00BE01DC" w:rsidP="00B97E70">
      <w:pPr>
        <w:pStyle w:val="Lijstalinea"/>
        <w:numPr>
          <w:ilvl w:val="1"/>
          <w:numId w:val="32"/>
        </w:numPr>
        <w:ind w:left="851" w:hanging="851"/>
        <w:rPr>
          <w:rFonts w:asciiTheme="minorHAnsi" w:hAnsiTheme="minorHAnsi" w:cs="Arial"/>
          <w:szCs w:val="24"/>
          <w:lang w:val="nl-NL"/>
        </w:rPr>
      </w:pPr>
      <w:r w:rsidRPr="00B97E70">
        <w:rPr>
          <w:rFonts w:asciiTheme="minorHAnsi" w:hAnsiTheme="minorHAnsi" w:cs="Arial"/>
          <w:szCs w:val="24"/>
          <w:lang w:val="nl-NL"/>
        </w:rPr>
        <w:t>De onder 8.1 genoemde arbeidsduur wordt voor de dag-, 2-ploegen- en 3-ploegendienst verkort door het toekennen van 104 uur roostervrije tijd per kalenderjaar, waardoor de effectieve gemiddelde arbeidsduur per week 38 uur bedraagt. Deze roostervrijetijd wordt als 13 roostervrije dagen, gelijkmatig verspreid over het jaar, ingepland door de werkgever. Van de gemaakte planning kan niet worden afgeweken. Een roostervrije dag vervalt als de werknemer deze door arbeidsongeschiktheid of om andere reden niet heeft kunnen genieten.</w:t>
      </w:r>
    </w:p>
    <w:p w14:paraId="2D4A1859" w14:textId="77777777" w:rsidR="00B97E70" w:rsidRPr="00B97E70" w:rsidRDefault="00B97E70" w:rsidP="00B97E70">
      <w:pPr>
        <w:pStyle w:val="Lijstalinea"/>
        <w:ind w:left="851" w:hanging="851"/>
        <w:rPr>
          <w:rFonts w:asciiTheme="minorHAnsi" w:hAnsiTheme="minorHAnsi" w:cs="Arial"/>
          <w:szCs w:val="24"/>
          <w:lang w:val="nl-NL"/>
        </w:rPr>
      </w:pPr>
    </w:p>
    <w:p w14:paraId="0E94E4BA" w14:textId="77777777" w:rsidR="00BE01DC" w:rsidRPr="002300D2" w:rsidRDefault="00BE01DC" w:rsidP="00B97E70">
      <w:pPr>
        <w:pStyle w:val="Lijstalinea"/>
        <w:numPr>
          <w:ilvl w:val="1"/>
          <w:numId w:val="32"/>
        </w:numPr>
        <w:ind w:left="851" w:hanging="851"/>
        <w:rPr>
          <w:rFonts w:asciiTheme="minorHAnsi" w:hAnsiTheme="minorHAnsi" w:cs="Arial"/>
          <w:szCs w:val="24"/>
          <w:lang w:val="nl-NL"/>
        </w:rPr>
      </w:pPr>
      <w:r w:rsidRPr="002300D2">
        <w:rPr>
          <w:rFonts w:asciiTheme="minorHAnsi" w:hAnsiTheme="minorHAnsi" w:cs="Arial"/>
          <w:szCs w:val="24"/>
          <w:lang w:val="nl-NL"/>
        </w:rPr>
        <w:t>Het bepaalde onder 8.2 is niet van toepassing op de werknemer in de 5-ploegendienst</w:t>
      </w:r>
      <w:r w:rsidR="00BA50CB" w:rsidRPr="002300D2">
        <w:rPr>
          <w:rFonts w:asciiTheme="minorHAnsi" w:hAnsiTheme="minorHAnsi" w:cs="Arial"/>
          <w:szCs w:val="24"/>
          <w:lang w:val="nl-NL"/>
        </w:rPr>
        <w:t>.</w:t>
      </w:r>
    </w:p>
    <w:p w14:paraId="0117779C" w14:textId="77777777" w:rsidR="00C87B45" w:rsidRDefault="00C87B45" w:rsidP="005E55CC">
      <w:pPr>
        <w:spacing w:before="120" w:after="120"/>
        <w:ind w:left="0" w:firstLine="0"/>
        <w:rPr>
          <w:b/>
          <w:spacing w:val="-2"/>
          <w:szCs w:val="28"/>
          <w:lang w:val="nl-NL"/>
        </w:rPr>
      </w:pPr>
    </w:p>
    <w:p w14:paraId="7C544C72" w14:textId="77777777" w:rsidR="00C87B45" w:rsidRPr="004A4A00" w:rsidRDefault="00C87B45" w:rsidP="006A5490">
      <w:pPr>
        <w:pStyle w:val="Kop1"/>
      </w:pPr>
      <w:bookmarkStart w:id="9" w:name="_Toc473121780"/>
      <w:r>
        <w:t>Werktijdregeling</w:t>
      </w:r>
      <w:bookmarkEnd w:id="9"/>
    </w:p>
    <w:p w14:paraId="4905BB22" w14:textId="77777777" w:rsidR="00C87B45" w:rsidRDefault="00C87B45" w:rsidP="008A5A93">
      <w:pPr>
        <w:ind w:left="851" w:hanging="851"/>
        <w:rPr>
          <w:rFonts w:asciiTheme="minorHAnsi" w:hAnsiTheme="minorHAnsi"/>
          <w:szCs w:val="24"/>
          <w:lang w:val="nl-NL"/>
        </w:rPr>
      </w:pPr>
      <w:r>
        <w:rPr>
          <w:spacing w:val="-2"/>
          <w:lang w:val="nl-NL"/>
        </w:rPr>
        <w:t>9.1.a</w:t>
      </w:r>
      <w:r>
        <w:rPr>
          <w:spacing w:val="-2"/>
          <w:lang w:val="nl-NL"/>
        </w:rPr>
        <w:tab/>
      </w:r>
      <w:r w:rsidRPr="00A106EE">
        <w:rPr>
          <w:rFonts w:asciiTheme="minorHAnsi" w:hAnsiTheme="minorHAnsi"/>
          <w:szCs w:val="24"/>
          <w:lang w:val="nl-NL"/>
        </w:rPr>
        <w:t>De werkgever stelt met in acht name van de bepalingen uit de Wet op de Ondernemingsraden de werktijden vast en houdt daarbij, voor zover redelijkerwijs mogelijk, rekening met de persoonlijke omstandigheden van de werknemer.</w:t>
      </w:r>
    </w:p>
    <w:p w14:paraId="7BE8E72E" w14:textId="77777777" w:rsidR="008A5A93" w:rsidRPr="00A106EE" w:rsidRDefault="008A5A93" w:rsidP="008A5A93">
      <w:pPr>
        <w:ind w:left="851" w:hanging="851"/>
        <w:rPr>
          <w:rFonts w:asciiTheme="minorHAnsi" w:hAnsiTheme="minorHAnsi"/>
          <w:szCs w:val="24"/>
          <w:lang w:val="nl-NL"/>
        </w:rPr>
      </w:pPr>
    </w:p>
    <w:p w14:paraId="30F9DC21" w14:textId="77777777" w:rsidR="00C87B45" w:rsidRPr="00A106EE" w:rsidRDefault="00C87B45" w:rsidP="008A5A93">
      <w:pPr>
        <w:ind w:left="851" w:hanging="851"/>
        <w:rPr>
          <w:rFonts w:asciiTheme="minorHAnsi" w:hAnsiTheme="minorHAnsi" w:cs="Arial"/>
          <w:szCs w:val="24"/>
          <w:lang w:val="nl-NL"/>
        </w:rPr>
      </w:pPr>
      <w:r>
        <w:rPr>
          <w:spacing w:val="-2"/>
          <w:lang w:val="nl-NL"/>
        </w:rPr>
        <w:t>9.1.b</w:t>
      </w:r>
      <w:r>
        <w:rPr>
          <w:spacing w:val="-2"/>
          <w:lang w:val="nl-NL"/>
        </w:rPr>
        <w:tab/>
      </w:r>
      <w:r w:rsidRPr="00A106EE">
        <w:rPr>
          <w:rFonts w:asciiTheme="minorHAnsi" w:hAnsiTheme="minorHAnsi" w:cs="Arial"/>
          <w:szCs w:val="24"/>
          <w:lang w:val="nl-NL"/>
        </w:rPr>
        <w:t>Een vastgestelde werktijdregeling wordt door de werkgever voorafgaand aan de ingangsdatum aan de betrokken werknemers bekend gemaakt.</w:t>
      </w:r>
    </w:p>
    <w:p w14:paraId="7C7EA0BF" w14:textId="77777777" w:rsidR="00C87B45" w:rsidRDefault="00C87B45" w:rsidP="008A5A93">
      <w:pPr>
        <w:ind w:left="851" w:firstLine="0"/>
        <w:rPr>
          <w:rFonts w:asciiTheme="minorHAnsi" w:hAnsiTheme="minorHAnsi" w:cs="Arial"/>
          <w:szCs w:val="24"/>
          <w:lang w:val="nl-NL"/>
        </w:rPr>
      </w:pPr>
      <w:r w:rsidRPr="00A106EE">
        <w:rPr>
          <w:rFonts w:asciiTheme="minorHAnsi" w:hAnsiTheme="minorHAnsi" w:cs="Arial"/>
          <w:szCs w:val="24"/>
          <w:lang w:val="nl-NL"/>
        </w:rPr>
        <w:t>Overplaats</w:t>
      </w:r>
      <w:r>
        <w:rPr>
          <w:rFonts w:asciiTheme="minorHAnsi" w:hAnsiTheme="minorHAnsi" w:cs="Arial"/>
          <w:szCs w:val="24"/>
          <w:lang w:val="nl-NL"/>
        </w:rPr>
        <w:t>ing naar een ander soort</w:t>
      </w:r>
      <w:r w:rsidRPr="00A106EE">
        <w:rPr>
          <w:rFonts w:asciiTheme="minorHAnsi" w:hAnsiTheme="minorHAnsi" w:cs="Arial"/>
          <w:szCs w:val="24"/>
          <w:lang w:val="nl-NL"/>
        </w:rPr>
        <w:t xml:space="preserve"> werktijdregeling wordt geacht in te gaan aan het begin van de week volgend op het moment van overplaatsing.</w:t>
      </w:r>
    </w:p>
    <w:p w14:paraId="20E9B986" w14:textId="77777777" w:rsidR="008A5A93" w:rsidRPr="00A106EE" w:rsidRDefault="008A5A93" w:rsidP="008A5A93">
      <w:pPr>
        <w:ind w:left="851" w:hanging="851"/>
        <w:rPr>
          <w:rFonts w:asciiTheme="minorHAnsi" w:hAnsiTheme="minorHAnsi"/>
          <w:spacing w:val="-2"/>
          <w:szCs w:val="24"/>
          <w:lang w:val="nl-NL"/>
        </w:rPr>
      </w:pPr>
    </w:p>
    <w:p w14:paraId="417F0027" w14:textId="77777777" w:rsidR="00C87B45" w:rsidRDefault="00C87B45" w:rsidP="008A5A93">
      <w:pPr>
        <w:ind w:left="851" w:hanging="851"/>
        <w:rPr>
          <w:rFonts w:asciiTheme="minorHAnsi" w:hAnsiTheme="minorHAnsi" w:cs="Arial"/>
          <w:szCs w:val="24"/>
          <w:lang w:val="nl-NL"/>
        </w:rPr>
      </w:pPr>
      <w:r>
        <w:rPr>
          <w:spacing w:val="-2"/>
          <w:lang w:val="nl-NL"/>
        </w:rPr>
        <w:t>9.2.a</w:t>
      </w:r>
      <w:r>
        <w:rPr>
          <w:spacing w:val="-2"/>
          <w:lang w:val="nl-NL"/>
        </w:rPr>
        <w:tab/>
      </w:r>
      <w:r w:rsidRPr="0034074B">
        <w:rPr>
          <w:rFonts w:asciiTheme="minorHAnsi" w:hAnsiTheme="minorHAnsi" w:cs="Arial"/>
          <w:szCs w:val="24"/>
          <w:lang w:val="nl-NL"/>
        </w:rPr>
        <w:t>De arbeid wordt georganiseerd binnen de uiterste normen van de Arbeidstijdenwet en de daarop berustende bepalingen, tenzij deze overeenkomst anders aangeeft.</w:t>
      </w:r>
    </w:p>
    <w:p w14:paraId="4035B408" w14:textId="77777777" w:rsidR="008A5A93" w:rsidRPr="0034074B" w:rsidRDefault="008A5A93" w:rsidP="008A5A93">
      <w:pPr>
        <w:ind w:left="851" w:hanging="851"/>
        <w:rPr>
          <w:rFonts w:asciiTheme="minorHAnsi" w:hAnsiTheme="minorHAnsi"/>
          <w:spacing w:val="-2"/>
          <w:szCs w:val="24"/>
          <w:lang w:val="nl-NL"/>
        </w:rPr>
      </w:pPr>
    </w:p>
    <w:p w14:paraId="674864E8" w14:textId="77777777" w:rsidR="00C87B45" w:rsidRDefault="00C87B45" w:rsidP="008A5A93">
      <w:pPr>
        <w:ind w:left="851" w:hanging="851"/>
        <w:rPr>
          <w:rFonts w:asciiTheme="minorHAnsi" w:hAnsiTheme="minorHAnsi" w:cs="Arial"/>
          <w:szCs w:val="24"/>
          <w:lang w:val="nl-NL"/>
        </w:rPr>
      </w:pPr>
      <w:r>
        <w:rPr>
          <w:spacing w:val="-2"/>
          <w:lang w:val="nl-NL"/>
        </w:rPr>
        <w:t>9.2.b</w:t>
      </w:r>
      <w:r>
        <w:rPr>
          <w:spacing w:val="-2"/>
          <w:lang w:val="nl-NL"/>
        </w:rPr>
        <w:tab/>
      </w:r>
      <w:r w:rsidRPr="0034074B">
        <w:rPr>
          <w:rFonts w:asciiTheme="minorHAnsi" w:hAnsiTheme="minorHAnsi" w:cs="Arial"/>
          <w:szCs w:val="24"/>
          <w:lang w:val="nl-NL"/>
        </w:rPr>
        <w:t>Bij het vaststellen van de werktijdregeling worden de volgende bepalingen zowel voor voltijd- als voor deeltijdwerknemers in acht genomen:</w:t>
      </w:r>
    </w:p>
    <w:p w14:paraId="32FDBB1D" w14:textId="77777777" w:rsidR="00C87B45" w:rsidRDefault="008A5A93" w:rsidP="008A5A93">
      <w:pPr>
        <w:ind w:left="851" w:hanging="851"/>
        <w:rPr>
          <w:rFonts w:asciiTheme="minorHAnsi" w:hAnsiTheme="minorHAnsi" w:cs="Arial"/>
          <w:szCs w:val="24"/>
          <w:lang w:val="nl-NL"/>
        </w:rPr>
      </w:pPr>
      <w:r>
        <w:rPr>
          <w:rFonts w:asciiTheme="minorHAnsi" w:hAnsiTheme="minorHAnsi" w:cs="Arial"/>
          <w:szCs w:val="24"/>
          <w:lang w:val="nl-NL"/>
        </w:rPr>
        <w:lastRenderedPageBreak/>
        <w:t>9.2.b.</w:t>
      </w:r>
      <w:r w:rsidR="00C87B45">
        <w:rPr>
          <w:rFonts w:asciiTheme="minorHAnsi" w:hAnsiTheme="minorHAnsi" w:cs="Arial"/>
          <w:szCs w:val="24"/>
          <w:lang w:val="nl-NL"/>
        </w:rPr>
        <w:t>1.</w:t>
      </w:r>
      <w:r w:rsidR="00C87B45">
        <w:rPr>
          <w:rFonts w:asciiTheme="minorHAnsi" w:hAnsiTheme="minorHAnsi" w:cs="Arial"/>
          <w:szCs w:val="24"/>
          <w:lang w:val="nl-NL"/>
        </w:rPr>
        <w:tab/>
        <w:t>in dagdienst wordt normaliter gewerkt op maandag tot en met vr</w:t>
      </w:r>
      <w:r>
        <w:rPr>
          <w:rFonts w:asciiTheme="minorHAnsi" w:hAnsiTheme="minorHAnsi" w:cs="Arial"/>
          <w:szCs w:val="24"/>
          <w:lang w:val="nl-NL"/>
        </w:rPr>
        <w:t>ijdag tussen 7.00 en 18.00 uur;</w:t>
      </w:r>
    </w:p>
    <w:p w14:paraId="4B00274B" w14:textId="77777777" w:rsidR="008A5A93" w:rsidRPr="0034074B" w:rsidRDefault="008A5A93" w:rsidP="008A5A93">
      <w:pPr>
        <w:ind w:left="851" w:hanging="851"/>
        <w:rPr>
          <w:rFonts w:asciiTheme="minorHAnsi" w:hAnsiTheme="minorHAnsi"/>
          <w:spacing w:val="-2"/>
          <w:szCs w:val="24"/>
          <w:lang w:val="nl-NL"/>
        </w:rPr>
      </w:pPr>
    </w:p>
    <w:p w14:paraId="5FF04754" w14:textId="77777777" w:rsidR="00C87B45" w:rsidRDefault="008A5A93" w:rsidP="008A5A93">
      <w:pPr>
        <w:ind w:left="851" w:hanging="851"/>
        <w:rPr>
          <w:spacing w:val="-2"/>
          <w:lang w:val="nl-NL"/>
        </w:rPr>
      </w:pPr>
      <w:r>
        <w:rPr>
          <w:spacing w:val="-2"/>
          <w:lang w:val="nl-NL"/>
        </w:rPr>
        <w:t>9.2.b.</w:t>
      </w:r>
      <w:r w:rsidR="00C87B45">
        <w:rPr>
          <w:spacing w:val="-2"/>
          <w:lang w:val="nl-NL"/>
        </w:rPr>
        <w:t>2.</w:t>
      </w:r>
      <w:r w:rsidR="00C87B45">
        <w:rPr>
          <w:spacing w:val="-2"/>
          <w:lang w:val="nl-NL"/>
        </w:rPr>
        <w:tab/>
        <w:t>in de 2-ploegendienst wordt normaliter gewerkt op maandag tot en met vrijdag, waarbij de werknemer beurtelings in een ochtend</w:t>
      </w:r>
      <w:r>
        <w:rPr>
          <w:spacing w:val="-2"/>
          <w:lang w:val="nl-NL"/>
        </w:rPr>
        <w:t>- of middagdienst is ingedeeld;</w:t>
      </w:r>
    </w:p>
    <w:p w14:paraId="1FED4E9D" w14:textId="77777777" w:rsidR="008A5A93" w:rsidRPr="00B216F7" w:rsidRDefault="008A5A93" w:rsidP="008A5A93">
      <w:pPr>
        <w:ind w:left="851" w:hanging="851"/>
        <w:rPr>
          <w:spacing w:val="-2"/>
          <w:lang w:val="nl-NL"/>
        </w:rPr>
      </w:pPr>
    </w:p>
    <w:p w14:paraId="6DEDA27E" w14:textId="77777777" w:rsidR="00C87B45" w:rsidRDefault="008A5A93" w:rsidP="008A5A93">
      <w:pPr>
        <w:ind w:left="851" w:hanging="851"/>
        <w:rPr>
          <w:spacing w:val="-2"/>
          <w:lang w:val="nl-NL"/>
        </w:rPr>
      </w:pPr>
      <w:r>
        <w:rPr>
          <w:spacing w:val="-2"/>
          <w:lang w:val="nl-NL"/>
        </w:rPr>
        <w:t>9.2.b.</w:t>
      </w:r>
      <w:r w:rsidR="00C87B45">
        <w:rPr>
          <w:spacing w:val="-2"/>
          <w:lang w:val="nl-NL"/>
        </w:rPr>
        <w:t>3.</w:t>
      </w:r>
      <w:r w:rsidR="00C87B45">
        <w:rPr>
          <w:spacing w:val="-2"/>
          <w:lang w:val="nl-NL"/>
        </w:rPr>
        <w:tab/>
        <w:t>in de 3-ploegendienst wordt normaliter gewerkt op maandag tot en met zaterdag, waarbij de werknemer beurtelings in een ochtend-, middag- of nachtdienst is ingedeeld;</w:t>
      </w:r>
    </w:p>
    <w:p w14:paraId="507FA439" w14:textId="77777777" w:rsidR="008A5A93" w:rsidRPr="00B216F7" w:rsidRDefault="008A5A93" w:rsidP="008A5A93">
      <w:pPr>
        <w:ind w:left="851" w:hanging="851"/>
        <w:rPr>
          <w:spacing w:val="-2"/>
          <w:lang w:val="nl-NL"/>
        </w:rPr>
      </w:pPr>
    </w:p>
    <w:p w14:paraId="4BCC00A3" w14:textId="77777777" w:rsidR="00C87B45" w:rsidRDefault="008A5A93" w:rsidP="008A5A93">
      <w:pPr>
        <w:ind w:left="851" w:hanging="851"/>
        <w:rPr>
          <w:spacing w:val="-2"/>
          <w:lang w:val="nl-NL"/>
        </w:rPr>
      </w:pPr>
      <w:r>
        <w:rPr>
          <w:spacing w:val="-2"/>
          <w:lang w:val="nl-NL"/>
        </w:rPr>
        <w:t>9.2.b.</w:t>
      </w:r>
      <w:r w:rsidR="00C87B45">
        <w:rPr>
          <w:spacing w:val="-2"/>
          <w:lang w:val="nl-NL"/>
        </w:rPr>
        <w:t>4.</w:t>
      </w:r>
      <w:r w:rsidR="00C87B45">
        <w:rPr>
          <w:spacing w:val="-2"/>
          <w:lang w:val="nl-NL"/>
        </w:rPr>
        <w:tab/>
        <w:t xml:space="preserve">in de 5-ploegendienst wordt normaliter op maandag tot en met zondag gewerkt, waarbij de werknemer beurtelings in een ochtend-, middag- of nachtdienst is ingedeeld, aangevuld met oproepuren die aansluitend op een dienst worden ingepland; </w:t>
      </w:r>
    </w:p>
    <w:p w14:paraId="6C415690" w14:textId="77777777" w:rsidR="008A5A93" w:rsidRPr="00B216F7" w:rsidRDefault="008A5A93" w:rsidP="008A5A93">
      <w:pPr>
        <w:ind w:left="851" w:hanging="851"/>
        <w:rPr>
          <w:spacing w:val="-2"/>
          <w:lang w:val="nl-NL"/>
        </w:rPr>
      </w:pPr>
    </w:p>
    <w:p w14:paraId="21A2BAFD" w14:textId="77777777" w:rsidR="00C87B45" w:rsidRDefault="00C87B45" w:rsidP="008A5A93">
      <w:pPr>
        <w:ind w:left="851" w:hanging="851"/>
        <w:rPr>
          <w:spacing w:val="-2"/>
          <w:lang w:val="nl-NL"/>
        </w:rPr>
      </w:pPr>
      <w:r>
        <w:rPr>
          <w:spacing w:val="-2"/>
          <w:lang w:val="nl-NL"/>
        </w:rPr>
        <w:t>9.2.c</w:t>
      </w:r>
      <w:r>
        <w:rPr>
          <w:spacing w:val="-2"/>
          <w:lang w:val="nl-NL"/>
        </w:rPr>
        <w:tab/>
        <w:t>Over algemene dienstroosterwijzigingen waarbij een belangrijk aantal werknemers is betrokken overlegt de werkgever met de betrokken werknemers. Daarnaast kan de vakbond hierover desgewenst overleg plegen met de werkgever.</w:t>
      </w:r>
    </w:p>
    <w:p w14:paraId="7AEC4C4E" w14:textId="77777777" w:rsidR="008A5A93" w:rsidRPr="00B216F7" w:rsidRDefault="008A5A93" w:rsidP="008A5A93">
      <w:pPr>
        <w:ind w:left="851" w:hanging="851"/>
        <w:rPr>
          <w:spacing w:val="-2"/>
          <w:lang w:val="nl-NL"/>
        </w:rPr>
      </w:pPr>
    </w:p>
    <w:p w14:paraId="563848B7" w14:textId="156A0A6F" w:rsidR="005238A9" w:rsidRDefault="00C87B45" w:rsidP="008A5A93">
      <w:pPr>
        <w:ind w:left="851" w:hanging="851"/>
        <w:rPr>
          <w:spacing w:val="-2"/>
          <w:lang w:val="nl-NL"/>
        </w:rPr>
      </w:pPr>
      <w:r>
        <w:rPr>
          <w:spacing w:val="-2"/>
          <w:lang w:val="nl-NL"/>
        </w:rPr>
        <w:t>9.2.d</w:t>
      </w:r>
      <w:r>
        <w:rPr>
          <w:spacing w:val="-2"/>
          <w:lang w:val="nl-NL"/>
        </w:rPr>
        <w:tab/>
      </w:r>
      <w:r w:rsidRPr="00B216F7">
        <w:rPr>
          <w:spacing w:val="-2"/>
          <w:lang w:val="nl-NL"/>
        </w:rPr>
        <w:t xml:space="preserve">Voor </w:t>
      </w:r>
      <w:r>
        <w:rPr>
          <w:spacing w:val="-2"/>
          <w:lang w:val="nl-NL"/>
        </w:rPr>
        <w:t xml:space="preserve">de </w:t>
      </w:r>
      <w:proofErr w:type="spellStart"/>
      <w:r>
        <w:rPr>
          <w:spacing w:val="-2"/>
          <w:lang w:val="nl-NL"/>
        </w:rPr>
        <w:t>kwalificatieplichtige</w:t>
      </w:r>
      <w:proofErr w:type="spellEnd"/>
      <w:r>
        <w:rPr>
          <w:spacing w:val="-2"/>
          <w:lang w:val="nl-NL"/>
        </w:rPr>
        <w:t xml:space="preserve"> werknemer </w:t>
      </w:r>
      <w:r w:rsidRPr="00B216F7">
        <w:rPr>
          <w:spacing w:val="-2"/>
          <w:lang w:val="nl-NL"/>
        </w:rPr>
        <w:t xml:space="preserve">geldt hetgeen is bepaald in </w:t>
      </w:r>
      <w:r w:rsidRPr="000A0E4E">
        <w:rPr>
          <w:spacing w:val="-2"/>
          <w:lang w:val="nl-NL"/>
        </w:rPr>
        <w:t>bijlage 3.</w:t>
      </w:r>
    </w:p>
    <w:p w14:paraId="201F05D0" w14:textId="77051903" w:rsidR="00257638" w:rsidRDefault="00257638" w:rsidP="008A5A93">
      <w:pPr>
        <w:ind w:left="851" w:hanging="851"/>
        <w:rPr>
          <w:spacing w:val="-2"/>
          <w:lang w:val="nl-NL"/>
        </w:rPr>
      </w:pPr>
    </w:p>
    <w:p w14:paraId="6D796ECD" w14:textId="77777777" w:rsidR="005238A9" w:rsidRPr="00B216F7" w:rsidRDefault="005238A9" w:rsidP="006A5490">
      <w:pPr>
        <w:pStyle w:val="Kop1"/>
      </w:pPr>
      <w:bookmarkStart w:id="10" w:name="_Toc473121781"/>
      <w:r>
        <w:t>Functiegroepen en salaris</w:t>
      </w:r>
      <w:bookmarkEnd w:id="10"/>
    </w:p>
    <w:p w14:paraId="669C8FF4" w14:textId="77777777" w:rsidR="005238A9" w:rsidRDefault="005238A9" w:rsidP="008A5A93">
      <w:pPr>
        <w:ind w:left="851" w:hanging="851"/>
        <w:rPr>
          <w:spacing w:val="-2"/>
          <w:lang w:val="nl-NL"/>
        </w:rPr>
      </w:pPr>
      <w:r>
        <w:rPr>
          <w:spacing w:val="-2"/>
          <w:lang w:val="nl-NL"/>
        </w:rPr>
        <w:t>10.1</w:t>
      </w:r>
      <w:r>
        <w:rPr>
          <w:spacing w:val="-2"/>
          <w:lang w:val="nl-NL"/>
        </w:rPr>
        <w:tab/>
        <w:t>De functies van de werknemers zijn op basis van een systeem van functiewaardering ingedeeld in 10 functiegroepen. De functiegroepen met bijbehorende functiewaarderingsscores zijn opgenomen in bijlage 1.</w:t>
      </w:r>
    </w:p>
    <w:p w14:paraId="1F4B699F" w14:textId="77777777" w:rsidR="008A5A93" w:rsidRPr="00B216F7" w:rsidRDefault="008A5A93" w:rsidP="008A5A93">
      <w:pPr>
        <w:ind w:left="851" w:hanging="851"/>
        <w:rPr>
          <w:spacing w:val="-2"/>
          <w:lang w:val="nl-NL"/>
        </w:rPr>
      </w:pPr>
    </w:p>
    <w:p w14:paraId="2B1FB468" w14:textId="77777777" w:rsidR="005238A9" w:rsidRDefault="005238A9" w:rsidP="008A5A93">
      <w:pPr>
        <w:ind w:left="851" w:hanging="851"/>
        <w:rPr>
          <w:rFonts w:ascii="Arial" w:hAnsi="Arial" w:cs="Arial"/>
          <w:lang w:val="nl-NL"/>
        </w:rPr>
      </w:pPr>
      <w:r>
        <w:rPr>
          <w:spacing w:val="-2"/>
          <w:lang w:val="nl-NL"/>
        </w:rPr>
        <w:t>10.2</w:t>
      </w:r>
      <w:r>
        <w:rPr>
          <w:spacing w:val="-2"/>
          <w:lang w:val="nl-NL"/>
        </w:rPr>
        <w:tab/>
      </w:r>
      <w:r w:rsidRPr="00A106EE">
        <w:rPr>
          <w:rFonts w:asciiTheme="minorHAnsi" w:hAnsiTheme="minorHAnsi" w:cs="Arial"/>
          <w:szCs w:val="24"/>
          <w:lang w:val="nl-NL"/>
        </w:rPr>
        <w:t>Bij elke functiegroep hoort een salarisschaal. De salarisschalen zijn opgenomen in bijlage 2</w:t>
      </w:r>
      <w:r w:rsidR="00BA0C18">
        <w:rPr>
          <w:rFonts w:asciiTheme="minorHAnsi" w:hAnsiTheme="minorHAnsi" w:cs="Arial"/>
          <w:szCs w:val="24"/>
          <w:lang w:val="nl-NL"/>
        </w:rPr>
        <w:t>A</w:t>
      </w:r>
      <w:r w:rsidRPr="00FE34E3">
        <w:rPr>
          <w:rFonts w:ascii="Arial" w:hAnsi="Arial" w:cs="Arial"/>
          <w:lang w:val="nl-NL"/>
        </w:rPr>
        <w:t>.</w:t>
      </w:r>
    </w:p>
    <w:p w14:paraId="7A58C3BB" w14:textId="77777777" w:rsidR="008A5A93" w:rsidRPr="00B216F7" w:rsidRDefault="008A5A93" w:rsidP="008A5A93">
      <w:pPr>
        <w:ind w:left="851" w:hanging="851"/>
        <w:rPr>
          <w:spacing w:val="-2"/>
          <w:lang w:val="nl-NL"/>
        </w:rPr>
      </w:pPr>
    </w:p>
    <w:p w14:paraId="3A59E7DA" w14:textId="77777777" w:rsidR="005238A9" w:rsidRDefault="008A5A93" w:rsidP="008A5A93">
      <w:pPr>
        <w:tabs>
          <w:tab w:val="left" w:pos="567"/>
        </w:tabs>
        <w:ind w:left="851" w:hanging="851"/>
        <w:rPr>
          <w:spacing w:val="-2"/>
          <w:lang w:val="nl-NL"/>
        </w:rPr>
      </w:pPr>
      <w:r>
        <w:rPr>
          <w:lang w:val="nl-NL"/>
        </w:rPr>
        <w:t>10.3.</w:t>
      </w:r>
      <w:r w:rsidR="005238A9">
        <w:rPr>
          <w:spacing w:val="-2"/>
          <w:lang w:val="nl-NL"/>
        </w:rPr>
        <w:t>a.</w:t>
      </w:r>
      <w:r w:rsidR="005238A9">
        <w:rPr>
          <w:spacing w:val="-2"/>
          <w:lang w:val="nl-NL"/>
        </w:rPr>
        <w:tab/>
        <w:t>De werknemer die bij indiensttreding nog niet over de vereiste kundigheden en ervaring beschikt, kan gedurende maximaal twaalf maanden in de aanloopschaal van de salarisschaal worden ingedeeld . De aanloopschaal heeft een onder- en een bovengrens. De aanloopschalen zijn opgenomen in bijlage 2. Het aanvangssalaris in de aanloopschaal is afhankelijk van de kennis en ervaring die de werknemer inbrengt. Met de werknemer wordt afgesproken hoe en in welke termijn(en) de werknemer doorgroeit naar de 0-periodiek van de salarisschaal die bij zijn functie hoort. Deze afspraken worden schriftelijk vastgelegd.</w:t>
      </w:r>
    </w:p>
    <w:p w14:paraId="2620670B" w14:textId="77777777" w:rsidR="008A5A93" w:rsidRDefault="008A5A93" w:rsidP="008A5A93">
      <w:pPr>
        <w:tabs>
          <w:tab w:val="left" w:pos="567"/>
        </w:tabs>
        <w:ind w:left="851" w:hanging="851"/>
        <w:rPr>
          <w:spacing w:val="-2"/>
          <w:lang w:val="nl-NL"/>
        </w:rPr>
      </w:pPr>
    </w:p>
    <w:p w14:paraId="441DEA76" w14:textId="6708B406" w:rsidR="005238A9" w:rsidRDefault="008A5A93" w:rsidP="008A5A93">
      <w:pPr>
        <w:ind w:left="851" w:hanging="851"/>
        <w:rPr>
          <w:spacing w:val="-2"/>
          <w:lang w:val="nl-NL"/>
        </w:rPr>
      </w:pPr>
      <w:r>
        <w:rPr>
          <w:spacing w:val="-2"/>
          <w:lang w:val="nl-NL"/>
        </w:rPr>
        <w:t>10.3.</w:t>
      </w:r>
      <w:r w:rsidR="005238A9">
        <w:rPr>
          <w:spacing w:val="-2"/>
          <w:lang w:val="nl-NL"/>
        </w:rPr>
        <w:t>b.</w:t>
      </w:r>
      <w:r w:rsidR="005238A9">
        <w:rPr>
          <w:spacing w:val="-2"/>
          <w:lang w:val="nl-NL"/>
        </w:rPr>
        <w:tab/>
        <w:t xml:space="preserve">De werknemer die bij plaatsing in een hogere functie nog niet over de vereiste kundigheden en ervaring </w:t>
      </w:r>
      <w:r w:rsidR="00187E40">
        <w:rPr>
          <w:spacing w:val="-2"/>
          <w:lang w:val="nl-NL"/>
        </w:rPr>
        <w:t>beschikt</w:t>
      </w:r>
      <w:r w:rsidR="005238A9">
        <w:rPr>
          <w:spacing w:val="-2"/>
          <w:lang w:val="nl-NL"/>
        </w:rPr>
        <w:t xml:space="preserve">, </w:t>
      </w:r>
      <w:r w:rsidR="00B57EE6">
        <w:rPr>
          <w:spacing w:val="-2"/>
          <w:lang w:val="nl-NL"/>
        </w:rPr>
        <w:t xml:space="preserve">kan </w:t>
      </w:r>
      <w:r w:rsidR="005238A9">
        <w:rPr>
          <w:spacing w:val="-2"/>
          <w:lang w:val="nl-NL"/>
        </w:rPr>
        <w:t xml:space="preserve">gedurende maximaal drie maanden in een lagere salarisschaal worden ingedeeld dan met </w:t>
      </w:r>
      <w:r w:rsidR="00B57EE6">
        <w:rPr>
          <w:spacing w:val="-2"/>
          <w:lang w:val="nl-NL"/>
        </w:rPr>
        <w:t xml:space="preserve">zijn </w:t>
      </w:r>
      <w:r w:rsidR="005238A9">
        <w:rPr>
          <w:spacing w:val="-2"/>
          <w:lang w:val="nl-NL"/>
        </w:rPr>
        <w:t xml:space="preserve">functie overeenkomt. Indien de werkgever dit noodzakelijk acht, kan deze termijn met maximaal drie maanden worden verlengd. </w:t>
      </w:r>
    </w:p>
    <w:p w14:paraId="4AB8860F" w14:textId="52126F38" w:rsidR="008A5A93" w:rsidRDefault="008A5A93" w:rsidP="008A5A93">
      <w:pPr>
        <w:ind w:left="851" w:hanging="851"/>
        <w:rPr>
          <w:spacing w:val="-2"/>
          <w:lang w:val="nl-NL"/>
        </w:rPr>
      </w:pPr>
    </w:p>
    <w:p w14:paraId="2841A0D8" w14:textId="5587AE5F" w:rsidR="0015626E" w:rsidRDefault="0015626E" w:rsidP="008A5A93">
      <w:pPr>
        <w:ind w:left="851" w:hanging="851"/>
        <w:rPr>
          <w:spacing w:val="-2"/>
          <w:lang w:val="nl-NL"/>
        </w:rPr>
      </w:pPr>
    </w:p>
    <w:p w14:paraId="5139478E" w14:textId="77777777" w:rsidR="0015626E" w:rsidRDefault="0015626E" w:rsidP="008A5A93">
      <w:pPr>
        <w:ind w:left="851" w:hanging="851"/>
        <w:rPr>
          <w:spacing w:val="-2"/>
          <w:lang w:val="nl-NL"/>
        </w:rPr>
      </w:pPr>
    </w:p>
    <w:p w14:paraId="23FBDB72" w14:textId="77777777" w:rsidR="005238A9" w:rsidRDefault="008A5A93" w:rsidP="008A5A93">
      <w:pPr>
        <w:ind w:left="851" w:hanging="851"/>
        <w:rPr>
          <w:spacing w:val="-2"/>
          <w:lang w:val="nl-NL"/>
        </w:rPr>
      </w:pPr>
      <w:r>
        <w:rPr>
          <w:spacing w:val="-2"/>
          <w:lang w:val="nl-NL"/>
        </w:rPr>
        <w:lastRenderedPageBreak/>
        <w:t>10.3.</w:t>
      </w:r>
      <w:r w:rsidR="005238A9">
        <w:rPr>
          <w:spacing w:val="-2"/>
          <w:lang w:val="nl-NL"/>
        </w:rPr>
        <w:t>c.</w:t>
      </w:r>
      <w:r w:rsidR="005238A9">
        <w:rPr>
          <w:spacing w:val="-2"/>
          <w:lang w:val="nl-NL"/>
        </w:rPr>
        <w:tab/>
        <w:t>Indien de werknemer voorafgaand aan zijn dienstverband elders zoveel voor zijn functie bruikbare ervaring heeft verkregen dat het op grond daarvan niet redelijk zou zijn hem op 0 periodieken in te schalen, zullen hem, in overeenstemming met die ervaring, periodieken worden toegekend.</w:t>
      </w:r>
    </w:p>
    <w:p w14:paraId="101E70C5" w14:textId="77777777" w:rsidR="008A5A93" w:rsidRPr="00245C1E" w:rsidRDefault="008A5A93" w:rsidP="008A5A93">
      <w:pPr>
        <w:ind w:left="851" w:hanging="851"/>
        <w:rPr>
          <w:lang w:val="nl-NL"/>
        </w:rPr>
      </w:pPr>
    </w:p>
    <w:p w14:paraId="7AD8EC8F" w14:textId="77777777" w:rsidR="005238A9" w:rsidRDefault="005238A9" w:rsidP="008A5A93">
      <w:pPr>
        <w:ind w:left="851" w:hanging="851"/>
        <w:rPr>
          <w:spacing w:val="-2"/>
          <w:lang w:val="nl-NL"/>
        </w:rPr>
      </w:pPr>
      <w:r>
        <w:rPr>
          <w:spacing w:val="-2"/>
          <w:lang w:val="nl-NL"/>
        </w:rPr>
        <w:t>10.4</w:t>
      </w:r>
      <w:r>
        <w:rPr>
          <w:spacing w:val="-2"/>
          <w:lang w:val="nl-NL"/>
        </w:rPr>
        <w:tab/>
        <w:t>De werknemer ontvangt schriftelijke mededeling van de functiegroep waarin zijn functie is ingedeeld, de salarisschaal waarin hij is ingedeeld, zijn maandsalaris en het aantal periodieken waarop zijn salaris is gebaseerd</w:t>
      </w:r>
      <w:r w:rsidRPr="001867BE">
        <w:rPr>
          <w:spacing w:val="-2"/>
          <w:lang w:val="nl-NL"/>
        </w:rPr>
        <w:t>.</w:t>
      </w:r>
    </w:p>
    <w:p w14:paraId="6EF83696" w14:textId="77777777" w:rsidR="008A5A93" w:rsidRPr="00B216F7" w:rsidRDefault="008A5A93" w:rsidP="008A5A93">
      <w:pPr>
        <w:ind w:left="851" w:hanging="851"/>
        <w:rPr>
          <w:spacing w:val="-2"/>
          <w:lang w:val="nl-NL"/>
        </w:rPr>
      </w:pPr>
    </w:p>
    <w:p w14:paraId="43531672" w14:textId="77777777" w:rsidR="005238A9" w:rsidRDefault="005238A9" w:rsidP="008A5A93">
      <w:pPr>
        <w:ind w:left="851" w:hanging="851"/>
        <w:rPr>
          <w:spacing w:val="-2"/>
          <w:lang w:val="nl-NL"/>
        </w:rPr>
      </w:pPr>
      <w:r>
        <w:rPr>
          <w:spacing w:val="-2"/>
          <w:lang w:val="nl-NL"/>
        </w:rPr>
        <w:t>10.5</w:t>
      </w:r>
      <w:r>
        <w:rPr>
          <w:spacing w:val="-2"/>
          <w:lang w:val="nl-NL"/>
        </w:rPr>
        <w:tab/>
        <w:t xml:space="preserve">Ieder jaar op 1 januari wordt het salaris van de werknemer die minimaal een half jaar in dienst is opnieuw vastgesteld, door toekenning van geen, één of meer periodiek(en), maximaal tot het einde van de salarisschaal is bereikt. De mate van verhoging is afhankelijk van de beoordeling van het functioneren van de werknemer in het voorafgaande kalenderjaar. </w:t>
      </w:r>
    </w:p>
    <w:p w14:paraId="6590FA4A" w14:textId="77777777" w:rsidR="008A5A93" w:rsidRPr="00B216F7" w:rsidRDefault="008A5A93" w:rsidP="008A5A93">
      <w:pPr>
        <w:ind w:left="851" w:hanging="851"/>
        <w:rPr>
          <w:spacing w:val="-2"/>
          <w:lang w:val="nl-NL"/>
        </w:rPr>
      </w:pPr>
    </w:p>
    <w:p w14:paraId="05DED1C9" w14:textId="77777777" w:rsidR="00BA50CB" w:rsidRDefault="005238A9" w:rsidP="008A5A93">
      <w:pPr>
        <w:ind w:left="851" w:hanging="851"/>
        <w:rPr>
          <w:spacing w:val="-2"/>
          <w:lang w:val="nl-NL"/>
        </w:rPr>
      </w:pPr>
      <w:r>
        <w:rPr>
          <w:spacing w:val="-2"/>
          <w:lang w:val="nl-NL"/>
        </w:rPr>
        <w:t>10.6</w:t>
      </w:r>
      <w:r>
        <w:rPr>
          <w:spacing w:val="-2"/>
          <w:lang w:val="nl-NL"/>
        </w:rPr>
        <w:tab/>
        <w:t xml:space="preserve">Het salaris van </w:t>
      </w:r>
      <w:r w:rsidRPr="00B15AD0">
        <w:rPr>
          <w:spacing w:val="-2"/>
          <w:lang w:val="nl-NL"/>
        </w:rPr>
        <w:t>de werknemer die om medische redenen niet meer zijn oorspronkelijke functie kan vervullen</w:t>
      </w:r>
      <w:r>
        <w:rPr>
          <w:spacing w:val="-2"/>
          <w:lang w:val="nl-NL"/>
        </w:rPr>
        <w:t xml:space="preserve"> of van de werknemer met een arbeidshandicap kan in afwijking van het in dit artikel bepaalde naar redelijkheid worden vastgesteld. Hierbij wordt rekening gehouden met eventuele uitkeringen van sociale verzekeringen. </w:t>
      </w:r>
    </w:p>
    <w:p w14:paraId="5022CAE2" w14:textId="32607EED" w:rsidR="001019C9" w:rsidRDefault="001019C9" w:rsidP="008A5A93">
      <w:pPr>
        <w:ind w:left="851" w:hanging="851"/>
        <w:rPr>
          <w:spacing w:val="-2"/>
          <w:lang w:val="nl-NL"/>
        </w:rPr>
      </w:pPr>
    </w:p>
    <w:p w14:paraId="61CE2926" w14:textId="77777777" w:rsidR="00B367F1" w:rsidRDefault="00B367F1" w:rsidP="00B367F1">
      <w:pPr>
        <w:tabs>
          <w:tab w:val="left" w:pos="6946"/>
        </w:tabs>
        <w:ind w:left="851" w:hanging="851"/>
        <w:rPr>
          <w:i/>
          <w:spacing w:val="-2"/>
          <w:lang w:val="nl-NL"/>
        </w:rPr>
      </w:pPr>
      <w:r>
        <w:rPr>
          <w:spacing w:val="-2"/>
          <w:lang w:val="nl-NL"/>
        </w:rPr>
        <w:t>10.7</w:t>
      </w:r>
      <w:r>
        <w:rPr>
          <w:spacing w:val="-2"/>
          <w:lang w:val="nl-NL"/>
        </w:rPr>
        <w:tab/>
      </w:r>
      <w:r w:rsidRPr="00B9711F">
        <w:rPr>
          <w:i/>
          <w:spacing w:val="-2"/>
          <w:lang w:val="nl-NL"/>
        </w:rPr>
        <w:t>Bonusregeling</w:t>
      </w:r>
    </w:p>
    <w:p w14:paraId="3D0D89F8" w14:textId="77777777" w:rsidR="00B367F1" w:rsidRDefault="00B367F1" w:rsidP="00B367F1">
      <w:pPr>
        <w:tabs>
          <w:tab w:val="left" w:pos="6946"/>
        </w:tabs>
        <w:ind w:left="851" w:hanging="851"/>
        <w:rPr>
          <w:i/>
          <w:spacing w:val="-2"/>
          <w:lang w:val="nl-NL"/>
        </w:rPr>
      </w:pPr>
    </w:p>
    <w:p w14:paraId="4B72CFE7" w14:textId="02976BC9" w:rsidR="00B367F1" w:rsidRDefault="00B367F1" w:rsidP="00B367F1">
      <w:pPr>
        <w:tabs>
          <w:tab w:val="left" w:pos="6946"/>
        </w:tabs>
        <w:ind w:left="851" w:hanging="851"/>
        <w:rPr>
          <w:spacing w:val="-2"/>
          <w:lang w:val="nl-NL"/>
        </w:rPr>
      </w:pPr>
      <w:r>
        <w:rPr>
          <w:spacing w:val="-2"/>
          <w:lang w:val="nl-NL"/>
        </w:rPr>
        <w:t>10.7.a.</w:t>
      </w:r>
      <w:r>
        <w:rPr>
          <w:spacing w:val="-2"/>
          <w:lang w:val="nl-NL"/>
        </w:rPr>
        <w:tab/>
        <w:t xml:space="preserve">De werknemer </w:t>
      </w:r>
      <w:r w:rsidR="00EE5131" w:rsidRPr="00EE5131">
        <w:rPr>
          <w:spacing w:val="-2"/>
          <w:lang w:val="nl-NL"/>
        </w:rPr>
        <w:t>die zich van 1 januari tot en met 30 juni van enig kalenderjaar</w:t>
      </w:r>
      <w:r w:rsidR="00EE5131" w:rsidRPr="004A3DDD">
        <w:rPr>
          <w:lang w:val="nl-NL"/>
        </w:rPr>
        <w:t xml:space="preserve"> </w:t>
      </w:r>
      <w:r w:rsidR="00EE5131" w:rsidRPr="00EE5131">
        <w:rPr>
          <w:spacing w:val="-2"/>
          <w:lang w:val="nl-NL"/>
        </w:rPr>
        <w:t>niet ziek meldt</w:t>
      </w:r>
      <w:r w:rsidR="00EE5131">
        <w:rPr>
          <w:spacing w:val="-2"/>
          <w:lang w:val="nl-NL"/>
        </w:rPr>
        <w:t xml:space="preserve">, </w:t>
      </w:r>
      <w:r>
        <w:rPr>
          <w:spacing w:val="-2"/>
          <w:lang w:val="nl-NL"/>
        </w:rPr>
        <w:t>heeft recht op een bonus ter hoogte van 6,96% van zijn maandinkomen over de maand juni</w:t>
      </w:r>
      <w:r w:rsidR="00EE5131">
        <w:rPr>
          <w:spacing w:val="-2"/>
          <w:lang w:val="nl-NL"/>
        </w:rPr>
        <w:t>.</w:t>
      </w:r>
    </w:p>
    <w:p w14:paraId="0E9E9E79" w14:textId="77777777" w:rsidR="00B367F1" w:rsidRDefault="00B367F1" w:rsidP="00B367F1">
      <w:pPr>
        <w:tabs>
          <w:tab w:val="left" w:pos="6946"/>
        </w:tabs>
        <w:ind w:left="851" w:hanging="851"/>
        <w:rPr>
          <w:spacing w:val="-2"/>
          <w:lang w:val="nl-NL"/>
        </w:rPr>
      </w:pPr>
    </w:p>
    <w:p w14:paraId="76323B5B" w14:textId="40FB3779" w:rsidR="00B367F1" w:rsidRDefault="00B367F1" w:rsidP="00B367F1">
      <w:pPr>
        <w:tabs>
          <w:tab w:val="left" w:pos="6946"/>
        </w:tabs>
        <w:ind w:left="851" w:hanging="851"/>
        <w:rPr>
          <w:spacing w:val="-2"/>
          <w:lang w:val="nl-NL"/>
        </w:rPr>
      </w:pPr>
      <w:r>
        <w:rPr>
          <w:spacing w:val="-2"/>
          <w:lang w:val="nl-NL"/>
        </w:rPr>
        <w:t>10.7.b.</w:t>
      </w:r>
      <w:r>
        <w:rPr>
          <w:spacing w:val="-2"/>
          <w:lang w:val="nl-NL"/>
        </w:rPr>
        <w:tab/>
        <w:t>De werknemer</w:t>
      </w:r>
      <w:r w:rsidR="00EE5131" w:rsidRPr="004A3DDD">
        <w:rPr>
          <w:lang w:val="nl-NL"/>
        </w:rPr>
        <w:t xml:space="preserve"> </w:t>
      </w:r>
      <w:r w:rsidR="00EE5131" w:rsidRPr="00EE5131">
        <w:rPr>
          <w:spacing w:val="-2"/>
          <w:lang w:val="nl-NL"/>
        </w:rPr>
        <w:t xml:space="preserve">die zich </w:t>
      </w:r>
      <w:r w:rsidR="00EE5131">
        <w:rPr>
          <w:spacing w:val="-2"/>
          <w:lang w:val="nl-NL"/>
        </w:rPr>
        <w:t>van 1 juli tot en met 31 december van enig kalenderjaar</w:t>
      </w:r>
      <w:r w:rsidR="00EE5131" w:rsidRPr="00EE5131">
        <w:rPr>
          <w:spacing w:val="-2"/>
          <w:lang w:val="nl-NL"/>
        </w:rPr>
        <w:t xml:space="preserve"> niet ziek meldt</w:t>
      </w:r>
      <w:r w:rsidR="00EE5131">
        <w:rPr>
          <w:spacing w:val="-2"/>
          <w:lang w:val="nl-NL"/>
        </w:rPr>
        <w:t>,</w:t>
      </w:r>
      <w:r>
        <w:rPr>
          <w:spacing w:val="-2"/>
          <w:lang w:val="nl-NL"/>
        </w:rPr>
        <w:t xml:space="preserve"> heeft recht op een bonus ter hoogte van 9,28% van zijn maandinkomen over de maand december.</w:t>
      </w:r>
    </w:p>
    <w:p w14:paraId="001C0321" w14:textId="77777777" w:rsidR="00B367F1" w:rsidRDefault="00B367F1" w:rsidP="00B367F1">
      <w:pPr>
        <w:tabs>
          <w:tab w:val="left" w:pos="6946"/>
        </w:tabs>
        <w:ind w:left="851" w:hanging="851"/>
        <w:rPr>
          <w:spacing w:val="-2"/>
          <w:lang w:val="nl-NL"/>
        </w:rPr>
      </w:pPr>
    </w:p>
    <w:p w14:paraId="4DB0C036" w14:textId="77777777" w:rsidR="00B367F1" w:rsidRDefault="00B367F1" w:rsidP="00B367F1">
      <w:pPr>
        <w:tabs>
          <w:tab w:val="left" w:pos="6946"/>
        </w:tabs>
        <w:ind w:left="851" w:hanging="851"/>
        <w:rPr>
          <w:spacing w:val="-2"/>
          <w:lang w:val="nl-NL"/>
        </w:rPr>
      </w:pPr>
      <w:r>
        <w:rPr>
          <w:spacing w:val="-2"/>
          <w:lang w:val="nl-NL"/>
        </w:rPr>
        <w:t>10.7.c.</w:t>
      </w:r>
      <w:r>
        <w:rPr>
          <w:spacing w:val="-2"/>
          <w:lang w:val="nl-NL"/>
        </w:rPr>
        <w:tab/>
        <w:t>De werknemer die zich gedurende een heel kalenderjaar niet ziek meldt, heeft recht op een bonus ter hoogte van 18,56% van zijn maandinkomen over de maand december. Het bepaalde onder a. en b. is in dat geval niet van toepassing.</w:t>
      </w:r>
    </w:p>
    <w:p w14:paraId="10CAAC71" w14:textId="77777777" w:rsidR="00B367F1" w:rsidRDefault="00B367F1" w:rsidP="00B367F1">
      <w:pPr>
        <w:tabs>
          <w:tab w:val="left" w:pos="6946"/>
        </w:tabs>
        <w:ind w:left="851" w:hanging="851"/>
        <w:rPr>
          <w:spacing w:val="-2"/>
          <w:lang w:val="nl-NL"/>
        </w:rPr>
      </w:pPr>
    </w:p>
    <w:p w14:paraId="4A461E3A" w14:textId="77777777" w:rsidR="00B367F1" w:rsidRDefault="00B367F1" w:rsidP="00B367F1">
      <w:pPr>
        <w:tabs>
          <w:tab w:val="left" w:pos="6946"/>
        </w:tabs>
        <w:ind w:left="851" w:hanging="851"/>
        <w:rPr>
          <w:spacing w:val="-2"/>
          <w:lang w:val="nl-NL"/>
        </w:rPr>
      </w:pPr>
      <w:r>
        <w:rPr>
          <w:spacing w:val="-2"/>
          <w:lang w:val="nl-NL"/>
        </w:rPr>
        <w:t>10.7.d.</w:t>
      </w:r>
      <w:r>
        <w:rPr>
          <w:spacing w:val="-2"/>
          <w:lang w:val="nl-NL"/>
        </w:rPr>
        <w:tab/>
      </w:r>
      <w:r w:rsidRPr="00FF21DE">
        <w:rPr>
          <w:spacing w:val="-2"/>
          <w:lang w:val="nl-NL"/>
        </w:rPr>
        <w:t>De bonus als bedoeld onder a. tot en met c. wordt naar keuze van de werknemer in tijd of in geld uitgekeerd.</w:t>
      </w:r>
    </w:p>
    <w:p w14:paraId="7F02733B" w14:textId="77777777" w:rsidR="00B367F1" w:rsidRDefault="00B367F1" w:rsidP="008A5A93">
      <w:pPr>
        <w:ind w:left="851" w:hanging="851"/>
        <w:rPr>
          <w:spacing w:val="-2"/>
          <w:lang w:val="nl-NL"/>
        </w:rPr>
      </w:pPr>
    </w:p>
    <w:p w14:paraId="1C0B884F" w14:textId="77777777" w:rsidR="001019C9" w:rsidRPr="00E1115E" w:rsidRDefault="001019C9" w:rsidP="001019C9">
      <w:pPr>
        <w:tabs>
          <w:tab w:val="left" w:pos="851"/>
        </w:tabs>
        <w:spacing w:after="120"/>
        <w:rPr>
          <w:spacing w:val="-2"/>
          <w:lang w:val="nl-NL"/>
        </w:rPr>
      </w:pPr>
      <w:r w:rsidRPr="00026C7F">
        <w:rPr>
          <w:spacing w:val="-2"/>
          <w:lang w:val="nl-NL"/>
        </w:rPr>
        <w:t>10.</w:t>
      </w:r>
      <w:r w:rsidR="00DC1884" w:rsidRPr="00026C7F">
        <w:rPr>
          <w:spacing w:val="-2"/>
          <w:lang w:val="nl-NL"/>
        </w:rPr>
        <w:t>8</w:t>
      </w:r>
      <w:r w:rsidRPr="00026C7F">
        <w:rPr>
          <w:spacing w:val="-2"/>
          <w:lang w:val="nl-NL"/>
        </w:rPr>
        <w:tab/>
      </w:r>
      <w:r w:rsidRPr="00026C7F">
        <w:rPr>
          <w:spacing w:val="-2"/>
          <w:lang w:val="nl-NL"/>
        </w:rPr>
        <w:tab/>
      </w:r>
      <w:r w:rsidRPr="00B9711F">
        <w:rPr>
          <w:i/>
          <w:spacing w:val="-2"/>
          <w:lang w:val="nl-NL"/>
        </w:rPr>
        <w:t>Salarisschaal minimumloon in kader van Participatiewet</w:t>
      </w:r>
    </w:p>
    <w:p w14:paraId="01790B81" w14:textId="77777777" w:rsidR="001019C9" w:rsidRPr="00E1115E" w:rsidRDefault="001019C9" w:rsidP="001019C9">
      <w:pPr>
        <w:tabs>
          <w:tab w:val="left" w:pos="851"/>
        </w:tabs>
        <w:spacing w:after="120"/>
        <w:rPr>
          <w:spacing w:val="-2"/>
          <w:lang w:val="nl-NL"/>
        </w:rPr>
      </w:pPr>
    </w:p>
    <w:p w14:paraId="1BBB0E4F" w14:textId="65589F61" w:rsidR="001019C9" w:rsidRDefault="001019C9" w:rsidP="00D642A6">
      <w:pPr>
        <w:tabs>
          <w:tab w:val="left" w:pos="426"/>
          <w:tab w:val="left" w:pos="851"/>
        </w:tabs>
        <w:spacing w:after="120"/>
        <w:ind w:left="851" w:hanging="851"/>
        <w:contextualSpacing w:val="0"/>
        <w:rPr>
          <w:spacing w:val="-2"/>
          <w:lang w:val="nl-NL"/>
        </w:rPr>
      </w:pPr>
      <w:r w:rsidRPr="00E1115E">
        <w:rPr>
          <w:spacing w:val="-2"/>
          <w:lang w:val="nl-NL"/>
        </w:rPr>
        <w:t>10.</w:t>
      </w:r>
      <w:r w:rsidR="00DC1884" w:rsidRPr="00E1115E">
        <w:rPr>
          <w:spacing w:val="-2"/>
          <w:lang w:val="nl-NL"/>
        </w:rPr>
        <w:t>8</w:t>
      </w:r>
      <w:r w:rsidRPr="00E1115E">
        <w:rPr>
          <w:spacing w:val="-2"/>
          <w:lang w:val="nl-NL"/>
        </w:rPr>
        <w:t>.</w:t>
      </w:r>
      <w:r w:rsidR="00DC1884" w:rsidRPr="00E1115E">
        <w:rPr>
          <w:spacing w:val="-2"/>
          <w:lang w:val="nl-NL"/>
        </w:rPr>
        <w:t>a</w:t>
      </w:r>
      <w:r w:rsidRPr="00E1115E">
        <w:rPr>
          <w:spacing w:val="-2"/>
          <w:lang w:val="nl-NL"/>
        </w:rPr>
        <w:t>.</w:t>
      </w:r>
      <w:r w:rsidRPr="00E1115E">
        <w:rPr>
          <w:spacing w:val="-2"/>
          <w:lang w:val="nl-NL"/>
        </w:rPr>
        <w:tab/>
        <w:t>Voor de medewerkers van wie is vastgesteld dat zij met voltijdse arbeid niet in staat zijn tot het verdienen van het wettelijk minimumloon (WML), maar die wel mogelijkheden tot arbeidsparticipatie hebben en die behoren tot de doelgroep voor loonkostensubsidie op grond van de Participatiewet, geldt een aparte loonschaal, naast de salarisschalen genoemd in artikel 1</w:t>
      </w:r>
      <w:r w:rsidR="00BA0C18" w:rsidRPr="00E1115E">
        <w:rPr>
          <w:spacing w:val="-2"/>
          <w:lang w:val="nl-NL"/>
        </w:rPr>
        <w:t>0.2</w:t>
      </w:r>
      <w:r w:rsidRPr="00E1115E">
        <w:rPr>
          <w:spacing w:val="-2"/>
          <w:lang w:val="nl-NL"/>
        </w:rPr>
        <w:t>.</w:t>
      </w:r>
      <w:r w:rsidR="00CB06F4" w:rsidRPr="00E1115E">
        <w:rPr>
          <w:spacing w:val="-2"/>
          <w:lang w:val="nl-NL"/>
        </w:rPr>
        <w:t xml:space="preserve"> Deze medewerkers worden ingedeeld in de salarisschaal die opgenomen is in bijlage 2B.</w:t>
      </w:r>
    </w:p>
    <w:p w14:paraId="13E73810" w14:textId="77777777" w:rsidR="00EE3AC3" w:rsidRPr="00E1115E" w:rsidRDefault="00EE3AC3" w:rsidP="00EE3AC3">
      <w:pPr>
        <w:tabs>
          <w:tab w:val="left" w:pos="6946"/>
        </w:tabs>
        <w:ind w:left="851" w:hanging="851"/>
        <w:rPr>
          <w:spacing w:val="-2"/>
          <w:lang w:val="nl-NL"/>
        </w:rPr>
      </w:pPr>
    </w:p>
    <w:p w14:paraId="7220BA40" w14:textId="3977CAA8" w:rsidR="001019C9" w:rsidRDefault="001019C9" w:rsidP="00D642A6">
      <w:pPr>
        <w:tabs>
          <w:tab w:val="left" w:pos="851"/>
        </w:tabs>
        <w:spacing w:after="120"/>
        <w:ind w:left="851" w:hanging="851"/>
        <w:contextualSpacing w:val="0"/>
        <w:rPr>
          <w:spacing w:val="-2"/>
          <w:lang w:val="nl-NL"/>
        </w:rPr>
      </w:pPr>
      <w:r w:rsidRPr="00E1115E">
        <w:rPr>
          <w:spacing w:val="-2"/>
          <w:lang w:val="nl-NL"/>
        </w:rPr>
        <w:lastRenderedPageBreak/>
        <w:t>10.</w:t>
      </w:r>
      <w:r w:rsidR="00DC1884" w:rsidRPr="00E1115E">
        <w:rPr>
          <w:spacing w:val="-2"/>
          <w:lang w:val="nl-NL"/>
        </w:rPr>
        <w:t>8</w:t>
      </w:r>
      <w:r w:rsidRPr="00E1115E">
        <w:rPr>
          <w:spacing w:val="-2"/>
          <w:lang w:val="nl-NL"/>
        </w:rPr>
        <w:t>.</w:t>
      </w:r>
      <w:r w:rsidR="00DC1884" w:rsidRPr="00E1115E">
        <w:rPr>
          <w:spacing w:val="-2"/>
          <w:lang w:val="nl-NL"/>
        </w:rPr>
        <w:t>b</w:t>
      </w:r>
      <w:r w:rsidRPr="00E1115E">
        <w:rPr>
          <w:spacing w:val="-2"/>
          <w:lang w:val="nl-NL"/>
        </w:rPr>
        <w:t>.</w:t>
      </w:r>
      <w:r w:rsidRPr="00E1115E">
        <w:rPr>
          <w:spacing w:val="-2"/>
          <w:lang w:val="nl-NL"/>
        </w:rPr>
        <w:tab/>
        <w:t>Deze loonschaal begint op 100% WML en eindigt op 120% WML.</w:t>
      </w:r>
    </w:p>
    <w:p w14:paraId="43A65996" w14:textId="77777777" w:rsidR="00EE3AC3" w:rsidRPr="00E1115E" w:rsidRDefault="00EE3AC3" w:rsidP="00EE3AC3">
      <w:pPr>
        <w:tabs>
          <w:tab w:val="left" w:pos="6946"/>
        </w:tabs>
        <w:ind w:left="851" w:hanging="851"/>
        <w:rPr>
          <w:spacing w:val="-2"/>
          <w:lang w:val="nl-NL"/>
        </w:rPr>
      </w:pPr>
    </w:p>
    <w:p w14:paraId="53B7B757" w14:textId="53E8120C" w:rsidR="001019C9" w:rsidRPr="00E1115E" w:rsidRDefault="001019C9" w:rsidP="00E37B7D">
      <w:pPr>
        <w:pStyle w:val="Geenafstand"/>
        <w:ind w:left="851" w:hanging="851"/>
        <w:rPr>
          <w:spacing w:val="-2"/>
          <w:lang w:val="nl-NL"/>
        </w:rPr>
      </w:pPr>
      <w:r w:rsidRPr="00026C7F">
        <w:rPr>
          <w:spacing w:val="-2"/>
          <w:lang w:val="nl-NL"/>
        </w:rPr>
        <w:t>10.</w:t>
      </w:r>
      <w:r w:rsidR="00DC1884" w:rsidRPr="00026C7F">
        <w:rPr>
          <w:spacing w:val="-2"/>
          <w:lang w:val="nl-NL"/>
        </w:rPr>
        <w:t>8</w:t>
      </w:r>
      <w:r w:rsidRPr="00026C7F">
        <w:rPr>
          <w:spacing w:val="-2"/>
          <w:lang w:val="nl-NL"/>
        </w:rPr>
        <w:t>.</w:t>
      </w:r>
      <w:r w:rsidR="00CB06F4" w:rsidRPr="00026C7F">
        <w:rPr>
          <w:spacing w:val="-2"/>
          <w:lang w:val="nl-NL"/>
        </w:rPr>
        <w:t>c</w:t>
      </w:r>
      <w:r w:rsidRPr="00026C7F">
        <w:rPr>
          <w:spacing w:val="-2"/>
          <w:lang w:val="nl-NL"/>
        </w:rPr>
        <w:t>.</w:t>
      </w:r>
      <w:r w:rsidRPr="00026C7F">
        <w:rPr>
          <w:spacing w:val="-2"/>
          <w:lang w:val="nl-NL"/>
        </w:rPr>
        <w:tab/>
      </w:r>
      <w:r w:rsidRPr="00E1115E">
        <w:rPr>
          <w:spacing w:val="-2"/>
          <w:lang w:val="nl-NL"/>
        </w:rPr>
        <w:t>Tweemaal per jaar (op 1 januari en 1 juli) wordt het minimumloon landelijk opnieuw vastgesteld en wordt de salarisschaal conform aangepast.</w:t>
      </w:r>
    </w:p>
    <w:p w14:paraId="6B60098E" w14:textId="77777777" w:rsidR="00E37B7D" w:rsidRDefault="00E37B7D" w:rsidP="00A27B76">
      <w:pPr>
        <w:spacing w:before="120" w:after="120"/>
        <w:ind w:left="0" w:firstLine="0"/>
        <w:rPr>
          <w:lang w:val="nl-NL"/>
        </w:rPr>
      </w:pPr>
    </w:p>
    <w:p w14:paraId="5B27F33D" w14:textId="4107F952" w:rsidR="00EC00A0" w:rsidRPr="00195631" w:rsidRDefault="00EC00A0" w:rsidP="006A5490">
      <w:pPr>
        <w:pStyle w:val="Kop1"/>
      </w:pPr>
      <w:bookmarkStart w:id="11" w:name="_Toc473121782"/>
      <w:r w:rsidRPr="00195631">
        <w:t>Tijdelijke waarneming</w:t>
      </w:r>
      <w:bookmarkEnd w:id="11"/>
    </w:p>
    <w:p w14:paraId="26AB4C6B" w14:textId="77777777" w:rsidR="00EC00A0" w:rsidRDefault="00EC00A0" w:rsidP="008A5A93">
      <w:pPr>
        <w:ind w:left="851" w:hanging="851"/>
        <w:rPr>
          <w:spacing w:val="-2"/>
          <w:lang w:val="nl-NL"/>
        </w:rPr>
      </w:pPr>
      <w:r>
        <w:rPr>
          <w:spacing w:val="-2"/>
          <w:lang w:val="nl-NL"/>
        </w:rPr>
        <w:t>11.1</w:t>
      </w:r>
      <w:r>
        <w:rPr>
          <w:spacing w:val="-2"/>
          <w:lang w:val="nl-NL"/>
        </w:rPr>
        <w:tab/>
        <w:t>De werknemer, die tijdelijk een hoger ingedeelde functie volledig waarneemt, blijft ingedeeld in zijn eigen salarisschaal.</w:t>
      </w:r>
    </w:p>
    <w:p w14:paraId="149F75DF" w14:textId="77777777" w:rsidR="008A5A93" w:rsidRPr="00B216F7" w:rsidRDefault="008A5A93" w:rsidP="008A5A93">
      <w:pPr>
        <w:ind w:left="851" w:hanging="851"/>
        <w:rPr>
          <w:spacing w:val="-2"/>
          <w:lang w:val="nl-NL"/>
        </w:rPr>
      </w:pPr>
    </w:p>
    <w:p w14:paraId="4479AD0D" w14:textId="20D6D171" w:rsidR="00EC00A0" w:rsidRDefault="00EC00A0" w:rsidP="008A5A93">
      <w:pPr>
        <w:ind w:left="851" w:hanging="851"/>
        <w:rPr>
          <w:spacing w:val="-2"/>
          <w:lang w:val="nl-NL"/>
        </w:rPr>
      </w:pPr>
      <w:r>
        <w:rPr>
          <w:spacing w:val="-2"/>
          <w:lang w:val="nl-NL"/>
        </w:rPr>
        <w:t>11.2</w:t>
      </w:r>
      <w:r>
        <w:rPr>
          <w:spacing w:val="-2"/>
          <w:lang w:val="nl-NL"/>
        </w:rPr>
        <w:tab/>
        <w:t>Als sprake is van een tijdelijke waarneming die minimaal vijf achtereenvolgende diensten duurt, heeft de werknemer recht op een waarnemingstoeslag. De hoogte van deze toeslag is op maandbasis gelijk aan het verschil tussen de 0-periodieken van de eigen salarisschaal en de salarisschaal van de waargenomen functie. Indien de waarneming geen hele maand duurt, wordt de hoogte van de toeslag naar rato van het aantal waargenomen diensten berekend.</w:t>
      </w:r>
    </w:p>
    <w:p w14:paraId="1BC99E9E" w14:textId="319F6D1C" w:rsidR="00E37B7D" w:rsidRDefault="00E37B7D" w:rsidP="008A5A93">
      <w:pPr>
        <w:ind w:left="851" w:hanging="851"/>
        <w:rPr>
          <w:spacing w:val="-2"/>
          <w:lang w:val="nl-NL"/>
        </w:rPr>
      </w:pPr>
    </w:p>
    <w:p w14:paraId="4B1DED3A" w14:textId="03B56D61" w:rsidR="00EC00A0" w:rsidRDefault="00EC00A0" w:rsidP="008A5A93">
      <w:pPr>
        <w:ind w:left="851" w:hanging="851"/>
        <w:rPr>
          <w:spacing w:val="-2"/>
          <w:lang w:val="nl-NL"/>
        </w:rPr>
      </w:pPr>
      <w:r>
        <w:rPr>
          <w:spacing w:val="-2"/>
          <w:lang w:val="nl-NL"/>
        </w:rPr>
        <w:t>11.3</w:t>
      </w:r>
      <w:r>
        <w:rPr>
          <w:spacing w:val="-2"/>
          <w:lang w:val="nl-NL"/>
        </w:rPr>
        <w:tab/>
        <w:t>Lid 2 is niet van toepassing indien bij het indelen van de eigen functie van de werknemer rekening gehouden is met het mogelijk waarnemen van een hogere functie.</w:t>
      </w:r>
    </w:p>
    <w:p w14:paraId="6231D2B7" w14:textId="77777777" w:rsidR="00257638" w:rsidRDefault="00257638" w:rsidP="008A5A93">
      <w:pPr>
        <w:ind w:left="851" w:hanging="851"/>
        <w:rPr>
          <w:spacing w:val="-2"/>
          <w:lang w:val="nl-NL"/>
        </w:rPr>
      </w:pPr>
    </w:p>
    <w:p w14:paraId="0CA3148A" w14:textId="77777777" w:rsidR="00EC00A0" w:rsidRPr="0041253E" w:rsidRDefault="00EC00A0" w:rsidP="006A5490">
      <w:pPr>
        <w:pStyle w:val="Kop1"/>
      </w:pPr>
      <w:bookmarkStart w:id="12" w:name="_Toc473121783"/>
      <w:r w:rsidRPr="0041253E">
        <w:t>Promotie</w:t>
      </w:r>
      <w:bookmarkEnd w:id="12"/>
    </w:p>
    <w:p w14:paraId="6757B5CA" w14:textId="197FAAF2" w:rsidR="00EC00A0" w:rsidRDefault="00EC00A0" w:rsidP="008A5A93">
      <w:pPr>
        <w:ind w:left="851" w:hanging="851"/>
        <w:rPr>
          <w:rFonts w:asciiTheme="minorHAnsi" w:hAnsiTheme="minorHAnsi" w:cs="Arial"/>
          <w:szCs w:val="24"/>
          <w:lang w:val="nl-NL"/>
        </w:rPr>
      </w:pPr>
      <w:r>
        <w:rPr>
          <w:spacing w:val="-2"/>
          <w:lang w:val="nl-NL"/>
        </w:rPr>
        <w:t>12.1</w:t>
      </w:r>
      <w:r>
        <w:rPr>
          <w:spacing w:val="-2"/>
          <w:lang w:val="nl-NL"/>
        </w:rPr>
        <w:tab/>
      </w:r>
      <w:r w:rsidRPr="00222053">
        <w:rPr>
          <w:rFonts w:asciiTheme="minorHAnsi" w:hAnsiTheme="minorHAnsi" w:cs="Arial"/>
          <w:szCs w:val="24"/>
          <w:lang w:val="nl-NL"/>
        </w:rPr>
        <w:t>De werknemer die wordt gepromoveerd naar een hoger ingedeelde functie, wordt</w:t>
      </w:r>
      <w:r>
        <w:rPr>
          <w:rFonts w:asciiTheme="minorHAnsi" w:hAnsiTheme="minorHAnsi" w:cs="Arial"/>
          <w:szCs w:val="24"/>
          <w:lang w:val="nl-NL"/>
        </w:rPr>
        <w:t xml:space="preserve"> </w:t>
      </w:r>
      <w:r w:rsidRPr="00222053">
        <w:rPr>
          <w:rFonts w:asciiTheme="minorHAnsi" w:hAnsiTheme="minorHAnsi" w:cs="Arial"/>
          <w:szCs w:val="24"/>
          <w:lang w:val="nl-NL"/>
        </w:rPr>
        <w:t xml:space="preserve">met ingang van de </w:t>
      </w:r>
      <w:r>
        <w:rPr>
          <w:rFonts w:asciiTheme="minorHAnsi" w:hAnsiTheme="minorHAnsi" w:cs="Arial"/>
          <w:szCs w:val="24"/>
          <w:lang w:val="nl-NL"/>
        </w:rPr>
        <w:t>eerstvolgende maand</w:t>
      </w:r>
      <w:r w:rsidR="00CA52B1">
        <w:rPr>
          <w:rFonts w:asciiTheme="minorHAnsi" w:hAnsiTheme="minorHAnsi" w:cs="Arial"/>
          <w:szCs w:val="24"/>
          <w:lang w:val="nl-NL"/>
        </w:rPr>
        <w:t xml:space="preserve"> </w:t>
      </w:r>
      <w:r w:rsidRPr="00222053">
        <w:rPr>
          <w:rFonts w:asciiTheme="minorHAnsi" w:hAnsiTheme="minorHAnsi" w:cs="Arial"/>
          <w:szCs w:val="24"/>
          <w:lang w:val="nl-NL"/>
        </w:rPr>
        <w:t>in de overeenkomende hogere salarissch</w:t>
      </w:r>
      <w:r>
        <w:rPr>
          <w:rFonts w:asciiTheme="minorHAnsi" w:hAnsiTheme="minorHAnsi" w:cs="Arial"/>
          <w:szCs w:val="24"/>
          <w:lang w:val="nl-NL"/>
        </w:rPr>
        <w:t>aal ingedeeld.</w:t>
      </w:r>
    </w:p>
    <w:p w14:paraId="2AE60769" w14:textId="77777777" w:rsidR="008A5A93" w:rsidRPr="00222053" w:rsidRDefault="008A5A93" w:rsidP="008A5A93">
      <w:pPr>
        <w:ind w:left="851" w:hanging="851"/>
        <w:rPr>
          <w:rFonts w:asciiTheme="minorHAnsi" w:hAnsiTheme="minorHAnsi"/>
          <w:spacing w:val="-2"/>
          <w:szCs w:val="24"/>
          <w:lang w:val="nl-NL"/>
        </w:rPr>
      </w:pPr>
    </w:p>
    <w:p w14:paraId="55B718BE" w14:textId="77777777" w:rsidR="00EC00A0" w:rsidRDefault="00EC00A0" w:rsidP="008A5A93">
      <w:pPr>
        <w:ind w:left="851" w:hanging="851"/>
        <w:rPr>
          <w:rFonts w:asciiTheme="minorHAnsi" w:hAnsiTheme="minorHAnsi" w:cs="Arial"/>
          <w:szCs w:val="24"/>
          <w:lang w:val="nl-NL"/>
        </w:rPr>
      </w:pPr>
      <w:r>
        <w:rPr>
          <w:spacing w:val="-2"/>
          <w:lang w:val="nl-NL"/>
        </w:rPr>
        <w:t>12.2</w:t>
      </w:r>
      <w:r>
        <w:rPr>
          <w:spacing w:val="-2"/>
          <w:lang w:val="nl-NL"/>
        </w:rPr>
        <w:tab/>
      </w:r>
      <w:r w:rsidRPr="00222053">
        <w:rPr>
          <w:rFonts w:asciiTheme="minorHAnsi" w:hAnsiTheme="minorHAnsi" w:cs="Arial"/>
          <w:szCs w:val="24"/>
          <w:lang w:val="nl-NL"/>
        </w:rPr>
        <w:t>Bij promotie bedraagt de verhoging</w:t>
      </w:r>
      <w:r>
        <w:rPr>
          <w:rFonts w:asciiTheme="minorHAnsi" w:hAnsiTheme="minorHAnsi" w:cs="Arial"/>
          <w:szCs w:val="24"/>
          <w:lang w:val="nl-NL"/>
        </w:rPr>
        <w:t xml:space="preserve"> van het maandsalaris de helft van het verschil tussen de 0-periodieken van de oorspronkelijke en de nieuwe salarisschaal </w:t>
      </w:r>
      <w:r w:rsidRPr="00222053">
        <w:rPr>
          <w:rFonts w:asciiTheme="minorHAnsi" w:hAnsiTheme="minorHAnsi" w:cs="Arial"/>
          <w:szCs w:val="24"/>
          <w:lang w:val="nl-NL"/>
        </w:rPr>
        <w:t xml:space="preserve">waarbij wordt afgerond naar het </w:t>
      </w:r>
      <w:proofErr w:type="spellStart"/>
      <w:r w:rsidRPr="00222053">
        <w:rPr>
          <w:rFonts w:asciiTheme="minorHAnsi" w:hAnsiTheme="minorHAnsi" w:cs="Arial"/>
          <w:szCs w:val="24"/>
          <w:lang w:val="nl-NL"/>
        </w:rPr>
        <w:t>naasthogere</w:t>
      </w:r>
      <w:proofErr w:type="spellEnd"/>
      <w:r w:rsidRPr="00222053">
        <w:rPr>
          <w:rFonts w:asciiTheme="minorHAnsi" w:hAnsiTheme="minorHAnsi" w:cs="Arial"/>
          <w:szCs w:val="24"/>
          <w:lang w:val="nl-NL"/>
        </w:rPr>
        <w:t xml:space="preserve"> in de salarisschaal voorkomende bedrag</w:t>
      </w:r>
      <w:r>
        <w:rPr>
          <w:rFonts w:asciiTheme="minorHAnsi" w:hAnsiTheme="minorHAnsi" w:cs="Arial"/>
          <w:szCs w:val="24"/>
          <w:lang w:val="nl-NL"/>
        </w:rPr>
        <w:t>.</w:t>
      </w:r>
    </w:p>
    <w:p w14:paraId="6C3D0371" w14:textId="77777777" w:rsidR="008A5A93" w:rsidRPr="00222053" w:rsidRDefault="008A5A93" w:rsidP="008A5A93">
      <w:pPr>
        <w:ind w:left="851" w:hanging="851"/>
        <w:rPr>
          <w:rFonts w:asciiTheme="minorHAnsi" w:hAnsiTheme="minorHAnsi" w:cs="Arial"/>
          <w:szCs w:val="24"/>
          <w:lang w:val="nl-NL"/>
        </w:rPr>
      </w:pPr>
    </w:p>
    <w:p w14:paraId="7BB9FEC2" w14:textId="77777777" w:rsidR="00EC00A0" w:rsidRDefault="00EC00A0" w:rsidP="008A5A93">
      <w:pPr>
        <w:ind w:left="851" w:hanging="851"/>
        <w:rPr>
          <w:spacing w:val="-2"/>
          <w:lang w:val="nl-NL"/>
        </w:rPr>
      </w:pPr>
      <w:r>
        <w:rPr>
          <w:spacing w:val="-2"/>
          <w:lang w:val="nl-NL"/>
        </w:rPr>
        <w:t>12.3</w:t>
      </w:r>
      <w:r>
        <w:rPr>
          <w:spacing w:val="-2"/>
          <w:lang w:val="nl-NL"/>
        </w:rPr>
        <w:tab/>
        <w:t>Als de promotie op of na 1 juli plaatsvindt, kan toekenning van een periodiek als bedoeld in artikel 10.5 op de eerstvolgende 1 januari achterwege blijven.</w:t>
      </w:r>
    </w:p>
    <w:p w14:paraId="296F4A4B" w14:textId="77777777" w:rsidR="00EC00A0" w:rsidRDefault="00EC00A0" w:rsidP="00A27B76">
      <w:pPr>
        <w:spacing w:before="120" w:after="120"/>
        <w:ind w:left="0" w:firstLine="0"/>
        <w:rPr>
          <w:spacing w:val="-2"/>
          <w:lang w:val="nl-NL"/>
        </w:rPr>
      </w:pPr>
    </w:p>
    <w:p w14:paraId="2D81F5CA" w14:textId="77777777" w:rsidR="00EC00A0" w:rsidRPr="00222053" w:rsidRDefault="00EC00A0" w:rsidP="006A5490">
      <w:pPr>
        <w:pStyle w:val="Kop1"/>
      </w:pPr>
      <w:bookmarkStart w:id="13" w:name="_Toc473121784"/>
      <w:r w:rsidRPr="00222053">
        <w:t>Demotie</w:t>
      </w:r>
      <w:bookmarkEnd w:id="13"/>
    </w:p>
    <w:p w14:paraId="571629F5" w14:textId="58A21CA7" w:rsidR="00EC00A0" w:rsidRDefault="00EC00A0" w:rsidP="008A5A93">
      <w:pPr>
        <w:ind w:left="851" w:hanging="851"/>
        <w:rPr>
          <w:rFonts w:asciiTheme="minorHAnsi" w:hAnsiTheme="minorHAnsi" w:cs="Arial"/>
          <w:szCs w:val="24"/>
          <w:lang w:val="nl-NL"/>
        </w:rPr>
      </w:pPr>
      <w:r>
        <w:rPr>
          <w:spacing w:val="-2"/>
          <w:lang w:val="nl-NL"/>
        </w:rPr>
        <w:t>13.1</w:t>
      </w:r>
      <w:r>
        <w:rPr>
          <w:spacing w:val="-2"/>
          <w:lang w:val="nl-NL"/>
        </w:rPr>
        <w:tab/>
      </w:r>
      <w:r w:rsidRPr="00222053">
        <w:rPr>
          <w:rFonts w:asciiTheme="minorHAnsi" w:hAnsiTheme="minorHAnsi" w:cs="Arial"/>
          <w:szCs w:val="24"/>
          <w:lang w:val="nl-NL"/>
        </w:rPr>
        <w:t xml:space="preserve">De werknemer die door disfunctioneren of op eigen verzoek wordt </w:t>
      </w:r>
      <w:r w:rsidR="00187E40">
        <w:rPr>
          <w:rFonts w:asciiTheme="minorHAnsi" w:hAnsiTheme="minorHAnsi" w:cs="Arial"/>
          <w:szCs w:val="24"/>
          <w:lang w:val="nl-NL"/>
        </w:rPr>
        <w:t>geplaatst in</w:t>
      </w:r>
      <w:r w:rsidRPr="00222053">
        <w:rPr>
          <w:rFonts w:asciiTheme="minorHAnsi" w:hAnsiTheme="minorHAnsi" w:cs="Arial"/>
          <w:szCs w:val="24"/>
          <w:lang w:val="nl-NL"/>
        </w:rPr>
        <w:t xml:space="preserve"> een lager ingedeelde functie, wordt met ingang van de </w:t>
      </w:r>
      <w:r>
        <w:rPr>
          <w:rFonts w:asciiTheme="minorHAnsi" w:hAnsiTheme="minorHAnsi" w:cs="Arial"/>
          <w:szCs w:val="24"/>
          <w:lang w:val="nl-NL"/>
        </w:rPr>
        <w:t>eerstvolgende maand</w:t>
      </w:r>
      <w:r w:rsidR="00B57EE6">
        <w:rPr>
          <w:rFonts w:asciiTheme="minorHAnsi" w:hAnsiTheme="minorHAnsi" w:cs="Arial"/>
          <w:szCs w:val="24"/>
          <w:lang w:val="nl-NL"/>
        </w:rPr>
        <w:t xml:space="preserve"> </w:t>
      </w:r>
      <w:r w:rsidRPr="00222053">
        <w:rPr>
          <w:rFonts w:asciiTheme="minorHAnsi" w:hAnsiTheme="minorHAnsi" w:cs="Arial"/>
          <w:szCs w:val="24"/>
          <w:lang w:val="nl-NL"/>
        </w:rPr>
        <w:t>in de overeenkomende lagere salarisschaal ing</w:t>
      </w:r>
      <w:r>
        <w:rPr>
          <w:rFonts w:asciiTheme="minorHAnsi" w:hAnsiTheme="minorHAnsi" w:cs="Arial"/>
          <w:szCs w:val="24"/>
          <w:lang w:val="nl-NL"/>
        </w:rPr>
        <w:t>edeeld.</w:t>
      </w:r>
    </w:p>
    <w:p w14:paraId="08548030" w14:textId="77777777" w:rsidR="008A5A93" w:rsidRPr="00C31A92" w:rsidRDefault="008A5A93" w:rsidP="008A5A93">
      <w:pPr>
        <w:ind w:left="851" w:hanging="851"/>
        <w:rPr>
          <w:rFonts w:asciiTheme="minorHAnsi" w:hAnsiTheme="minorHAnsi" w:cs="Arial"/>
          <w:szCs w:val="24"/>
          <w:lang w:val="nl-NL"/>
        </w:rPr>
      </w:pPr>
    </w:p>
    <w:p w14:paraId="2CC65F4C" w14:textId="77777777" w:rsidR="00EC00A0" w:rsidRDefault="00EC00A0" w:rsidP="008A5A93">
      <w:pPr>
        <w:ind w:left="851" w:hanging="851"/>
        <w:rPr>
          <w:rFonts w:asciiTheme="minorHAnsi" w:hAnsiTheme="minorHAnsi" w:cs="Arial"/>
          <w:szCs w:val="24"/>
          <w:lang w:val="nl-NL"/>
        </w:rPr>
      </w:pPr>
      <w:r>
        <w:rPr>
          <w:spacing w:val="-2"/>
          <w:lang w:val="nl-NL"/>
        </w:rPr>
        <w:t>13.2</w:t>
      </w:r>
      <w:r>
        <w:rPr>
          <w:spacing w:val="-2"/>
          <w:lang w:val="nl-NL"/>
        </w:rPr>
        <w:tab/>
      </w:r>
      <w:r w:rsidRPr="00222053">
        <w:rPr>
          <w:rFonts w:asciiTheme="minorHAnsi" w:hAnsiTheme="minorHAnsi" w:cs="Arial"/>
          <w:szCs w:val="24"/>
          <w:lang w:val="nl-NL"/>
        </w:rPr>
        <w:t xml:space="preserve">Bij </w:t>
      </w:r>
      <w:r>
        <w:rPr>
          <w:rFonts w:asciiTheme="minorHAnsi" w:hAnsiTheme="minorHAnsi" w:cs="Arial"/>
          <w:szCs w:val="24"/>
          <w:lang w:val="nl-NL"/>
        </w:rPr>
        <w:t>de</w:t>
      </w:r>
      <w:r w:rsidRPr="00222053">
        <w:rPr>
          <w:rFonts w:asciiTheme="minorHAnsi" w:hAnsiTheme="minorHAnsi" w:cs="Arial"/>
          <w:szCs w:val="24"/>
          <w:lang w:val="nl-NL"/>
        </w:rPr>
        <w:t xml:space="preserve">motie </w:t>
      </w:r>
      <w:r>
        <w:rPr>
          <w:rFonts w:asciiTheme="minorHAnsi" w:hAnsiTheme="minorHAnsi" w:cs="Arial"/>
          <w:szCs w:val="24"/>
          <w:lang w:val="nl-NL"/>
        </w:rPr>
        <w:t xml:space="preserve">als bedoeld onder lid 1 </w:t>
      </w:r>
      <w:r w:rsidRPr="00222053">
        <w:rPr>
          <w:rFonts w:asciiTheme="minorHAnsi" w:hAnsiTheme="minorHAnsi" w:cs="Arial"/>
          <w:szCs w:val="24"/>
          <w:lang w:val="nl-NL"/>
        </w:rPr>
        <w:t>bedraagt de ver</w:t>
      </w:r>
      <w:r>
        <w:rPr>
          <w:rFonts w:asciiTheme="minorHAnsi" w:hAnsiTheme="minorHAnsi" w:cs="Arial"/>
          <w:szCs w:val="24"/>
          <w:lang w:val="nl-NL"/>
        </w:rPr>
        <w:t>lag</w:t>
      </w:r>
      <w:r w:rsidRPr="00222053">
        <w:rPr>
          <w:rFonts w:asciiTheme="minorHAnsi" w:hAnsiTheme="minorHAnsi" w:cs="Arial"/>
          <w:szCs w:val="24"/>
          <w:lang w:val="nl-NL"/>
        </w:rPr>
        <w:t>ing</w:t>
      </w:r>
      <w:r>
        <w:rPr>
          <w:rFonts w:asciiTheme="minorHAnsi" w:hAnsiTheme="minorHAnsi" w:cs="Arial"/>
          <w:szCs w:val="24"/>
          <w:lang w:val="nl-NL"/>
        </w:rPr>
        <w:t xml:space="preserve"> van het maandsalaris de helft van het verschil tussen de 0-periodieken van de oorspronkelijke en de nieuwe salarisschaal </w:t>
      </w:r>
      <w:r w:rsidRPr="00222053">
        <w:rPr>
          <w:rFonts w:asciiTheme="minorHAnsi" w:hAnsiTheme="minorHAnsi" w:cs="Arial"/>
          <w:szCs w:val="24"/>
          <w:lang w:val="nl-NL"/>
        </w:rPr>
        <w:t xml:space="preserve">waarbij wordt afgerond naar het </w:t>
      </w:r>
      <w:proofErr w:type="spellStart"/>
      <w:r w:rsidRPr="00222053">
        <w:rPr>
          <w:rFonts w:asciiTheme="minorHAnsi" w:hAnsiTheme="minorHAnsi" w:cs="Arial"/>
          <w:szCs w:val="24"/>
          <w:lang w:val="nl-NL"/>
        </w:rPr>
        <w:t>naast</w:t>
      </w:r>
      <w:r>
        <w:rPr>
          <w:rFonts w:asciiTheme="minorHAnsi" w:hAnsiTheme="minorHAnsi" w:cs="Arial"/>
          <w:szCs w:val="24"/>
          <w:lang w:val="nl-NL"/>
        </w:rPr>
        <w:t>la</w:t>
      </w:r>
      <w:r w:rsidRPr="00222053">
        <w:rPr>
          <w:rFonts w:asciiTheme="minorHAnsi" w:hAnsiTheme="minorHAnsi" w:cs="Arial"/>
          <w:szCs w:val="24"/>
          <w:lang w:val="nl-NL"/>
        </w:rPr>
        <w:t>gere</w:t>
      </w:r>
      <w:proofErr w:type="spellEnd"/>
      <w:r w:rsidRPr="00222053">
        <w:rPr>
          <w:rFonts w:asciiTheme="minorHAnsi" w:hAnsiTheme="minorHAnsi" w:cs="Arial"/>
          <w:szCs w:val="24"/>
          <w:lang w:val="nl-NL"/>
        </w:rPr>
        <w:t xml:space="preserve"> in de salarisschaal voorkomende bedrag</w:t>
      </w:r>
      <w:r>
        <w:rPr>
          <w:rFonts w:asciiTheme="minorHAnsi" w:hAnsiTheme="minorHAnsi" w:cs="Arial"/>
          <w:szCs w:val="24"/>
          <w:lang w:val="nl-NL"/>
        </w:rPr>
        <w:t>.</w:t>
      </w:r>
    </w:p>
    <w:p w14:paraId="5142A061" w14:textId="77777777" w:rsidR="00E84768" w:rsidRPr="00222053" w:rsidRDefault="00E84768" w:rsidP="008A5A93">
      <w:pPr>
        <w:ind w:left="851" w:hanging="851"/>
        <w:rPr>
          <w:rFonts w:asciiTheme="minorHAnsi" w:hAnsiTheme="minorHAnsi" w:cs="Arial"/>
          <w:szCs w:val="24"/>
          <w:lang w:val="nl-NL"/>
        </w:rPr>
      </w:pPr>
    </w:p>
    <w:p w14:paraId="626684F6" w14:textId="0CEC155E" w:rsidR="00EC00A0" w:rsidRDefault="00EC00A0" w:rsidP="008A5A93">
      <w:pPr>
        <w:ind w:left="851" w:hanging="851"/>
        <w:rPr>
          <w:rFonts w:asciiTheme="minorHAnsi" w:hAnsiTheme="minorHAnsi" w:cs="Arial"/>
          <w:szCs w:val="24"/>
          <w:lang w:val="nl-NL"/>
        </w:rPr>
      </w:pPr>
      <w:r>
        <w:rPr>
          <w:spacing w:val="-2"/>
          <w:lang w:val="nl-NL"/>
        </w:rPr>
        <w:lastRenderedPageBreak/>
        <w:t>13.3</w:t>
      </w:r>
      <w:r>
        <w:rPr>
          <w:spacing w:val="-2"/>
          <w:lang w:val="nl-NL"/>
        </w:rPr>
        <w:tab/>
      </w:r>
      <w:r w:rsidRPr="00222053">
        <w:rPr>
          <w:rFonts w:asciiTheme="minorHAnsi" w:hAnsiTheme="minorHAnsi" w:cs="Arial"/>
          <w:szCs w:val="24"/>
          <w:lang w:val="nl-NL"/>
        </w:rPr>
        <w:t xml:space="preserve">De werknemer die </w:t>
      </w:r>
      <w:r>
        <w:rPr>
          <w:rFonts w:asciiTheme="minorHAnsi" w:hAnsiTheme="minorHAnsi" w:cs="Arial"/>
          <w:szCs w:val="24"/>
          <w:lang w:val="nl-NL"/>
        </w:rPr>
        <w:t>als gevolg van bedrijfsomstandigheden</w:t>
      </w:r>
      <w:r w:rsidRPr="00222053">
        <w:rPr>
          <w:rFonts w:asciiTheme="minorHAnsi" w:hAnsiTheme="minorHAnsi" w:cs="Arial"/>
          <w:szCs w:val="24"/>
          <w:lang w:val="nl-NL"/>
        </w:rPr>
        <w:t xml:space="preserve"> wordt </w:t>
      </w:r>
      <w:r w:rsidR="00187E40">
        <w:rPr>
          <w:rFonts w:asciiTheme="minorHAnsi" w:hAnsiTheme="minorHAnsi" w:cs="Arial"/>
          <w:szCs w:val="24"/>
          <w:lang w:val="nl-NL"/>
        </w:rPr>
        <w:t>geplaatst in</w:t>
      </w:r>
      <w:r w:rsidRPr="00222053">
        <w:rPr>
          <w:rFonts w:asciiTheme="minorHAnsi" w:hAnsiTheme="minorHAnsi" w:cs="Arial"/>
          <w:szCs w:val="24"/>
          <w:lang w:val="nl-NL"/>
        </w:rPr>
        <w:t xml:space="preserve"> een lager ingedeelde functie, wordt</w:t>
      </w:r>
      <w:r>
        <w:rPr>
          <w:rFonts w:asciiTheme="minorHAnsi" w:hAnsiTheme="minorHAnsi" w:cs="Arial"/>
          <w:szCs w:val="24"/>
          <w:lang w:val="nl-NL"/>
        </w:rPr>
        <w:t xml:space="preserve"> </w:t>
      </w:r>
      <w:r w:rsidRPr="00222053">
        <w:rPr>
          <w:rFonts w:asciiTheme="minorHAnsi" w:hAnsiTheme="minorHAnsi" w:cs="Arial"/>
          <w:szCs w:val="24"/>
          <w:lang w:val="nl-NL"/>
        </w:rPr>
        <w:t xml:space="preserve">met ingang van de </w:t>
      </w:r>
      <w:r>
        <w:rPr>
          <w:rFonts w:asciiTheme="minorHAnsi" w:hAnsiTheme="minorHAnsi" w:cs="Arial"/>
          <w:szCs w:val="24"/>
          <w:lang w:val="nl-NL"/>
        </w:rPr>
        <w:t>eerstvolgende maand</w:t>
      </w:r>
      <w:r w:rsidRPr="00222053">
        <w:rPr>
          <w:rFonts w:asciiTheme="minorHAnsi" w:hAnsiTheme="minorHAnsi" w:cs="Arial"/>
          <w:szCs w:val="24"/>
          <w:lang w:val="nl-NL"/>
        </w:rPr>
        <w:t xml:space="preserve"> in de overeenkomende lagere salarisschaal ingedeeld</w:t>
      </w:r>
      <w:r>
        <w:rPr>
          <w:rFonts w:asciiTheme="minorHAnsi" w:hAnsiTheme="minorHAnsi" w:cs="Arial"/>
          <w:szCs w:val="24"/>
          <w:lang w:val="nl-NL"/>
        </w:rPr>
        <w:t>.</w:t>
      </w:r>
    </w:p>
    <w:p w14:paraId="1207BF11" w14:textId="77777777" w:rsidR="008A5A93" w:rsidRPr="00B216F7" w:rsidRDefault="008A5A93" w:rsidP="008A5A93">
      <w:pPr>
        <w:ind w:left="851" w:hanging="851"/>
        <w:rPr>
          <w:spacing w:val="-2"/>
          <w:lang w:val="nl-NL"/>
        </w:rPr>
      </w:pPr>
    </w:p>
    <w:p w14:paraId="4E399FA7" w14:textId="77777777" w:rsidR="00EC00A0" w:rsidRDefault="00EC00A0" w:rsidP="008A5A93">
      <w:pPr>
        <w:tabs>
          <w:tab w:val="left" w:pos="567"/>
        </w:tabs>
        <w:ind w:left="851" w:hanging="851"/>
        <w:rPr>
          <w:spacing w:val="-2"/>
          <w:lang w:val="nl-NL"/>
        </w:rPr>
      </w:pPr>
      <w:r>
        <w:rPr>
          <w:spacing w:val="-2"/>
          <w:lang w:val="nl-NL"/>
        </w:rPr>
        <w:t>1</w:t>
      </w:r>
      <w:r w:rsidR="008A5A93">
        <w:rPr>
          <w:spacing w:val="-2"/>
          <w:lang w:val="nl-NL"/>
        </w:rPr>
        <w:t>3.4.</w:t>
      </w:r>
      <w:r>
        <w:rPr>
          <w:spacing w:val="-2"/>
          <w:lang w:val="nl-NL"/>
        </w:rPr>
        <w:t>a.</w:t>
      </w:r>
      <w:r>
        <w:rPr>
          <w:spacing w:val="-2"/>
          <w:lang w:val="nl-NL"/>
        </w:rPr>
        <w:tab/>
        <w:t xml:space="preserve">Bij demotie als bedoeld onder lid 3, wordt de werknemer via inschaling in de nieuwe salarisschaal een maandsalaris toegekend dat zo min mogelijk onder zijn oorspronkelijke salaris ligt. Indien het toekennen van periodieken in de nieuwe salarisschaal hierbij niet voldoende is, wordt het verschil tussen het oorspronkelijke en het nieuwe salaris omgezet in een persoonlijke toeslag. </w:t>
      </w:r>
    </w:p>
    <w:p w14:paraId="13AEB784" w14:textId="77777777" w:rsidR="008A5A93" w:rsidRDefault="008A5A93" w:rsidP="008A5A93">
      <w:pPr>
        <w:tabs>
          <w:tab w:val="left" w:pos="567"/>
        </w:tabs>
        <w:ind w:left="851" w:hanging="851"/>
        <w:rPr>
          <w:spacing w:val="-2"/>
          <w:lang w:val="nl-NL"/>
        </w:rPr>
      </w:pPr>
    </w:p>
    <w:p w14:paraId="30C3015F" w14:textId="77777777" w:rsidR="00EC00A0" w:rsidRDefault="008A5A93" w:rsidP="008A5A93">
      <w:pPr>
        <w:ind w:left="851" w:hanging="851"/>
        <w:rPr>
          <w:spacing w:val="-2"/>
          <w:lang w:val="nl-NL"/>
        </w:rPr>
      </w:pPr>
      <w:r>
        <w:rPr>
          <w:spacing w:val="-2"/>
          <w:lang w:val="nl-NL"/>
        </w:rPr>
        <w:t>13.4.</w:t>
      </w:r>
      <w:r w:rsidR="00EC00A0">
        <w:rPr>
          <w:spacing w:val="-2"/>
          <w:lang w:val="nl-NL"/>
        </w:rPr>
        <w:t>b.</w:t>
      </w:r>
      <w:r w:rsidR="00EC00A0">
        <w:rPr>
          <w:spacing w:val="-2"/>
          <w:lang w:val="nl-NL"/>
        </w:rPr>
        <w:tab/>
        <w:t xml:space="preserve">De onder a. bedoelde toeslag maakt geen deel uit van het maandsalaris. </w:t>
      </w:r>
    </w:p>
    <w:p w14:paraId="441858C0" w14:textId="77777777" w:rsidR="008A5A93" w:rsidRDefault="008A5A93" w:rsidP="008A5A93">
      <w:pPr>
        <w:ind w:left="851" w:hanging="851"/>
        <w:rPr>
          <w:spacing w:val="-2"/>
          <w:lang w:val="nl-NL"/>
        </w:rPr>
      </w:pPr>
    </w:p>
    <w:p w14:paraId="7511A346" w14:textId="77777777" w:rsidR="00EC00A0" w:rsidRDefault="008A5A93" w:rsidP="008A5A93">
      <w:pPr>
        <w:ind w:left="851" w:hanging="851"/>
        <w:rPr>
          <w:spacing w:val="-2"/>
          <w:lang w:val="nl-NL"/>
        </w:rPr>
      </w:pPr>
      <w:r>
        <w:rPr>
          <w:spacing w:val="-2"/>
          <w:lang w:val="nl-NL"/>
        </w:rPr>
        <w:t>13.4.</w:t>
      </w:r>
      <w:r w:rsidR="00EC00A0">
        <w:rPr>
          <w:spacing w:val="-2"/>
          <w:lang w:val="nl-NL"/>
        </w:rPr>
        <w:t>c.</w:t>
      </w:r>
      <w:r w:rsidR="00EC00A0">
        <w:rPr>
          <w:spacing w:val="-2"/>
          <w:lang w:val="nl-NL"/>
        </w:rPr>
        <w:tab/>
        <w:t>Bij latere herindeling in een hogere salarisschaal of bij het toekennen van periodieken wordt de toeslag evenveel verminderd als het maandsalaris stijgt. Bij een algemene salarisverhoging wordt de toeslag evenveel verminderd als het maandsalaris stijgt, met een maximum van 1% van de 0-periodiek van de toepasselijke (nieuwe) salarisschaal. Na het bereiken van de 60-jarige leeftijd wordt de persoonlijke toeslag of het restant ervan niet meer afgebouwd.</w:t>
      </w:r>
    </w:p>
    <w:p w14:paraId="40B1B95A" w14:textId="449430AE" w:rsidR="005821E8" w:rsidRDefault="005821E8" w:rsidP="00A27B76">
      <w:pPr>
        <w:spacing w:before="120" w:after="120"/>
        <w:ind w:left="0" w:firstLine="0"/>
        <w:rPr>
          <w:spacing w:val="-2"/>
          <w:lang w:val="nl-NL"/>
        </w:rPr>
      </w:pPr>
    </w:p>
    <w:p w14:paraId="7D209486" w14:textId="77777777" w:rsidR="00EC00A0" w:rsidRPr="00B76665" w:rsidRDefault="00EC00A0" w:rsidP="006A5490">
      <w:pPr>
        <w:pStyle w:val="Kop1"/>
      </w:pPr>
      <w:bookmarkStart w:id="14" w:name="_Toc473121785"/>
      <w:r w:rsidRPr="00B76665">
        <w:t>Uitbetaling</w:t>
      </w:r>
      <w:bookmarkEnd w:id="14"/>
    </w:p>
    <w:p w14:paraId="65EEC8EC" w14:textId="77777777" w:rsidR="00EC00A0" w:rsidRDefault="008A5A93" w:rsidP="005821E8">
      <w:pPr>
        <w:pStyle w:val="Lijstalinea"/>
        <w:ind w:left="851" w:hanging="851"/>
        <w:contextualSpacing w:val="0"/>
        <w:rPr>
          <w:spacing w:val="-2"/>
          <w:lang w:val="nl-NL"/>
        </w:rPr>
      </w:pPr>
      <w:r>
        <w:rPr>
          <w:lang w:val="nl-NL"/>
        </w:rPr>
        <w:t>14.1</w:t>
      </w:r>
      <w:r w:rsidR="005821E8">
        <w:rPr>
          <w:lang w:val="nl-NL"/>
        </w:rPr>
        <w:t>.</w:t>
      </w:r>
      <w:r w:rsidR="005821E8">
        <w:rPr>
          <w:lang w:val="nl-NL"/>
        </w:rPr>
        <w:tab/>
      </w:r>
      <w:r w:rsidR="00EC00A0" w:rsidRPr="008A5A93">
        <w:rPr>
          <w:spacing w:val="-2"/>
          <w:lang w:val="nl-NL"/>
        </w:rPr>
        <w:t>Het maandsalaris wordt uiterlijk op de laatste dag van de maand uitbetaald.</w:t>
      </w:r>
    </w:p>
    <w:p w14:paraId="149EE379" w14:textId="77777777" w:rsidR="005821E8" w:rsidRPr="008A5A93" w:rsidRDefault="005821E8" w:rsidP="005821E8">
      <w:pPr>
        <w:pStyle w:val="Lijstalinea"/>
        <w:ind w:left="851" w:hanging="851"/>
        <w:contextualSpacing w:val="0"/>
        <w:rPr>
          <w:spacing w:val="-2"/>
          <w:lang w:val="nl-NL"/>
        </w:rPr>
      </w:pPr>
    </w:p>
    <w:p w14:paraId="2E89555A" w14:textId="77777777" w:rsidR="00EC00A0" w:rsidRDefault="008A5A93" w:rsidP="005821E8">
      <w:pPr>
        <w:pStyle w:val="Lijstalinea"/>
        <w:ind w:left="851" w:hanging="851"/>
        <w:contextualSpacing w:val="0"/>
        <w:rPr>
          <w:spacing w:val="-2"/>
          <w:lang w:val="nl-NL"/>
        </w:rPr>
      </w:pPr>
      <w:r>
        <w:rPr>
          <w:spacing w:val="-2"/>
          <w:lang w:val="nl-NL"/>
        </w:rPr>
        <w:t>14.2.</w:t>
      </w:r>
      <w:r w:rsidR="005821E8">
        <w:rPr>
          <w:spacing w:val="-2"/>
          <w:lang w:val="nl-NL"/>
        </w:rPr>
        <w:tab/>
      </w:r>
      <w:r w:rsidR="00EC00A0">
        <w:rPr>
          <w:spacing w:val="-2"/>
          <w:lang w:val="nl-NL"/>
        </w:rPr>
        <w:t>Toeslagen als bedoeld in de artikelen 15 tot en met 19 worden met het maandsalaris van de betreffende maand uitbetaald.</w:t>
      </w:r>
    </w:p>
    <w:p w14:paraId="659C209B" w14:textId="77777777" w:rsidR="005821E8" w:rsidRDefault="005821E8" w:rsidP="005821E8">
      <w:pPr>
        <w:pStyle w:val="Lijstalinea"/>
        <w:ind w:left="851" w:hanging="851"/>
        <w:contextualSpacing w:val="0"/>
        <w:rPr>
          <w:spacing w:val="-2"/>
          <w:lang w:val="nl-NL"/>
        </w:rPr>
      </w:pPr>
    </w:p>
    <w:p w14:paraId="319BBC04" w14:textId="77777777" w:rsidR="00EC00A0" w:rsidRPr="008A5A93" w:rsidRDefault="00EC00A0" w:rsidP="005821E8">
      <w:pPr>
        <w:pStyle w:val="Lijstalinea"/>
        <w:numPr>
          <w:ilvl w:val="1"/>
          <w:numId w:val="25"/>
        </w:numPr>
        <w:ind w:left="851" w:hanging="851"/>
        <w:contextualSpacing w:val="0"/>
        <w:rPr>
          <w:spacing w:val="-2"/>
          <w:lang w:val="nl-NL"/>
        </w:rPr>
      </w:pPr>
      <w:r w:rsidRPr="008A5A93">
        <w:rPr>
          <w:spacing w:val="-2"/>
          <w:lang w:val="nl-NL"/>
        </w:rPr>
        <w:t>Het tegoed aan vrije tijd dat voortkomt uit de artikelen 15, 17 en 18 wordt na afloop van het kalenderjaar uitbetaald voor zover het totaal uitkomt boven de 120 uur.</w:t>
      </w:r>
    </w:p>
    <w:p w14:paraId="3E88B9E6" w14:textId="77777777" w:rsidR="00EC00A0" w:rsidRPr="001025BA" w:rsidRDefault="00EC00A0" w:rsidP="00A27B76">
      <w:pPr>
        <w:spacing w:before="120" w:after="120"/>
        <w:ind w:left="0" w:firstLine="0"/>
        <w:rPr>
          <w:lang w:val="nl-NL"/>
        </w:rPr>
      </w:pPr>
    </w:p>
    <w:p w14:paraId="1E507B3B" w14:textId="77777777" w:rsidR="00EC00A0" w:rsidRPr="008A7597" w:rsidRDefault="00EC00A0" w:rsidP="006A5490">
      <w:pPr>
        <w:pStyle w:val="Kop1"/>
      </w:pPr>
      <w:bookmarkStart w:id="15" w:name="_Toc473121786"/>
      <w:r>
        <w:t xml:space="preserve">Arbeid </w:t>
      </w:r>
      <w:r w:rsidRPr="008A7597">
        <w:t>in ploegen</w:t>
      </w:r>
      <w:bookmarkEnd w:id="15"/>
    </w:p>
    <w:p w14:paraId="109455A3" w14:textId="77777777" w:rsidR="00EC00A0" w:rsidRDefault="00EC00A0" w:rsidP="005821E8">
      <w:pPr>
        <w:tabs>
          <w:tab w:val="left" w:pos="567"/>
        </w:tabs>
        <w:ind w:left="851" w:hanging="851"/>
        <w:rPr>
          <w:spacing w:val="-2"/>
          <w:lang w:val="nl-NL"/>
        </w:rPr>
      </w:pPr>
      <w:r>
        <w:rPr>
          <w:spacing w:val="-2"/>
          <w:lang w:val="nl-NL"/>
        </w:rPr>
        <w:t>15.1</w:t>
      </w:r>
      <w:r w:rsidR="005821E8">
        <w:rPr>
          <w:spacing w:val="-2"/>
          <w:lang w:val="nl-NL"/>
        </w:rPr>
        <w:t>.</w:t>
      </w:r>
      <w:r>
        <w:rPr>
          <w:spacing w:val="-2"/>
          <w:lang w:val="nl-NL"/>
        </w:rPr>
        <w:t>a.</w:t>
      </w:r>
      <w:r>
        <w:rPr>
          <w:spacing w:val="-2"/>
          <w:lang w:val="nl-NL"/>
        </w:rPr>
        <w:tab/>
        <w:t>De werknemer die normaliter in ploegendienst werkt heeft recht op een toeslag. Deze ploegentoeslag bedraagt</w:t>
      </w:r>
      <w:r w:rsidR="005821E8">
        <w:rPr>
          <w:spacing w:val="-2"/>
          <w:lang w:val="nl-NL"/>
        </w:rPr>
        <w:t>:</w:t>
      </w:r>
    </w:p>
    <w:p w14:paraId="25A60178" w14:textId="77777777" w:rsidR="00EC00A0" w:rsidRDefault="00EC00A0" w:rsidP="005821E8">
      <w:pPr>
        <w:ind w:left="1418"/>
        <w:rPr>
          <w:spacing w:val="-2"/>
          <w:lang w:val="nl-NL"/>
        </w:rPr>
      </w:pPr>
      <w:r>
        <w:rPr>
          <w:spacing w:val="-2"/>
          <w:lang w:val="nl-NL"/>
        </w:rPr>
        <w:t>-</w:t>
      </w:r>
      <w:r>
        <w:rPr>
          <w:spacing w:val="-2"/>
          <w:lang w:val="nl-NL"/>
        </w:rPr>
        <w:tab/>
        <w:t>voor de werknemer in de 2-ploegendienst: 15,5% van het maandsalaris;</w:t>
      </w:r>
    </w:p>
    <w:p w14:paraId="6C93155C" w14:textId="77777777" w:rsidR="00EC00A0" w:rsidRDefault="00EC00A0" w:rsidP="005821E8">
      <w:pPr>
        <w:ind w:left="1418"/>
        <w:rPr>
          <w:spacing w:val="-2"/>
          <w:lang w:val="nl-NL"/>
        </w:rPr>
      </w:pPr>
      <w:r>
        <w:rPr>
          <w:spacing w:val="-2"/>
          <w:lang w:val="nl-NL"/>
        </w:rPr>
        <w:t>-</w:t>
      </w:r>
      <w:r>
        <w:rPr>
          <w:spacing w:val="-2"/>
          <w:lang w:val="nl-NL"/>
        </w:rPr>
        <w:tab/>
        <w:t>voor de werknemer in de 3-ploegendienst: 20,5% van het maandsalaris;</w:t>
      </w:r>
    </w:p>
    <w:p w14:paraId="61A7502C" w14:textId="77777777" w:rsidR="00EC00A0" w:rsidRDefault="00EC00A0" w:rsidP="005821E8">
      <w:pPr>
        <w:ind w:left="1418"/>
        <w:rPr>
          <w:spacing w:val="-2"/>
          <w:lang w:val="nl-NL"/>
        </w:rPr>
      </w:pPr>
      <w:r>
        <w:rPr>
          <w:spacing w:val="-2"/>
          <w:lang w:val="nl-NL"/>
        </w:rPr>
        <w:t>-</w:t>
      </w:r>
      <w:r>
        <w:rPr>
          <w:spacing w:val="-2"/>
          <w:lang w:val="nl-NL"/>
        </w:rPr>
        <w:tab/>
        <w:t>voor de werknemer in de 5-ploegendienst: 29,5% van het maandsalaris.</w:t>
      </w:r>
    </w:p>
    <w:p w14:paraId="6ABB9B99" w14:textId="77777777" w:rsidR="005821E8" w:rsidRPr="00B216F7" w:rsidRDefault="005821E8" w:rsidP="005821E8">
      <w:pPr>
        <w:ind w:left="1418"/>
        <w:rPr>
          <w:spacing w:val="-2"/>
          <w:lang w:val="nl-NL"/>
        </w:rPr>
      </w:pPr>
    </w:p>
    <w:p w14:paraId="3A4D20D6" w14:textId="77777777" w:rsidR="00EC00A0" w:rsidRDefault="005821E8" w:rsidP="005821E8">
      <w:pPr>
        <w:ind w:left="851" w:hanging="851"/>
        <w:rPr>
          <w:spacing w:val="-2"/>
          <w:lang w:val="nl-NL"/>
        </w:rPr>
      </w:pPr>
      <w:r>
        <w:rPr>
          <w:spacing w:val="-2"/>
          <w:lang w:val="nl-NL"/>
        </w:rPr>
        <w:t>15.1.</w:t>
      </w:r>
      <w:r w:rsidR="00EC00A0">
        <w:rPr>
          <w:spacing w:val="-2"/>
          <w:lang w:val="nl-NL"/>
        </w:rPr>
        <w:t>b.</w:t>
      </w:r>
      <w:r w:rsidR="00EC00A0">
        <w:rPr>
          <w:spacing w:val="-2"/>
          <w:lang w:val="nl-NL"/>
        </w:rPr>
        <w:tab/>
        <w:t xml:space="preserve">Indien de werknemer niet gedurende de gehele maand in ploegendienst gewerkt heeft, wordt de ploegentoeslag aangepast naar rato van het aantal diensten dat de werknemer in ploegendienst heeft gewerkt. </w:t>
      </w:r>
    </w:p>
    <w:p w14:paraId="3BF18CEE" w14:textId="77777777" w:rsidR="005821E8" w:rsidRPr="00B216F7" w:rsidRDefault="005821E8" w:rsidP="005821E8">
      <w:pPr>
        <w:ind w:left="851" w:hanging="851"/>
        <w:rPr>
          <w:spacing w:val="-2"/>
          <w:lang w:val="nl-NL"/>
        </w:rPr>
      </w:pPr>
    </w:p>
    <w:p w14:paraId="3CB86279" w14:textId="77777777" w:rsidR="00EC00A0" w:rsidRDefault="00EC00A0" w:rsidP="005821E8">
      <w:pPr>
        <w:ind w:left="851" w:hanging="851"/>
        <w:rPr>
          <w:spacing w:val="-2"/>
          <w:lang w:val="nl-NL"/>
        </w:rPr>
      </w:pPr>
      <w:r>
        <w:rPr>
          <w:spacing w:val="-2"/>
          <w:lang w:val="nl-NL"/>
        </w:rPr>
        <w:t>15.2</w:t>
      </w:r>
      <w:r w:rsidR="007F1846">
        <w:rPr>
          <w:spacing w:val="-2"/>
          <w:lang w:val="nl-NL"/>
        </w:rPr>
        <w:tab/>
      </w:r>
      <w:r>
        <w:rPr>
          <w:spacing w:val="-2"/>
          <w:lang w:val="nl-NL"/>
        </w:rPr>
        <w:t xml:space="preserve">Voor de werknemer in dagdienst die in een maand maximaal 10 diensten in ploegendienst invalt geldt het bepaalde over de sprongtoeslag in </w:t>
      </w:r>
      <w:r w:rsidRPr="00D32D23">
        <w:rPr>
          <w:spacing w:val="-2"/>
          <w:lang w:val="nl-NL"/>
        </w:rPr>
        <w:t>artikel 19</w:t>
      </w:r>
      <w:r>
        <w:rPr>
          <w:spacing w:val="-2"/>
          <w:lang w:val="nl-NL"/>
        </w:rPr>
        <w:t xml:space="preserve">. De werknemer die meer diensten invalt heeft recht op ploegendiensttoeslag als bedoeld in lid 1 van dit artikel. </w:t>
      </w:r>
    </w:p>
    <w:p w14:paraId="08A697E6" w14:textId="77777777" w:rsidR="005821E8" w:rsidRPr="00B216F7" w:rsidRDefault="005821E8" w:rsidP="005821E8">
      <w:pPr>
        <w:ind w:left="851" w:hanging="851"/>
        <w:rPr>
          <w:spacing w:val="-2"/>
          <w:lang w:val="nl-NL"/>
        </w:rPr>
      </w:pPr>
    </w:p>
    <w:p w14:paraId="7A1E0128" w14:textId="77777777" w:rsidR="00EC00A0" w:rsidRDefault="00EC00A0" w:rsidP="005821E8">
      <w:pPr>
        <w:ind w:left="851" w:hanging="851"/>
        <w:rPr>
          <w:spacing w:val="-2"/>
          <w:lang w:val="nl-NL"/>
        </w:rPr>
      </w:pPr>
      <w:r>
        <w:rPr>
          <w:spacing w:val="-2"/>
          <w:lang w:val="nl-NL"/>
        </w:rPr>
        <w:lastRenderedPageBreak/>
        <w:t>15.3</w:t>
      </w:r>
      <w:r w:rsidR="007F1846">
        <w:rPr>
          <w:spacing w:val="-2"/>
          <w:lang w:val="nl-NL"/>
        </w:rPr>
        <w:tab/>
      </w:r>
      <w:r>
        <w:rPr>
          <w:spacing w:val="-2"/>
          <w:lang w:val="nl-NL"/>
        </w:rPr>
        <w:t>De werknemer in ploegendienst die volgens zijn werktijdregeling op een feestdag moet werken, heeft per op die feestdag gewerkt uur recht op een toeslag van 200% over het uurloon. De werknemer kan er ook voor kiezen om de toeslag voor de helft in geld en de helft in vrije tijd te laten uitkeren.</w:t>
      </w:r>
    </w:p>
    <w:p w14:paraId="6C1F5AFB" w14:textId="255E6CAB" w:rsidR="00131258" w:rsidRDefault="00131258" w:rsidP="005821E8">
      <w:pPr>
        <w:ind w:left="851" w:hanging="851"/>
        <w:rPr>
          <w:spacing w:val="-2"/>
          <w:lang w:val="nl-NL"/>
        </w:rPr>
      </w:pPr>
    </w:p>
    <w:p w14:paraId="09F24E57" w14:textId="77777777" w:rsidR="00EC00A0" w:rsidRDefault="00EC00A0" w:rsidP="005821E8">
      <w:pPr>
        <w:tabs>
          <w:tab w:val="left" w:pos="567"/>
        </w:tabs>
        <w:ind w:left="851" w:hanging="851"/>
        <w:rPr>
          <w:spacing w:val="-2"/>
          <w:lang w:val="nl-NL"/>
        </w:rPr>
      </w:pPr>
      <w:r>
        <w:rPr>
          <w:spacing w:val="-2"/>
          <w:lang w:val="nl-NL"/>
        </w:rPr>
        <w:t>15.4</w:t>
      </w:r>
      <w:r w:rsidR="005821E8">
        <w:rPr>
          <w:spacing w:val="-2"/>
          <w:lang w:val="nl-NL"/>
        </w:rPr>
        <w:t>.</w:t>
      </w:r>
      <w:r>
        <w:rPr>
          <w:spacing w:val="-2"/>
          <w:lang w:val="nl-NL"/>
        </w:rPr>
        <w:t>a.</w:t>
      </w:r>
      <w:r>
        <w:rPr>
          <w:spacing w:val="-2"/>
          <w:lang w:val="nl-NL"/>
        </w:rPr>
        <w:tab/>
        <w:t>De werknemer die langer dan 3 maanden onafgebroken in een ploegendienst heeft gewerkt en die op eigen verzoek wordt overgeplaatst naar de dagdienst of naar een met een lagere toeslag beloonde ploegendienst, heeft gedurende een beperkte periode recht op een afbouw van de ploegentoeslag. De hoogte en duur van deze afbouw is afhankelijk van de tijd dat de werknemer in deze ploegendienst heeft gewerkt en zijn leeftijd</w:t>
      </w:r>
      <w:r w:rsidR="00FF1F6F">
        <w:rPr>
          <w:spacing w:val="-2"/>
          <w:lang w:val="nl-NL"/>
        </w:rPr>
        <w:t xml:space="preserve"> </w:t>
      </w:r>
      <w:r>
        <w:rPr>
          <w:spacing w:val="-2"/>
          <w:lang w:val="nl-NL"/>
        </w:rPr>
        <w:t xml:space="preserve">zoals </w:t>
      </w:r>
      <w:r w:rsidRPr="00762E6A">
        <w:rPr>
          <w:spacing w:val="-2"/>
          <w:lang w:val="nl-NL"/>
        </w:rPr>
        <w:t>weergegeven in onderstaande tabel:</w:t>
      </w:r>
      <w:r>
        <w:rPr>
          <w:spacing w:val="-2"/>
          <w:lang w:val="nl-NL"/>
        </w:rPr>
        <w:t xml:space="preserve"> </w:t>
      </w:r>
    </w:p>
    <w:p w14:paraId="2BB70E02" w14:textId="6FEDA73D" w:rsidR="00762E6A" w:rsidRDefault="00762E6A" w:rsidP="00762E6A">
      <w:pPr>
        <w:ind w:left="0" w:firstLine="0"/>
        <w:contextualSpacing w:val="0"/>
        <w:rPr>
          <w:spacing w:val="-2"/>
          <w:lang w:val="nl-NL"/>
        </w:rPr>
      </w:pPr>
    </w:p>
    <w:tbl>
      <w:tblPr>
        <w:tblStyle w:val="Tabelraster"/>
        <w:tblW w:w="7938" w:type="dxa"/>
        <w:tblInd w:w="1242" w:type="dxa"/>
        <w:tblLayout w:type="fixed"/>
        <w:tblLook w:val="04A0" w:firstRow="1" w:lastRow="0" w:firstColumn="1" w:lastColumn="0" w:noHBand="0" w:noVBand="1"/>
      </w:tblPr>
      <w:tblGrid>
        <w:gridCol w:w="2694"/>
        <w:gridCol w:w="1275"/>
        <w:gridCol w:w="3969"/>
      </w:tblGrid>
      <w:tr w:rsidR="00762E6A" w:rsidRPr="00762E6A" w14:paraId="34AFF9A9" w14:textId="77777777" w:rsidTr="004E2E11">
        <w:tc>
          <w:tcPr>
            <w:tcW w:w="2694" w:type="dxa"/>
          </w:tcPr>
          <w:p w14:paraId="28A12796"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Tijd in ploegendienst</w:t>
            </w:r>
          </w:p>
        </w:tc>
        <w:tc>
          <w:tcPr>
            <w:tcW w:w="1275" w:type="dxa"/>
          </w:tcPr>
          <w:p w14:paraId="49787C8F"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Leeftijd</w:t>
            </w:r>
          </w:p>
        </w:tc>
        <w:tc>
          <w:tcPr>
            <w:tcW w:w="3969" w:type="dxa"/>
          </w:tcPr>
          <w:p w14:paraId="2E4F5656" w14:textId="77777777" w:rsidR="00762E6A" w:rsidRPr="00026C7F" w:rsidRDefault="00762E6A" w:rsidP="00762E6A">
            <w:pPr>
              <w:ind w:left="0" w:firstLine="0"/>
              <w:contextualSpacing w:val="0"/>
              <w:rPr>
                <w:rFonts w:asciiTheme="minorHAnsi" w:hAnsiTheme="minorHAnsi" w:cs="Arial"/>
                <w:spacing w:val="-2"/>
                <w:sz w:val="20"/>
                <w:lang w:val="nl-NL"/>
              </w:rPr>
            </w:pPr>
            <w:proofErr w:type="spellStart"/>
            <w:r w:rsidRPr="00026C7F">
              <w:rPr>
                <w:rFonts w:asciiTheme="minorHAnsi" w:hAnsiTheme="minorHAnsi" w:cs="Arial"/>
                <w:spacing w:val="-2"/>
                <w:sz w:val="20"/>
                <w:lang w:val="nl-NL"/>
              </w:rPr>
              <w:t>Ploegenafbouwtoeslag</w:t>
            </w:r>
            <w:proofErr w:type="spellEnd"/>
          </w:p>
        </w:tc>
      </w:tr>
      <w:tr w:rsidR="00762E6A" w:rsidRPr="00762E6A" w14:paraId="5935C1D5" w14:textId="77777777" w:rsidTr="004E2E11">
        <w:tc>
          <w:tcPr>
            <w:tcW w:w="2694" w:type="dxa"/>
          </w:tcPr>
          <w:p w14:paraId="5E0988C2"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 3 maanden, &lt; 6 maanden</w:t>
            </w:r>
          </w:p>
        </w:tc>
        <w:tc>
          <w:tcPr>
            <w:tcW w:w="1275" w:type="dxa"/>
          </w:tcPr>
          <w:p w14:paraId="2ED05571"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alle</w:t>
            </w:r>
          </w:p>
        </w:tc>
        <w:tc>
          <w:tcPr>
            <w:tcW w:w="3969" w:type="dxa"/>
          </w:tcPr>
          <w:p w14:paraId="096A9729"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100% gedurende de lopende maand</w:t>
            </w:r>
          </w:p>
        </w:tc>
      </w:tr>
      <w:tr w:rsidR="00762E6A" w:rsidRPr="002C6B03" w14:paraId="12FF1638" w14:textId="77777777" w:rsidTr="004E2E11">
        <w:tc>
          <w:tcPr>
            <w:tcW w:w="2694" w:type="dxa"/>
          </w:tcPr>
          <w:p w14:paraId="7E59DC38"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 6 maanden, &lt; 3 jaar</w:t>
            </w:r>
          </w:p>
        </w:tc>
        <w:tc>
          <w:tcPr>
            <w:tcW w:w="1275" w:type="dxa"/>
          </w:tcPr>
          <w:p w14:paraId="58625A5C"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alle</w:t>
            </w:r>
          </w:p>
        </w:tc>
        <w:tc>
          <w:tcPr>
            <w:tcW w:w="3969" w:type="dxa"/>
          </w:tcPr>
          <w:p w14:paraId="50316BBD"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100% gedurende de lopende en de daaropvolgende maand</w:t>
            </w:r>
          </w:p>
        </w:tc>
      </w:tr>
      <w:tr w:rsidR="00762E6A" w:rsidRPr="00762E6A" w14:paraId="2D897405" w14:textId="77777777" w:rsidTr="004E2E11">
        <w:tc>
          <w:tcPr>
            <w:tcW w:w="2694" w:type="dxa"/>
          </w:tcPr>
          <w:p w14:paraId="5F040CAD"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 3 jaar, &lt; 5 jaar</w:t>
            </w:r>
          </w:p>
        </w:tc>
        <w:tc>
          <w:tcPr>
            <w:tcW w:w="1275" w:type="dxa"/>
          </w:tcPr>
          <w:p w14:paraId="39673ABD"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alle</w:t>
            </w:r>
          </w:p>
        </w:tc>
        <w:tc>
          <w:tcPr>
            <w:tcW w:w="3969" w:type="dxa"/>
          </w:tcPr>
          <w:p w14:paraId="48454218"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100% gedurende de lopende en de daaropvolgende maand en vervolgens</w:t>
            </w:r>
          </w:p>
          <w:p w14:paraId="24057FF7"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80% gedurende 2 maanden</w:t>
            </w:r>
          </w:p>
          <w:p w14:paraId="020AFA21"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60% gedurende 2 maanden</w:t>
            </w:r>
          </w:p>
          <w:p w14:paraId="7A2A7DD4"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40% gedurende 1 maand</w:t>
            </w:r>
          </w:p>
          <w:p w14:paraId="4B2A36E9"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20% gedurende 1 maand</w:t>
            </w:r>
          </w:p>
        </w:tc>
      </w:tr>
      <w:tr w:rsidR="00762E6A" w:rsidRPr="00762E6A" w14:paraId="0290611B" w14:textId="77777777" w:rsidTr="004E2E11">
        <w:tc>
          <w:tcPr>
            <w:tcW w:w="2694" w:type="dxa"/>
          </w:tcPr>
          <w:p w14:paraId="0D34A276"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 5 jaar</w:t>
            </w:r>
          </w:p>
        </w:tc>
        <w:tc>
          <w:tcPr>
            <w:tcW w:w="1275" w:type="dxa"/>
          </w:tcPr>
          <w:p w14:paraId="374936A6"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alle</w:t>
            </w:r>
          </w:p>
        </w:tc>
        <w:tc>
          <w:tcPr>
            <w:tcW w:w="3969" w:type="dxa"/>
          </w:tcPr>
          <w:p w14:paraId="0EC25779" w14:textId="0478EAC7" w:rsidR="00762E6A" w:rsidRPr="00026C7F" w:rsidRDefault="00BC4437" w:rsidP="00762E6A">
            <w:pPr>
              <w:ind w:left="0" w:firstLine="0"/>
              <w:contextualSpacing w:val="0"/>
              <w:rPr>
                <w:rFonts w:asciiTheme="minorHAnsi" w:hAnsiTheme="minorHAnsi" w:cs="Arial"/>
                <w:spacing w:val="-2"/>
                <w:sz w:val="20"/>
                <w:lang w:val="nl-NL"/>
              </w:rPr>
            </w:pPr>
            <w:r>
              <w:rPr>
                <w:rFonts w:asciiTheme="minorHAnsi" w:hAnsiTheme="minorHAnsi" w:cs="Arial"/>
                <w:spacing w:val="-2"/>
                <w:sz w:val="20"/>
                <w:lang w:val="nl-NL"/>
              </w:rPr>
              <w:t xml:space="preserve">100% gedurende </w:t>
            </w:r>
            <w:r w:rsidR="00762E6A" w:rsidRPr="00026C7F">
              <w:rPr>
                <w:rFonts w:asciiTheme="minorHAnsi" w:hAnsiTheme="minorHAnsi" w:cs="Arial"/>
                <w:spacing w:val="-2"/>
                <w:sz w:val="20"/>
                <w:lang w:val="nl-NL"/>
              </w:rPr>
              <w:t>de lopende en de daaropvolgende maand en vervolgens</w:t>
            </w:r>
          </w:p>
          <w:p w14:paraId="50A27647"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80% gedurende 4 maanden</w:t>
            </w:r>
          </w:p>
          <w:p w14:paraId="03A059EA"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60% gedurende 4 maanden</w:t>
            </w:r>
          </w:p>
          <w:p w14:paraId="39A60A80"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40% gedurende 3 maanden</w:t>
            </w:r>
          </w:p>
          <w:p w14:paraId="31ED9596" w14:textId="77777777" w:rsidR="00762E6A" w:rsidRPr="00026C7F" w:rsidRDefault="00762E6A" w:rsidP="00762E6A">
            <w:pPr>
              <w:ind w:left="0" w:firstLine="0"/>
              <w:contextualSpacing w:val="0"/>
              <w:rPr>
                <w:rFonts w:asciiTheme="minorHAnsi" w:hAnsiTheme="minorHAnsi" w:cs="Arial"/>
                <w:spacing w:val="-2"/>
                <w:lang w:val="nl-NL"/>
              </w:rPr>
            </w:pPr>
            <w:r w:rsidRPr="00026C7F">
              <w:rPr>
                <w:rFonts w:asciiTheme="minorHAnsi" w:hAnsiTheme="minorHAnsi" w:cs="Arial"/>
                <w:spacing w:val="-2"/>
                <w:sz w:val="20"/>
                <w:lang w:val="nl-NL"/>
              </w:rPr>
              <w:t>20% gedurende 3 maanden</w:t>
            </w:r>
          </w:p>
        </w:tc>
      </w:tr>
      <w:tr w:rsidR="00762E6A" w:rsidRPr="00762E6A" w14:paraId="241925BF" w14:textId="77777777" w:rsidTr="004E2E11">
        <w:tc>
          <w:tcPr>
            <w:tcW w:w="2694" w:type="dxa"/>
          </w:tcPr>
          <w:p w14:paraId="77E9F277"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 10 jaar</w:t>
            </w:r>
          </w:p>
        </w:tc>
        <w:tc>
          <w:tcPr>
            <w:tcW w:w="1275" w:type="dxa"/>
          </w:tcPr>
          <w:p w14:paraId="6507BF22" w14:textId="77777777" w:rsidR="00762E6A" w:rsidRPr="00026C7F" w:rsidRDefault="00762E6A" w:rsidP="00762E6A">
            <w:pPr>
              <w:ind w:left="0" w:firstLine="0"/>
              <w:contextualSpacing w:val="0"/>
              <w:rPr>
                <w:rFonts w:asciiTheme="minorHAnsi" w:hAnsiTheme="minorHAnsi" w:cs="Arial"/>
                <w:spacing w:val="-2"/>
                <w:lang w:val="nl-NL"/>
              </w:rPr>
            </w:pPr>
            <w:r w:rsidRPr="00026C7F">
              <w:rPr>
                <w:rFonts w:asciiTheme="minorHAnsi" w:hAnsiTheme="minorHAnsi" w:cs="Arial"/>
                <w:spacing w:val="-2"/>
                <w:sz w:val="20"/>
                <w:lang w:val="nl-NL"/>
              </w:rPr>
              <w:t>≥ 60 jaar</w:t>
            </w:r>
          </w:p>
        </w:tc>
        <w:tc>
          <w:tcPr>
            <w:tcW w:w="3969" w:type="dxa"/>
          </w:tcPr>
          <w:p w14:paraId="753C6E83" w14:textId="25B091E3" w:rsidR="00762E6A" w:rsidRPr="00026C7F" w:rsidRDefault="00BC4437" w:rsidP="00762E6A">
            <w:pPr>
              <w:ind w:left="0" w:firstLine="0"/>
              <w:contextualSpacing w:val="0"/>
              <w:rPr>
                <w:rFonts w:asciiTheme="minorHAnsi" w:hAnsiTheme="minorHAnsi" w:cs="Arial"/>
                <w:spacing w:val="-2"/>
                <w:sz w:val="20"/>
                <w:lang w:val="nl-NL"/>
              </w:rPr>
            </w:pPr>
            <w:r>
              <w:rPr>
                <w:rFonts w:asciiTheme="minorHAnsi" w:hAnsiTheme="minorHAnsi" w:cs="Arial"/>
                <w:spacing w:val="-2"/>
                <w:sz w:val="20"/>
                <w:lang w:val="nl-NL"/>
              </w:rPr>
              <w:t xml:space="preserve">100% gedurende </w:t>
            </w:r>
            <w:r w:rsidR="00762E6A" w:rsidRPr="00026C7F">
              <w:rPr>
                <w:rFonts w:asciiTheme="minorHAnsi" w:hAnsiTheme="minorHAnsi" w:cs="Arial"/>
                <w:spacing w:val="-2"/>
                <w:sz w:val="20"/>
                <w:lang w:val="nl-NL"/>
              </w:rPr>
              <w:t>de lopende en de daaropvolgende maand en vervolgens</w:t>
            </w:r>
          </w:p>
          <w:p w14:paraId="2A689EC3"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80% gedurende 6 maanden</w:t>
            </w:r>
          </w:p>
          <w:p w14:paraId="0A9F6C65"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60% gedurende 6 maanden</w:t>
            </w:r>
          </w:p>
          <w:p w14:paraId="210E1218" w14:textId="77777777" w:rsidR="00762E6A" w:rsidRPr="00026C7F" w:rsidRDefault="00762E6A" w:rsidP="00762E6A">
            <w:pPr>
              <w:ind w:left="0" w:firstLine="0"/>
              <w:contextualSpacing w:val="0"/>
              <w:rPr>
                <w:rFonts w:asciiTheme="minorHAnsi" w:hAnsiTheme="minorHAnsi" w:cs="Arial"/>
                <w:spacing w:val="-2"/>
                <w:sz w:val="20"/>
                <w:lang w:val="nl-NL"/>
              </w:rPr>
            </w:pPr>
            <w:r w:rsidRPr="00026C7F">
              <w:rPr>
                <w:rFonts w:asciiTheme="minorHAnsi" w:hAnsiTheme="minorHAnsi" w:cs="Arial"/>
                <w:spacing w:val="-2"/>
                <w:sz w:val="20"/>
                <w:lang w:val="nl-NL"/>
              </w:rPr>
              <w:t>40% gedurende 6 maanden</w:t>
            </w:r>
          </w:p>
          <w:p w14:paraId="33D8ED6C" w14:textId="77777777" w:rsidR="00762E6A" w:rsidRPr="00026C7F" w:rsidRDefault="00762E6A" w:rsidP="00762E6A">
            <w:pPr>
              <w:ind w:left="0" w:firstLine="0"/>
              <w:contextualSpacing w:val="0"/>
              <w:rPr>
                <w:rFonts w:asciiTheme="minorHAnsi" w:hAnsiTheme="minorHAnsi" w:cs="Arial"/>
                <w:spacing w:val="-2"/>
                <w:lang w:val="nl-NL"/>
              </w:rPr>
            </w:pPr>
            <w:r w:rsidRPr="00026C7F">
              <w:rPr>
                <w:rFonts w:asciiTheme="minorHAnsi" w:hAnsiTheme="minorHAnsi" w:cs="Arial"/>
                <w:spacing w:val="-2"/>
                <w:sz w:val="20"/>
                <w:lang w:val="nl-NL"/>
              </w:rPr>
              <w:t>20% gedurende 6 maanden</w:t>
            </w:r>
          </w:p>
        </w:tc>
      </w:tr>
    </w:tbl>
    <w:p w14:paraId="73C9DE3C" w14:textId="77777777" w:rsidR="00762E6A" w:rsidRDefault="00762E6A" w:rsidP="005821E8">
      <w:pPr>
        <w:tabs>
          <w:tab w:val="left" w:pos="567"/>
        </w:tabs>
        <w:ind w:left="851" w:hanging="851"/>
        <w:rPr>
          <w:spacing w:val="-2"/>
          <w:lang w:val="nl-NL"/>
        </w:rPr>
      </w:pPr>
    </w:p>
    <w:p w14:paraId="488E180E" w14:textId="77777777" w:rsidR="00EC00A0" w:rsidRDefault="005821E8" w:rsidP="005821E8">
      <w:pPr>
        <w:tabs>
          <w:tab w:val="left" w:pos="567"/>
        </w:tabs>
        <w:ind w:left="851" w:hanging="851"/>
        <w:rPr>
          <w:spacing w:val="-2"/>
          <w:lang w:val="nl-NL"/>
        </w:rPr>
      </w:pPr>
      <w:r>
        <w:rPr>
          <w:spacing w:val="-2"/>
          <w:lang w:val="nl-NL"/>
        </w:rPr>
        <w:t>15.4.</w:t>
      </w:r>
      <w:r w:rsidR="00EC00A0">
        <w:rPr>
          <w:spacing w:val="-2"/>
          <w:lang w:val="nl-NL"/>
        </w:rPr>
        <w:t>b.</w:t>
      </w:r>
      <w:r w:rsidR="00EC00A0">
        <w:rPr>
          <w:spacing w:val="-2"/>
          <w:lang w:val="nl-NL"/>
        </w:rPr>
        <w:tab/>
        <w:t xml:space="preserve">Voor de werknemer van 57 jaar of ouder die 10 jaar of langer jaar onafgebroken in een ploegendienst heeft gewerkt en die om medische redenen wordt overgeplaatst naar de dagdienst of naar een met een lagere toeslag beloonde ploegendienst, </w:t>
      </w:r>
      <w:r w:rsidR="00EC00A0" w:rsidRPr="00B216F7">
        <w:rPr>
          <w:spacing w:val="-2"/>
          <w:lang w:val="nl-NL"/>
        </w:rPr>
        <w:t xml:space="preserve">zullen de financiële consequenties </w:t>
      </w:r>
      <w:r w:rsidR="00EC00A0">
        <w:rPr>
          <w:spacing w:val="-2"/>
          <w:lang w:val="nl-NL"/>
        </w:rPr>
        <w:t xml:space="preserve">op basis van redelijkheid en billijkheid </w:t>
      </w:r>
      <w:r w:rsidR="00EC00A0" w:rsidRPr="00B216F7">
        <w:rPr>
          <w:spacing w:val="-2"/>
          <w:lang w:val="nl-NL"/>
        </w:rPr>
        <w:t xml:space="preserve">door </w:t>
      </w:r>
      <w:r w:rsidR="00EC00A0">
        <w:rPr>
          <w:spacing w:val="-2"/>
          <w:lang w:val="nl-NL"/>
        </w:rPr>
        <w:t xml:space="preserve">de werkgever </w:t>
      </w:r>
      <w:r w:rsidR="00EC00A0" w:rsidRPr="00B216F7">
        <w:rPr>
          <w:spacing w:val="-2"/>
          <w:lang w:val="nl-NL"/>
        </w:rPr>
        <w:t>en vak</w:t>
      </w:r>
      <w:r w:rsidR="00EC00A0">
        <w:rPr>
          <w:spacing w:val="-2"/>
          <w:lang w:val="nl-NL"/>
        </w:rPr>
        <w:t>bond</w:t>
      </w:r>
      <w:r w:rsidR="00EC00A0" w:rsidRPr="00B216F7">
        <w:rPr>
          <w:spacing w:val="-2"/>
          <w:lang w:val="nl-NL"/>
        </w:rPr>
        <w:t xml:space="preserve"> </w:t>
      </w:r>
      <w:r w:rsidR="00EC00A0">
        <w:rPr>
          <w:spacing w:val="-2"/>
          <w:lang w:val="nl-NL"/>
        </w:rPr>
        <w:t>besproken</w:t>
      </w:r>
      <w:r w:rsidR="00EC00A0" w:rsidRPr="00B216F7">
        <w:rPr>
          <w:spacing w:val="-2"/>
          <w:lang w:val="nl-NL"/>
        </w:rPr>
        <w:t xml:space="preserve"> worden.</w:t>
      </w:r>
    </w:p>
    <w:p w14:paraId="0E3DBE09" w14:textId="77777777" w:rsidR="005821E8" w:rsidRDefault="005821E8" w:rsidP="005821E8">
      <w:pPr>
        <w:tabs>
          <w:tab w:val="left" w:pos="567"/>
        </w:tabs>
        <w:ind w:left="851" w:hanging="851"/>
        <w:rPr>
          <w:spacing w:val="-2"/>
          <w:lang w:val="nl-NL"/>
        </w:rPr>
      </w:pPr>
    </w:p>
    <w:p w14:paraId="71B016CA" w14:textId="77777777" w:rsidR="00EC00A0" w:rsidRDefault="00EC00A0" w:rsidP="005821E8">
      <w:pPr>
        <w:ind w:left="851" w:hanging="851"/>
        <w:rPr>
          <w:spacing w:val="-2"/>
          <w:lang w:val="nl-NL"/>
        </w:rPr>
      </w:pPr>
      <w:r>
        <w:rPr>
          <w:spacing w:val="-2"/>
          <w:szCs w:val="24"/>
          <w:lang w:val="nl-NL"/>
        </w:rPr>
        <w:t>15</w:t>
      </w:r>
      <w:r w:rsidRPr="004E2C2D">
        <w:rPr>
          <w:spacing w:val="-2"/>
          <w:szCs w:val="24"/>
          <w:lang w:val="nl-NL"/>
        </w:rPr>
        <w:t>.5</w:t>
      </w:r>
      <w:r w:rsidR="007F1846">
        <w:rPr>
          <w:spacing w:val="-2"/>
          <w:szCs w:val="24"/>
          <w:lang w:val="nl-NL"/>
        </w:rPr>
        <w:tab/>
      </w:r>
      <w:r>
        <w:rPr>
          <w:spacing w:val="-2"/>
          <w:lang w:val="nl-NL"/>
        </w:rPr>
        <w:t xml:space="preserve">De werknemer van </w:t>
      </w:r>
      <w:r w:rsidRPr="00B216F7">
        <w:rPr>
          <w:spacing w:val="-2"/>
          <w:lang w:val="nl-NL"/>
        </w:rPr>
        <w:t>55 jaar</w:t>
      </w:r>
      <w:r>
        <w:rPr>
          <w:spacing w:val="-2"/>
          <w:lang w:val="nl-NL"/>
        </w:rPr>
        <w:t xml:space="preserve"> of </w:t>
      </w:r>
      <w:r w:rsidRPr="00B216F7">
        <w:rPr>
          <w:spacing w:val="-2"/>
          <w:lang w:val="nl-NL"/>
        </w:rPr>
        <w:t>ouder die in dagdienst werk</w:t>
      </w:r>
      <w:r>
        <w:rPr>
          <w:spacing w:val="-2"/>
          <w:lang w:val="nl-NL"/>
        </w:rPr>
        <w:t xml:space="preserve">t zal </w:t>
      </w:r>
      <w:r w:rsidRPr="00B216F7">
        <w:rPr>
          <w:spacing w:val="-2"/>
          <w:lang w:val="nl-NL"/>
        </w:rPr>
        <w:t>niet verplicht worden in een ploegendienstrooster te gaan werken.</w:t>
      </w:r>
    </w:p>
    <w:p w14:paraId="0B673414" w14:textId="7236E436" w:rsidR="00257638" w:rsidRDefault="00257638" w:rsidP="00A27B76">
      <w:pPr>
        <w:spacing w:before="120" w:after="120"/>
        <w:ind w:left="0" w:firstLine="0"/>
        <w:rPr>
          <w:spacing w:val="-2"/>
          <w:lang w:val="nl-NL"/>
        </w:rPr>
      </w:pPr>
      <w:r>
        <w:rPr>
          <w:spacing w:val="-2"/>
          <w:lang w:val="nl-NL"/>
        </w:rPr>
        <w:br w:type="page"/>
      </w:r>
    </w:p>
    <w:p w14:paraId="11459DF0" w14:textId="77777777" w:rsidR="007F1846" w:rsidRPr="008A7597" w:rsidRDefault="007F1846" w:rsidP="006A5490">
      <w:pPr>
        <w:pStyle w:val="Kop1"/>
      </w:pPr>
      <w:bookmarkStart w:id="16" w:name="_Toc473121787"/>
      <w:r>
        <w:lastRenderedPageBreak/>
        <w:t>C</w:t>
      </w:r>
      <w:r w:rsidRPr="008A7597">
        <w:t>onsignatie en extra opkomst</w:t>
      </w:r>
      <w:bookmarkEnd w:id="16"/>
    </w:p>
    <w:p w14:paraId="36C8BC48" w14:textId="77777777" w:rsidR="007F1846" w:rsidRDefault="007F1846" w:rsidP="005821E8">
      <w:pPr>
        <w:ind w:left="851" w:hanging="851"/>
        <w:rPr>
          <w:spacing w:val="-2"/>
          <w:lang w:val="nl-NL"/>
        </w:rPr>
      </w:pPr>
      <w:r>
        <w:rPr>
          <w:spacing w:val="-2"/>
          <w:lang w:val="nl-NL"/>
        </w:rPr>
        <w:t>16.1</w:t>
      </w:r>
      <w:r>
        <w:rPr>
          <w:spacing w:val="-2"/>
          <w:lang w:val="nl-NL"/>
        </w:rPr>
        <w:tab/>
        <w:t xml:space="preserve">De werknemer die in opdracht van de werkgever geconsigneerd is, heeft recht op een toeslag. Deze toeslag bedraagt per 24 uur consignatie: </w:t>
      </w:r>
    </w:p>
    <w:p w14:paraId="4DEBE38F" w14:textId="77777777" w:rsidR="007F1846" w:rsidRDefault="007F1846" w:rsidP="005821E8">
      <w:pPr>
        <w:ind w:left="1418"/>
        <w:rPr>
          <w:spacing w:val="-2"/>
          <w:lang w:val="nl-NL"/>
        </w:rPr>
      </w:pPr>
      <w:r>
        <w:rPr>
          <w:spacing w:val="-2"/>
          <w:lang w:val="nl-NL"/>
        </w:rPr>
        <w:t>-</w:t>
      </w:r>
      <w:r>
        <w:rPr>
          <w:spacing w:val="-2"/>
          <w:lang w:val="nl-NL"/>
        </w:rPr>
        <w:tab/>
        <w:t>op maandag tot en met vrijdag: 0,58% van het maandsalaris;</w:t>
      </w:r>
    </w:p>
    <w:p w14:paraId="6D85B0C6" w14:textId="77777777" w:rsidR="007F1846" w:rsidRDefault="007F1846" w:rsidP="005821E8">
      <w:pPr>
        <w:ind w:left="1418"/>
        <w:rPr>
          <w:spacing w:val="-2"/>
          <w:lang w:val="nl-NL"/>
        </w:rPr>
      </w:pPr>
      <w:r>
        <w:rPr>
          <w:spacing w:val="-2"/>
          <w:lang w:val="nl-NL"/>
        </w:rPr>
        <w:t>-</w:t>
      </w:r>
      <w:r>
        <w:rPr>
          <w:spacing w:val="-2"/>
          <w:lang w:val="nl-NL"/>
        </w:rPr>
        <w:tab/>
        <w:t>op zaterdag en zondag: 1,16% van het maandsalaris;</w:t>
      </w:r>
    </w:p>
    <w:p w14:paraId="3CDB953D" w14:textId="77777777" w:rsidR="007F1846" w:rsidRDefault="007F1846" w:rsidP="005821E8">
      <w:pPr>
        <w:ind w:left="1418"/>
        <w:rPr>
          <w:spacing w:val="-2"/>
          <w:lang w:val="nl-NL"/>
        </w:rPr>
      </w:pPr>
      <w:r>
        <w:rPr>
          <w:spacing w:val="-2"/>
          <w:lang w:val="nl-NL"/>
        </w:rPr>
        <w:t>-</w:t>
      </w:r>
      <w:r>
        <w:rPr>
          <w:spacing w:val="-2"/>
          <w:lang w:val="nl-NL"/>
        </w:rPr>
        <w:tab/>
        <w:t>op feestdagen: 2,9% van het maandsalaris.</w:t>
      </w:r>
    </w:p>
    <w:p w14:paraId="4EF921FF" w14:textId="77777777" w:rsidR="005821E8" w:rsidRPr="00245C1E" w:rsidRDefault="005821E8" w:rsidP="005821E8">
      <w:pPr>
        <w:ind w:left="1418"/>
        <w:rPr>
          <w:spacing w:val="-2"/>
          <w:lang w:val="nl-NL"/>
        </w:rPr>
      </w:pPr>
    </w:p>
    <w:p w14:paraId="469A0F80" w14:textId="77777777" w:rsidR="007F1846" w:rsidRDefault="007F1846" w:rsidP="005821E8">
      <w:pPr>
        <w:ind w:left="851" w:hanging="851"/>
        <w:rPr>
          <w:spacing w:val="-2"/>
          <w:lang w:val="nl-NL"/>
        </w:rPr>
      </w:pPr>
      <w:r>
        <w:rPr>
          <w:spacing w:val="-2"/>
          <w:lang w:val="nl-NL"/>
        </w:rPr>
        <w:t>16.2</w:t>
      </w:r>
      <w:r>
        <w:rPr>
          <w:spacing w:val="-2"/>
          <w:lang w:val="nl-NL"/>
        </w:rPr>
        <w:tab/>
        <w:t>De werknemer die in het kader van consignatie een extra reis van huis naar het bedrijf moeten maken, heeft voor deze extra opkomst recht op een vergoeding. Deze vergoeding bedraagt:</w:t>
      </w:r>
    </w:p>
    <w:p w14:paraId="1F516F81" w14:textId="77777777" w:rsidR="007F1846" w:rsidRDefault="007F1846" w:rsidP="005821E8">
      <w:pPr>
        <w:ind w:left="1418"/>
        <w:rPr>
          <w:spacing w:val="-2"/>
          <w:lang w:val="nl-NL"/>
        </w:rPr>
      </w:pPr>
      <w:r>
        <w:rPr>
          <w:spacing w:val="-2"/>
          <w:lang w:val="nl-NL"/>
        </w:rPr>
        <w:t>-</w:t>
      </w:r>
      <w:r>
        <w:rPr>
          <w:spacing w:val="-2"/>
          <w:lang w:val="nl-NL"/>
        </w:rPr>
        <w:tab/>
        <w:t>op maandag tot en met vrijdag: 1,16% van het maandsalaris;</w:t>
      </w:r>
    </w:p>
    <w:p w14:paraId="122F5EB7" w14:textId="77777777" w:rsidR="007F1846" w:rsidRDefault="007F1846" w:rsidP="005821E8">
      <w:pPr>
        <w:ind w:left="1418"/>
        <w:rPr>
          <w:spacing w:val="-2"/>
          <w:lang w:val="nl-NL"/>
        </w:rPr>
      </w:pPr>
      <w:r>
        <w:rPr>
          <w:spacing w:val="-2"/>
          <w:lang w:val="nl-NL"/>
        </w:rPr>
        <w:t>-</w:t>
      </w:r>
      <w:r>
        <w:rPr>
          <w:spacing w:val="-2"/>
          <w:lang w:val="nl-NL"/>
        </w:rPr>
        <w:tab/>
        <w:t xml:space="preserve">op zaterdag en zondag: 1,74: van het maandsalaris. </w:t>
      </w:r>
    </w:p>
    <w:p w14:paraId="3E514475" w14:textId="5B228A77" w:rsidR="005821E8" w:rsidRDefault="005821E8" w:rsidP="005821E8">
      <w:pPr>
        <w:ind w:left="1418"/>
        <w:rPr>
          <w:spacing w:val="-2"/>
          <w:lang w:val="nl-NL"/>
        </w:rPr>
      </w:pPr>
    </w:p>
    <w:p w14:paraId="4EBC1C43" w14:textId="77777777" w:rsidR="007F1846" w:rsidRDefault="007F1846" w:rsidP="005821E8">
      <w:pPr>
        <w:ind w:left="851" w:hanging="851"/>
        <w:rPr>
          <w:spacing w:val="-2"/>
          <w:lang w:val="nl-NL"/>
        </w:rPr>
      </w:pPr>
      <w:r>
        <w:rPr>
          <w:spacing w:val="-2"/>
          <w:lang w:val="nl-NL"/>
        </w:rPr>
        <w:t>16.3</w:t>
      </w:r>
      <w:r>
        <w:rPr>
          <w:spacing w:val="-2"/>
          <w:lang w:val="nl-NL"/>
        </w:rPr>
        <w:tab/>
        <w:t xml:space="preserve">Indien </w:t>
      </w:r>
      <w:r w:rsidRPr="00796C83">
        <w:rPr>
          <w:spacing w:val="-2"/>
          <w:lang w:val="nl-NL"/>
        </w:rPr>
        <w:t xml:space="preserve">de </w:t>
      </w:r>
      <w:r>
        <w:rPr>
          <w:spacing w:val="-2"/>
          <w:lang w:val="nl-NL"/>
        </w:rPr>
        <w:t>werknemer in dagdienst in verband met zijn consignatie werkt op uren die vallen tussen 22.00 en de aanvang van de dagdienst op de volgende dag en indien dit werk vóór 4.00 uur is begonnen, hoeft hij pas met zijn normale arbeid in de dagdienst te beginnen nadat hij vanaf de aanvang van zijn dagdienst zoveel uren heeft verzuimd als het aantal uren dat hij tussen 22.00 uur en de aanvang van zijn dagdienst werkte. Deze verzuimuren kunnen uitsluitend worden opgenomen tussen de aanvang en het einde van de dagdienst die volgt op de nacht waarin de werknemer in verband met consignatie werkte. Niet opgenomen verzuimuren vervallen.</w:t>
      </w:r>
    </w:p>
    <w:p w14:paraId="2195156D" w14:textId="77777777" w:rsidR="007F1846" w:rsidRDefault="007F1846" w:rsidP="00A27B76">
      <w:pPr>
        <w:spacing w:before="120" w:after="120"/>
        <w:ind w:left="0" w:firstLine="0"/>
        <w:rPr>
          <w:spacing w:val="-2"/>
          <w:lang w:val="nl-NL"/>
        </w:rPr>
      </w:pPr>
    </w:p>
    <w:p w14:paraId="6F63BD54" w14:textId="77777777" w:rsidR="007F1846" w:rsidRPr="008A7597" w:rsidRDefault="007F1846" w:rsidP="006A5490">
      <w:pPr>
        <w:pStyle w:val="Kop1"/>
      </w:pPr>
      <w:bookmarkStart w:id="17" w:name="_Toc473121788"/>
      <w:r>
        <w:t>Meerwerk en overwerk</w:t>
      </w:r>
      <w:bookmarkEnd w:id="17"/>
    </w:p>
    <w:p w14:paraId="60632B56" w14:textId="77777777" w:rsidR="007F1846" w:rsidRPr="00A32C07" w:rsidRDefault="007F1846" w:rsidP="005821E8">
      <w:pPr>
        <w:ind w:left="851" w:hanging="851"/>
        <w:rPr>
          <w:i/>
          <w:spacing w:val="-2"/>
          <w:lang w:val="nl-NL"/>
        </w:rPr>
      </w:pPr>
      <w:r>
        <w:rPr>
          <w:spacing w:val="-2"/>
          <w:lang w:val="nl-NL"/>
        </w:rPr>
        <w:t>17.1</w:t>
      </w:r>
      <w:r>
        <w:rPr>
          <w:spacing w:val="-2"/>
          <w:lang w:val="nl-NL"/>
        </w:rPr>
        <w:tab/>
      </w:r>
      <w:r w:rsidRPr="00026C7F">
        <w:rPr>
          <w:spacing w:val="-2"/>
          <w:lang w:val="nl-NL"/>
        </w:rPr>
        <w:t>Meerwerk</w:t>
      </w:r>
    </w:p>
    <w:p w14:paraId="57826AC4" w14:textId="77777777" w:rsidR="007F1846" w:rsidRDefault="007F1846" w:rsidP="005821E8">
      <w:pPr>
        <w:ind w:left="851" w:firstLine="0"/>
        <w:rPr>
          <w:spacing w:val="-2"/>
          <w:lang w:val="nl-NL"/>
        </w:rPr>
      </w:pPr>
      <w:r>
        <w:rPr>
          <w:spacing w:val="-2"/>
          <w:lang w:val="nl-NL"/>
        </w:rPr>
        <w:t xml:space="preserve">Indien de werknemer in opdracht van de werkgever werkt op uren buiten de voor hem geldende werktijdregeling zonder dat de wekelijkse voltijd arbeidsduur hierdoor wordt overschreden, worden deze uren gecompenseerd in vrije tijd zonder toeslag. </w:t>
      </w:r>
    </w:p>
    <w:p w14:paraId="4146C9F4" w14:textId="77777777" w:rsidR="005821E8" w:rsidRPr="00245C1E" w:rsidRDefault="005821E8" w:rsidP="005821E8">
      <w:pPr>
        <w:ind w:left="851" w:firstLine="0"/>
        <w:rPr>
          <w:spacing w:val="-2"/>
          <w:lang w:val="nl-NL"/>
        </w:rPr>
      </w:pPr>
    </w:p>
    <w:p w14:paraId="53BE6CEE" w14:textId="77777777" w:rsidR="007F1846" w:rsidRPr="00CA52B1" w:rsidRDefault="007F1846" w:rsidP="005821E8">
      <w:pPr>
        <w:ind w:left="851" w:hanging="851"/>
        <w:rPr>
          <w:spacing w:val="-2"/>
          <w:lang w:val="nl-NL"/>
        </w:rPr>
      </w:pPr>
      <w:r w:rsidRPr="0083172C">
        <w:rPr>
          <w:spacing w:val="-2"/>
          <w:lang w:val="nl-NL"/>
        </w:rPr>
        <w:t>17.2</w:t>
      </w:r>
      <w:r w:rsidRPr="0083172C">
        <w:rPr>
          <w:spacing w:val="-2"/>
          <w:lang w:val="nl-NL"/>
        </w:rPr>
        <w:tab/>
      </w:r>
      <w:r w:rsidRPr="00026C7F">
        <w:rPr>
          <w:spacing w:val="-2"/>
          <w:lang w:val="nl-NL"/>
        </w:rPr>
        <w:t>Overwerk</w:t>
      </w:r>
    </w:p>
    <w:p w14:paraId="4B65D7C1" w14:textId="77777777" w:rsidR="007F1846" w:rsidRDefault="007F1846" w:rsidP="005821E8">
      <w:pPr>
        <w:ind w:left="851" w:firstLine="0"/>
        <w:rPr>
          <w:spacing w:val="-2"/>
          <w:lang w:val="nl-NL"/>
        </w:rPr>
      </w:pPr>
      <w:r w:rsidRPr="000936A3">
        <w:rPr>
          <w:spacing w:val="-2"/>
          <w:lang w:val="nl-NL"/>
        </w:rPr>
        <w:t xml:space="preserve">Indien de werknemer in opdracht van de werkgever werkt op uren buiten de voor hem geldende werktijdregeling en daarmee de wekelijkse voltijd arbeidsduur wordt overschreden geldt het volgende: </w:t>
      </w:r>
    </w:p>
    <w:p w14:paraId="1D12D32B" w14:textId="77777777" w:rsidR="005821E8" w:rsidRPr="000936A3" w:rsidRDefault="005821E8" w:rsidP="005821E8">
      <w:pPr>
        <w:ind w:left="851" w:firstLine="0"/>
        <w:rPr>
          <w:spacing w:val="-2"/>
          <w:lang w:val="nl-NL"/>
        </w:rPr>
      </w:pPr>
    </w:p>
    <w:p w14:paraId="763BDA1B" w14:textId="77777777" w:rsidR="007F1846" w:rsidRDefault="005821E8" w:rsidP="005821E8">
      <w:pPr>
        <w:ind w:left="851" w:hanging="851"/>
        <w:rPr>
          <w:spacing w:val="-2"/>
          <w:lang w:val="nl-NL"/>
        </w:rPr>
      </w:pPr>
      <w:r>
        <w:rPr>
          <w:spacing w:val="-2"/>
          <w:lang w:val="nl-NL"/>
        </w:rPr>
        <w:t>17.2.</w:t>
      </w:r>
      <w:r w:rsidR="007F1846" w:rsidRPr="000936A3">
        <w:rPr>
          <w:spacing w:val="-2"/>
          <w:lang w:val="nl-NL"/>
        </w:rPr>
        <w:t>a.</w:t>
      </w:r>
      <w:r w:rsidR="007F1846" w:rsidRPr="000936A3">
        <w:rPr>
          <w:spacing w:val="-2"/>
          <w:lang w:val="nl-NL"/>
        </w:rPr>
        <w:tab/>
        <w:t>Indien de bedrijfsomstandigheden dit naar het oordeel van de werkgever toelaten, worden bij voorkeur de uren binnen 2 maanden gecompenseerd in vrije tijd.</w:t>
      </w:r>
    </w:p>
    <w:p w14:paraId="712B3491" w14:textId="77777777" w:rsidR="005821E8" w:rsidRPr="000936A3" w:rsidRDefault="005821E8" w:rsidP="005821E8">
      <w:pPr>
        <w:ind w:left="851" w:hanging="851"/>
        <w:rPr>
          <w:spacing w:val="-2"/>
          <w:lang w:val="nl-NL"/>
        </w:rPr>
      </w:pPr>
    </w:p>
    <w:p w14:paraId="218C9B22" w14:textId="77777777" w:rsidR="007F1846" w:rsidRPr="000936A3" w:rsidRDefault="005821E8" w:rsidP="005821E8">
      <w:pPr>
        <w:ind w:left="851" w:hanging="851"/>
        <w:rPr>
          <w:spacing w:val="-2"/>
          <w:lang w:val="nl-NL"/>
        </w:rPr>
      </w:pPr>
      <w:r>
        <w:rPr>
          <w:spacing w:val="-2"/>
          <w:lang w:val="nl-NL"/>
        </w:rPr>
        <w:t>17.2.</w:t>
      </w:r>
      <w:r w:rsidR="007F1846" w:rsidRPr="000936A3">
        <w:rPr>
          <w:spacing w:val="-2"/>
          <w:lang w:val="nl-NL"/>
        </w:rPr>
        <w:t>b.</w:t>
      </w:r>
      <w:r w:rsidR="007F1846" w:rsidRPr="000936A3">
        <w:rPr>
          <w:spacing w:val="-2"/>
          <w:lang w:val="nl-NL"/>
        </w:rPr>
        <w:tab/>
      </w:r>
      <w:r w:rsidR="007F1846">
        <w:rPr>
          <w:spacing w:val="-2"/>
          <w:lang w:val="nl-NL"/>
        </w:rPr>
        <w:t>De</w:t>
      </w:r>
      <w:r w:rsidR="007F1846" w:rsidRPr="000936A3">
        <w:rPr>
          <w:spacing w:val="-2"/>
          <w:lang w:val="nl-NL"/>
        </w:rPr>
        <w:t xml:space="preserve"> werknemer </w:t>
      </w:r>
      <w:r w:rsidR="007F1846">
        <w:rPr>
          <w:spacing w:val="-2"/>
          <w:lang w:val="nl-NL"/>
        </w:rPr>
        <w:t xml:space="preserve">kan </w:t>
      </w:r>
      <w:r w:rsidR="007F1846" w:rsidRPr="000936A3">
        <w:rPr>
          <w:spacing w:val="-2"/>
          <w:lang w:val="nl-NL"/>
        </w:rPr>
        <w:t xml:space="preserve">de gewerkte </w:t>
      </w:r>
      <w:r w:rsidR="007F1846">
        <w:rPr>
          <w:spacing w:val="-2"/>
          <w:lang w:val="nl-NL"/>
        </w:rPr>
        <w:t>over</w:t>
      </w:r>
      <w:r w:rsidR="007F1846" w:rsidRPr="000936A3">
        <w:rPr>
          <w:spacing w:val="-2"/>
          <w:lang w:val="nl-NL"/>
        </w:rPr>
        <w:t xml:space="preserve">uren </w:t>
      </w:r>
      <w:r w:rsidR="007F1846">
        <w:rPr>
          <w:spacing w:val="-2"/>
          <w:lang w:val="nl-NL"/>
        </w:rPr>
        <w:t xml:space="preserve">ook laten uitbetalen, </w:t>
      </w:r>
      <w:r w:rsidR="007F1846" w:rsidRPr="000936A3">
        <w:rPr>
          <w:spacing w:val="-2"/>
          <w:lang w:val="nl-NL"/>
        </w:rPr>
        <w:t>vermeerderd met overwerktoeslag.</w:t>
      </w:r>
      <w:r w:rsidR="007F1846">
        <w:rPr>
          <w:spacing w:val="-2"/>
          <w:lang w:val="nl-NL"/>
        </w:rPr>
        <w:t xml:space="preserve"> Inclusief d</w:t>
      </w:r>
      <w:r w:rsidR="007F1846" w:rsidRPr="000936A3">
        <w:rPr>
          <w:spacing w:val="-2"/>
          <w:lang w:val="nl-NL"/>
        </w:rPr>
        <w:t xml:space="preserve">eze toeslag </w:t>
      </w:r>
      <w:r w:rsidR="007F1846">
        <w:rPr>
          <w:spacing w:val="-2"/>
          <w:lang w:val="nl-NL"/>
        </w:rPr>
        <w:t>heeft de werknemer per gewerkt overuur recht op betaling van</w:t>
      </w:r>
      <w:r w:rsidR="007F1846" w:rsidRPr="000936A3">
        <w:rPr>
          <w:spacing w:val="-2"/>
          <w:lang w:val="nl-NL"/>
        </w:rPr>
        <w:t>:</w:t>
      </w:r>
    </w:p>
    <w:p w14:paraId="2A2835F4" w14:textId="77777777" w:rsidR="007F1846" w:rsidRPr="000936A3" w:rsidRDefault="007F1846" w:rsidP="005821E8">
      <w:pPr>
        <w:ind w:left="1418"/>
        <w:rPr>
          <w:spacing w:val="-2"/>
          <w:lang w:val="nl-NL"/>
        </w:rPr>
      </w:pPr>
      <w:r w:rsidRPr="000936A3">
        <w:rPr>
          <w:spacing w:val="-2"/>
          <w:lang w:val="nl-NL"/>
        </w:rPr>
        <w:t>-</w:t>
      </w:r>
      <w:r w:rsidRPr="000936A3">
        <w:rPr>
          <w:spacing w:val="-2"/>
          <w:lang w:val="nl-NL"/>
        </w:rPr>
        <w:tab/>
        <w:t xml:space="preserve">voor uren op maandag tot zaterdag 12.00 uur: </w:t>
      </w:r>
      <w:r>
        <w:rPr>
          <w:spacing w:val="-2"/>
          <w:lang w:val="nl-NL"/>
        </w:rPr>
        <w:t>1</w:t>
      </w:r>
      <w:r w:rsidRPr="000936A3">
        <w:rPr>
          <w:spacing w:val="-2"/>
          <w:lang w:val="nl-NL"/>
        </w:rPr>
        <w:t>50% van het uurloon;</w:t>
      </w:r>
    </w:p>
    <w:p w14:paraId="63AA99DF" w14:textId="77777777" w:rsidR="007F1846" w:rsidRPr="000936A3" w:rsidRDefault="007F1846" w:rsidP="005821E8">
      <w:pPr>
        <w:ind w:left="1418"/>
        <w:rPr>
          <w:spacing w:val="-2"/>
          <w:lang w:val="nl-NL"/>
        </w:rPr>
      </w:pPr>
      <w:r w:rsidRPr="000936A3">
        <w:rPr>
          <w:spacing w:val="-2"/>
          <w:lang w:val="nl-NL"/>
        </w:rPr>
        <w:t>-</w:t>
      </w:r>
      <w:r w:rsidRPr="000936A3">
        <w:rPr>
          <w:spacing w:val="-2"/>
          <w:lang w:val="nl-NL"/>
        </w:rPr>
        <w:tab/>
        <w:t xml:space="preserve">voor uren op zaterdag na 12.00 uur en op zondag: </w:t>
      </w:r>
      <w:r>
        <w:rPr>
          <w:spacing w:val="-2"/>
          <w:lang w:val="nl-NL"/>
        </w:rPr>
        <w:t>2</w:t>
      </w:r>
      <w:r w:rsidRPr="000936A3">
        <w:rPr>
          <w:spacing w:val="-2"/>
          <w:lang w:val="nl-NL"/>
        </w:rPr>
        <w:t>00% van het uurloon;</w:t>
      </w:r>
    </w:p>
    <w:p w14:paraId="22DDDDC0" w14:textId="77777777" w:rsidR="007F1846" w:rsidRDefault="007F1846" w:rsidP="005821E8">
      <w:pPr>
        <w:ind w:left="1418"/>
        <w:rPr>
          <w:spacing w:val="-2"/>
          <w:lang w:val="nl-NL"/>
        </w:rPr>
      </w:pPr>
      <w:r w:rsidRPr="000936A3">
        <w:rPr>
          <w:spacing w:val="-2"/>
          <w:lang w:val="nl-NL"/>
        </w:rPr>
        <w:t>-</w:t>
      </w:r>
      <w:r w:rsidRPr="000936A3">
        <w:rPr>
          <w:spacing w:val="-2"/>
          <w:lang w:val="nl-NL"/>
        </w:rPr>
        <w:tab/>
        <w:t xml:space="preserve">voor uren op feestdagen: </w:t>
      </w:r>
      <w:r>
        <w:rPr>
          <w:spacing w:val="-2"/>
          <w:lang w:val="nl-NL"/>
        </w:rPr>
        <w:t>3</w:t>
      </w:r>
      <w:r w:rsidRPr="000936A3">
        <w:rPr>
          <w:spacing w:val="-2"/>
          <w:lang w:val="nl-NL"/>
        </w:rPr>
        <w:t>00% van het uurloon.</w:t>
      </w:r>
    </w:p>
    <w:p w14:paraId="3490CB25" w14:textId="37298DD1" w:rsidR="005821E8" w:rsidRDefault="005821E8" w:rsidP="005821E8">
      <w:pPr>
        <w:ind w:left="851" w:hanging="851"/>
        <w:rPr>
          <w:lang w:val="nl-NL"/>
        </w:rPr>
      </w:pPr>
    </w:p>
    <w:p w14:paraId="50324E10" w14:textId="2EF7CB46" w:rsidR="00257638" w:rsidRDefault="00257638" w:rsidP="005821E8">
      <w:pPr>
        <w:ind w:left="851" w:hanging="851"/>
        <w:rPr>
          <w:lang w:val="nl-NL"/>
        </w:rPr>
      </w:pPr>
    </w:p>
    <w:p w14:paraId="733E0E8C" w14:textId="77777777" w:rsidR="00257638" w:rsidRPr="000936A3" w:rsidRDefault="00257638" w:rsidP="005821E8">
      <w:pPr>
        <w:ind w:left="851" w:hanging="851"/>
        <w:rPr>
          <w:lang w:val="nl-NL"/>
        </w:rPr>
      </w:pPr>
    </w:p>
    <w:p w14:paraId="31CE0D5B" w14:textId="77777777" w:rsidR="007F1846" w:rsidRPr="000936A3" w:rsidRDefault="005821E8" w:rsidP="005821E8">
      <w:pPr>
        <w:ind w:left="851" w:hanging="851"/>
        <w:rPr>
          <w:spacing w:val="-2"/>
          <w:lang w:val="nl-NL"/>
        </w:rPr>
      </w:pPr>
      <w:r>
        <w:rPr>
          <w:spacing w:val="-2"/>
          <w:lang w:val="nl-NL"/>
        </w:rPr>
        <w:lastRenderedPageBreak/>
        <w:t>17.2.</w:t>
      </w:r>
      <w:r w:rsidR="007F1846" w:rsidRPr="000936A3">
        <w:rPr>
          <w:spacing w:val="-2"/>
          <w:lang w:val="nl-NL"/>
        </w:rPr>
        <w:t>c.</w:t>
      </w:r>
      <w:r w:rsidR="007F1846" w:rsidRPr="000936A3">
        <w:rPr>
          <w:spacing w:val="-2"/>
          <w:lang w:val="nl-NL"/>
        </w:rPr>
        <w:tab/>
        <w:t xml:space="preserve">In afwijking van het onder sub b. bepaalde heeft de werknemer in de ploegendienst die werkt op roostervrije dagen waardoor de wekelijkse voltijd arbeidsduur wordt overschreden, recht op betaling van het uurloon over de gewerkte uren vermeerderd met overwerktoeslag. </w:t>
      </w:r>
      <w:r w:rsidR="007F1846">
        <w:rPr>
          <w:spacing w:val="-2"/>
          <w:lang w:val="nl-NL"/>
        </w:rPr>
        <w:t>Inclusief d</w:t>
      </w:r>
      <w:r w:rsidR="007F1846" w:rsidRPr="000936A3">
        <w:rPr>
          <w:spacing w:val="-2"/>
          <w:lang w:val="nl-NL"/>
        </w:rPr>
        <w:t xml:space="preserve">eze toeslag </w:t>
      </w:r>
      <w:r w:rsidR="007F1846">
        <w:rPr>
          <w:spacing w:val="-2"/>
          <w:lang w:val="nl-NL"/>
        </w:rPr>
        <w:t>heeft de werknemer per gewerkt overuur recht op betaling van</w:t>
      </w:r>
      <w:r w:rsidR="007F1846" w:rsidRPr="000936A3">
        <w:rPr>
          <w:spacing w:val="-2"/>
          <w:lang w:val="nl-NL"/>
        </w:rPr>
        <w:t xml:space="preserve">: </w:t>
      </w:r>
    </w:p>
    <w:p w14:paraId="48E31767" w14:textId="77777777" w:rsidR="007F1846" w:rsidRPr="000936A3" w:rsidRDefault="007F1846" w:rsidP="005821E8">
      <w:pPr>
        <w:ind w:left="1418"/>
        <w:rPr>
          <w:spacing w:val="-2"/>
          <w:lang w:val="nl-NL"/>
        </w:rPr>
      </w:pPr>
      <w:r w:rsidRPr="000936A3">
        <w:rPr>
          <w:spacing w:val="-2"/>
          <w:lang w:val="nl-NL"/>
        </w:rPr>
        <w:t>-</w:t>
      </w:r>
      <w:r w:rsidRPr="000936A3">
        <w:rPr>
          <w:spacing w:val="-2"/>
          <w:lang w:val="nl-NL"/>
        </w:rPr>
        <w:tab/>
        <w:t xml:space="preserve">voor uren op maandag tot en met vrijdag: </w:t>
      </w:r>
      <w:r w:rsidR="006157D3">
        <w:rPr>
          <w:spacing w:val="-2"/>
          <w:lang w:val="nl-NL"/>
        </w:rPr>
        <w:t>200</w:t>
      </w:r>
      <w:r w:rsidRPr="000936A3">
        <w:rPr>
          <w:spacing w:val="-2"/>
          <w:lang w:val="nl-NL"/>
        </w:rPr>
        <w:t>% van het uurloon;</w:t>
      </w:r>
    </w:p>
    <w:p w14:paraId="4B059EDD" w14:textId="77777777" w:rsidR="007F1846" w:rsidRPr="000936A3" w:rsidRDefault="007F1846" w:rsidP="005821E8">
      <w:pPr>
        <w:ind w:left="1418"/>
        <w:rPr>
          <w:spacing w:val="-2"/>
          <w:lang w:val="nl-NL"/>
        </w:rPr>
      </w:pPr>
      <w:r>
        <w:rPr>
          <w:spacing w:val="-2"/>
          <w:lang w:val="nl-NL"/>
        </w:rPr>
        <w:t>-</w:t>
      </w:r>
      <w:r w:rsidRPr="000936A3">
        <w:rPr>
          <w:spacing w:val="-2"/>
          <w:lang w:val="nl-NL"/>
        </w:rPr>
        <w:tab/>
        <w:t xml:space="preserve">voor uren op zaterdag: </w:t>
      </w:r>
      <w:r>
        <w:rPr>
          <w:spacing w:val="-2"/>
          <w:lang w:val="nl-NL"/>
        </w:rPr>
        <w:t>2</w:t>
      </w:r>
      <w:r w:rsidRPr="000936A3">
        <w:rPr>
          <w:spacing w:val="-2"/>
          <w:lang w:val="nl-NL"/>
        </w:rPr>
        <w:t>50% van het uurloon;</w:t>
      </w:r>
    </w:p>
    <w:p w14:paraId="31AC52F6" w14:textId="77777777" w:rsidR="007F1846" w:rsidRPr="000936A3" w:rsidRDefault="007F1846" w:rsidP="005821E8">
      <w:pPr>
        <w:ind w:left="1418"/>
        <w:rPr>
          <w:spacing w:val="-2"/>
          <w:lang w:val="nl-NL"/>
        </w:rPr>
      </w:pPr>
      <w:r w:rsidRPr="000936A3">
        <w:rPr>
          <w:spacing w:val="-2"/>
          <w:lang w:val="nl-NL"/>
        </w:rPr>
        <w:t>-</w:t>
      </w:r>
      <w:r w:rsidRPr="000936A3">
        <w:rPr>
          <w:spacing w:val="-2"/>
          <w:lang w:val="nl-NL"/>
        </w:rPr>
        <w:tab/>
        <w:t xml:space="preserve">voor uren op zondag: </w:t>
      </w:r>
      <w:r>
        <w:rPr>
          <w:spacing w:val="-2"/>
          <w:lang w:val="nl-NL"/>
        </w:rPr>
        <w:t>3</w:t>
      </w:r>
      <w:r w:rsidRPr="000936A3">
        <w:rPr>
          <w:spacing w:val="-2"/>
          <w:lang w:val="nl-NL"/>
        </w:rPr>
        <w:t>00% van het uurloon;</w:t>
      </w:r>
    </w:p>
    <w:p w14:paraId="3AF77691" w14:textId="77777777" w:rsidR="007F1846" w:rsidRPr="000936A3" w:rsidRDefault="007F1846" w:rsidP="005821E8">
      <w:pPr>
        <w:ind w:left="1418"/>
        <w:rPr>
          <w:spacing w:val="-2"/>
          <w:lang w:val="nl-NL"/>
        </w:rPr>
      </w:pPr>
      <w:r w:rsidRPr="000936A3">
        <w:rPr>
          <w:spacing w:val="-2"/>
          <w:lang w:val="nl-NL"/>
        </w:rPr>
        <w:t>-</w:t>
      </w:r>
      <w:r w:rsidRPr="000936A3">
        <w:rPr>
          <w:spacing w:val="-2"/>
          <w:lang w:val="nl-NL"/>
        </w:rPr>
        <w:tab/>
        <w:t xml:space="preserve">voor uren op feestdagen: </w:t>
      </w:r>
      <w:r>
        <w:rPr>
          <w:spacing w:val="-2"/>
          <w:lang w:val="nl-NL"/>
        </w:rPr>
        <w:t>4</w:t>
      </w:r>
      <w:r w:rsidRPr="000936A3">
        <w:rPr>
          <w:spacing w:val="-2"/>
          <w:lang w:val="nl-NL"/>
        </w:rPr>
        <w:t xml:space="preserve">00% van het uurloon. </w:t>
      </w:r>
    </w:p>
    <w:p w14:paraId="187B5E6E" w14:textId="77777777" w:rsidR="00257638" w:rsidRDefault="00257638" w:rsidP="005821E8">
      <w:pPr>
        <w:ind w:left="851" w:firstLine="0"/>
        <w:rPr>
          <w:spacing w:val="-2"/>
          <w:lang w:val="nl-NL"/>
        </w:rPr>
      </w:pPr>
    </w:p>
    <w:p w14:paraId="428C724A" w14:textId="107FF8E0" w:rsidR="007F1846" w:rsidRPr="000936A3" w:rsidRDefault="007F1846" w:rsidP="005821E8">
      <w:pPr>
        <w:ind w:left="851" w:firstLine="0"/>
        <w:rPr>
          <w:spacing w:val="-2"/>
          <w:lang w:val="nl-NL"/>
        </w:rPr>
      </w:pPr>
      <w:r w:rsidRPr="000936A3">
        <w:rPr>
          <w:spacing w:val="-2"/>
          <w:lang w:val="nl-NL"/>
        </w:rPr>
        <w:t>Voor uren aansluitend op d</w:t>
      </w:r>
      <w:r>
        <w:rPr>
          <w:spacing w:val="-2"/>
          <w:lang w:val="nl-NL"/>
        </w:rPr>
        <w:t xml:space="preserve">e uren van de werktijdregeling </w:t>
      </w:r>
      <w:r w:rsidRPr="000936A3">
        <w:rPr>
          <w:spacing w:val="-2"/>
          <w:lang w:val="nl-NL"/>
        </w:rPr>
        <w:t xml:space="preserve">waarmee de wekelijkse voltijd arbeidsduur wordt overschreden (niet zijnde oproepuren als bedoeld onder artikel 8 </w:t>
      </w:r>
      <w:r w:rsidRPr="004E2E11">
        <w:rPr>
          <w:spacing w:val="-2"/>
          <w:lang w:val="nl-NL"/>
        </w:rPr>
        <w:t xml:space="preserve">lid </w:t>
      </w:r>
      <w:r w:rsidR="0022203C" w:rsidRPr="004E2E11">
        <w:rPr>
          <w:spacing w:val="-2"/>
          <w:lang w:val="nl-NL"/>
        </w:rPr>
        <w:t>1</w:t>
      </w:r>
      <w:r w:rsidR="0022203C">
        <w:rPr>
          <w:spacing w:val="-2"/>
          <w:lang w:val="nl-NL"/>
        </w:rPr>
        <w:t xml:space="preserve"> </w:t>
      </w:r>
      <w:r w:rsidRPr="000936A3">
        <w:rPr>
          <w:spacing w:val="-2"/>
          <w:lang w:val="nl-NL"/>
        </w:rPr>
        <w:t>sub b) is sub b. van dit artikel van toepassing.</w:t>
      </w:r>
    </w:p>
    <w:p w14:paraId="21096404" w14:textId="77777777" w:rsidR="007F1846" w:rsidRDefault="007F1846" w:rsidP="005821E8">
      <w:pPr>
        <w:ind w:left="851" w:firstLine="0"/>
        <w:rPr>
          <w:spacing w:val="-2"/>
          <w:lang w:val="nl-NL"/>
        </w:rPr>
      </w:pPr>
      <w:r w:rsidRPr="000936A3">
        <w:rPr>
          <w:spacing w:val="-2"/>
          <w:lang w:val="nl-NL"/>
        </w:rPr>
        <w:t xml:space="preserve">Het onder sub a. bepaalde is voor de werknemer in de ploegendienst onverkort van toepassing. </w:t>
      </w:r>
    </w:p>
    <w:p w14:paraId="004EACD9" w14:textId="77777777" w:rsidR="005821E8" w:rsidRPr="000936A3" w:rsidRDefault="005821E8" w:rsidP="005821E8">
      <w:pPr>
        <w:ind w:left="851" w:firstLine="0"/>
        <w:rPr>
          <w:spacing w:val="-2"/>
          <w:lang w:val="nl-NL"/>
        </w:rPr>
      </w:pPr>
    </w:p>
    <w:p w14:paraId="6549A791" w14:textId="77777777" w:rsidR="007F1846" w:rsidRDefault="005821E8" w:rsidP="005821E8">
      <w:pPr>
        <w:ind w:left="851" w:hanging="851"/>
        <w:rPr>
          <w:rFonts w:asciiTheme="minorHAnsi" w:hAnsiTheme="minorHAnsi"/>
          <w:szCs w:val="24"/>
          <w:lang w:val="nl-NL"/>
        </w:rPr>
      </w:pPr>
      <w:r>
        <w:rPr>
          <w:rFonts w:asciiTheme="minorHAnsi" w:hAnsiTheme="minorHAnsi"/>
          <w:spacing w:val="-2"/>
          <w:szCs w:val="24"/>
          <w:lang w:val="nl-NL"/>
        </w:rPr>
        <w:t>17.2.</w:t>
      </w:r>
      <w:r w:rsidR="007F1846" w:rsidRPr="00C3270A">
        <w:rPr>
          <w:rFonts w:asciiTheme="minorHAnsi" w:hAnsiTheme="minorHAnsi"/>
          <w:spacing w:val="-2"/>
          <w:szCs w:val="24"/>
          <w:lang w:val="nl-NL"/>
        </w:rPr>
        <w:t>d.</w:t>
      </w:r>
      <w:r w:rsidR="007F1846" w:rsidRPr="00C3270A">
        <w:rPr>
          <w:rFonts w:asciiTheme="minorHAnsi" w:hAnsiTheme="minorHAnsi"/>
          <w:spacing w:val="-2"/>
          <w:szCs w:val="24"/>
          <w:lang w:val="nl-NL"/>
        </w:rPr>
        <w:tab/>
      </w:r>
      <w:r w:rsidR="007F1846" w:rsidRPr="00C3270A">
        <w:rPr>
          <w:rFonts w:asciiTheme="minorHAnsi" w:hAnsiTheme="minorHAnsi"/>
          <w:szCs w:val="24"/>
          <w:lang w:val="nl-NL"/>
        </w:rPr>
        <w:t>Afwijkingen van de vastgestelde werktijden per dienst van een half uur of minder worden voor de toepassing van dit artikel buiten beschouwing gelaten.</w:t>
      </w:r>
    </w:p>
    <w:p w14:paraId="55AE625B" w14:textId="77777777" w:rsidR="005821E8" w:rsidRPr="00C3270A" w:rsidRDefault="005821E8" w:rsidP="005821E8">
      <w:pPr>
        <w:ind w:left="851" w:hanging="851"/>
        <w:rPr>
          <w:rFonts w:asciiTheme="minorHAnsi" w:hAnsiTheme="minorHAnsi"/>
          <w:spacing w:val="-2"/>
          <w:szCs w:val="24"/>
          <w:lang w:val="nl-NL"/>
        </w:rPr>
      </w:pPr>
    </w:p>
    <w:p w14:paraId="1E002EE1" w14:textId="77777777" w:rsidR="007F1846" w:rsidRDefault="005821E8" w:rsidP="005821E8">
      <w:pPr>
        <w:ind w:left="851" w:hanging="851"/>
        <w:rPr>
          <w:spacing w:val="-2"/>
          <w:lang w:val="nl-NL"/>
        </w:rPr>
      </w:pPr>
      <w:r>
        <w:rPr>
          <w:spacing w:val="-2"/>
          <w:lang w:val="nl-NL"/>
        </w:rPr>
        <w:t>17.2.</w:t>
      </w:r>
      <w:r w:rsidR="007F1846" w:rsidRPr="00C3270A">
        <w:rPr>
          <w:spacing w:val="-2"/>
          <w:lang w:val="nl-NL"/>
        </w:rPr>
        <w:t>e.</w:t>
      </w:r>
      <w:r w:rsidR="007F1846" w:rsidRPr="00C3270A">
        <w:rPr>
          <w:spacing w:val="-2"/>
          <w:lang w:val="nl-NL"/>
        </w:rPr>
        <w:tab/>
        <w:t xml:space="preserve">Als door overschrijding van de dagelijkse arbeidsduur een extra pauze nodig is, wordt deze tot een maximum van een half uur doorbetaald. </w:t>
      </w:r>
    </w:p>
    <w:p w14:paraId="08131DD9" w14:textId="77777777" w:rsidR="00762E6A" w:rsidRDefault="00762E6A" w:rsidP="005821E8">
      <w:pPr>
        <w:ind w:left="851" w:hanging="851"/>
        <w:rPr>
          <w:spacing w:val="-2"/>
          <w:lang w:val="nl-NL"/>
        </w:rPr>
      </w:pPr>
    </w:p>
    <w:p w14:paraId="606CB278" w14:textId="35D79D7D" w:rsidR="00762E6A" w:rsidRDefault="00762E6A" w:rsidP="005821E8">
      <w:pPr>
        <w:ind w:left="851" w:hanging="851"/>
        <w:rPr>
          <w:spacing w:val="-2"/>
          <w:lang w:val="nl-NL"/>
        </w:rPr>
      </w:pPr>
      <w:r>
        <w:rPr>
          <w:spacing w:val="-2"/>
          <w:lang w:val="nl-NL"/>
        </w:rPr>
        <w:t>17.</w:t>
      </w:r>
      <w:r w:rsidR="0028615A">
        <w:rPr>
          <w:spacing w:val="-2"/>
          <w:lang w:val="nl-NL"/>
        </w:rPr>
        <w:t>3</w:t>
      </w:r>
      <w:r w:rsidR="0024018E">
        <w:rPr>
          <w:spacing w:val="-2"/>
          <w:lang w:val="nl-NL"/>
        </w:rPr>
        <w:t>.</w:t>
      </w:r>
      <w:r>
        <w:rPr>
          <w:spacing w:val="-2"/>
          <w:lang w:val="nl-NL"/>
        </w:rPr>
        <w:tab/>
        <w:t xml:space="preserve">De werknemer werkzaam als ploegbaas in de ploegendienst wordt gecompenseerd voor de tijd (20 minuten per dienst) die benodigd is voor overdracht van werkzaamheden aan de volgende ploegbaas. </w:t>
      </w:r>
      <w:r w:rsidR="00170DF3">
        <w:rPr>
          <w:spacing w:val="-2"/>
          <w:lang w:val="nl-NL"/>
        </w:rPr>
        <w:t>Als compensatie ontvangt hij per gewerkt uur een toe</w:t>
      </w:r>
      <w:r>
        <w:rPr>
          <w:spacing w:val="-2"/>
          <w:lang w:val="nl-NL"/>
        </w:rPr>
        <w:t>slag van 0,58% van het uurloon. Tevens bouwt de werknemer over deze toeslag pensioen op en telt de toeslag mee voor de opbouw van de vakantietoeslag.</w:t>
      </w:r>
    </w:p>
    <w:p w14:paraId="45079EFA" w14:textId="77777777" w:rsidR="007F1846" w:rsidRDefault="007F1846" w:rsidP="00A27B76">
      <w:pPr>
        <w:spacing w:before="120" w:after="120"/>
        <w:ind w:left="0" w:firstLine="0"/>
        <w:rPr>
          <w:spacing w:val="-2"/>
          <w:lang w:val="nl-NL"/>
        </w:rPr>
      </w:pPr>
    </w:p>
    <w:p w14:paraId="506AC08D" w14:textId="77777777" w:rsidR="007F1846" w:rsidRPr="00622E86" w:rsidRDefault="007F1846" w:rsidP="006A5490">
      <w:pPr>
        <w:pStyle w:val="Kop1"/>
      </w:pPr>
      <w:bookmarkStart w:id="18" w:name="_Toc473121789"/>
      <w:r>
        <w:t>V</w:t>
      </w:r>
      <w:r w:rsidRPr="00622E86">
        <w:t>erschoven uren</w:t>
      </w:r>
      <w:bookmarkEnd w:id="18"/>
    </w:p>
    <w:p w14:paraId="2A69B1FF" w14:textId="77777777" w:rsidR="007F1846" w:rsidRDefault="005821E8" w:rsidP="005821E8">
      <w:pPr>
        <w:tabs>
          <w:tab w:val="left" w:pos="6946"/>
        </w:tabs>
        <w:ind w:left="851" w:hanging="851"/>
        <w:rPr>
          <w:rFonts w:cs="Calibri"/>
          <w:spacing w:val="-2"/>
          <w:szCs w:val="24"/>
          <w:lang w:val="nl-NL"/>
        </w:rPr>
      </w:pPr>
      <w:r>
        <w:rPr>
          <w:rFonts w:cs="Calibri"/>
          <w:spacing w:val="-2"/>
          <w:szCs w:val="24"/>
          <w:lang w:val="nl-NL"/>
        </w:rPr>
        <w:tab/>
      </w:r>
      <w:r w:rsidR="007F1846" w:rsidRPr="00B14ACC">
        <w:rPr>
          <w:rFonts w:cs="Calibri"/>
          <w:spacing w:val="-2"/>
          <w:szCs w:val="24"/>
          <w:lang w:val="nl-NL"/>
        </w:rPr>
        <w:t xml:space="preserve">Van verschoven uren is sprake indien in opdracht van de werkgever </w:t>
      </w:r>
      <w:r w:rsidR="007F1846">
        <w:rPr>
          <w:rFonts w:cs="Calibri"/>
          <w:spacing w:val="-2"/>
          <w:szCs w:val="24"/>
          <w:lang w:val="nl-NL"/>
        </w:rPr>
        <w:t>wordt gewerkt</w:t>
      </w:r>
      <w:r w:rsidR="007F1846" w:rsidRPr="00B14ACC">
        <w:rPr>
          <w:rFonts w:cs="Calibri"/>
          <w:spacing w:val="-2"/>
          <w:szCs w:val="24"/>
          <w:lang w:val="nl-NL"/>
        </w:rPr>
        <w:t xml:space="preserve"> </w:t>
      </w:r>
      <w:r w:rsidR="007F1846">
        <w:rPr>
          <w:rFonts w:cs="Calibri"/>
          <w:spacing w:val="-2"/>
          <w:szCs w:val="24"/>
          <w:lang w:val="nl-NL"/>
        </w:rPr>
        <w:t xml:space="preserve">buiten de werktijdregeling die op de werknemer van toepassing is en </w:t>
      </w:r>
      <w:r w:rsidR="007F1846" w:rsidRPr="00B14ACC">
        <w:rPr>
          <w:rFonts w:cs="Calibri"/>
          <w:spacing w:val="-2"/>
          <w:szCs w:val="24"/>
          <w:lang w:val="nl-NL"/>
        </w:rPr>
        <w:t xml:space="preserve">buiten de tijdstippen waarop de wisseling van ploeg plaatsvindt, zonder dat daardoor de </w:t>
      </w:r>
      <w:r w:rsidR="007F1846">
        <w:rPr>
          <w:rFonts w:cs="Calibri"/>
          <w:spacing w:val="-2"/>
          <w:szCs w:val="24"/>
          <w:lang w:val="nl-NL"/>
        </w:rPr>
        <w:t>dagelijkse arbeidsduur volgens de geldende werktijdreg</w:t>
      </w:r>
      <w:r w:rsidR="0022203C">
        <w:rPr>
          <w:rFonts w:cs="Calibri"/>
          <w:spacing w:val="-2"/>
          <w:szCs w:val="24"/>
          <w:lang w:val="nl-NL"/>
        </w:rPr>
        <w:t>e</w:t>
      </w:r>
      <w:r w:rsidR="007F1846">
        <w:rPr>
          <w:rFonts w:cs="Calibri"/>
          <w:spacing w:val="-2"/>
          <w:szCs w:val="24"/>
          <w:lang w:val="nl-NL"/>
        </w:rPr>
        <w:t xml:space="preserve">ling </w:t>
      </w:r>
      <w:r w:rsidR="007F1846" w:rsidRPr="00B14ACC">
        <w:rPr>
          <w:rFonts w:cs="Calibri"/>
          <w:spacing w:val="-2"/>
          <w:szCs w:val="24"/>
          <w:lang w:val="nl-NL"/>
        </w:rPr>
        <w:t>wordt overschreden. Voor verschoven uren wordt een toeslag gegeven.</w:t>
      </w:r>
      <w:r w:rsidR="007F1846">
        <w:rPr>
          <w:rFonts w:cs="Calibri"/>
          <w:spacing w:val="-2"/>
          <w:szCs w:val="24"/>
          <w:lang w:val="nl-NL"/>
        </w:rPr>
        <w:t xml:space="preserve"> Inclusief deze toeslag heeft de werknemer</w:t>
      </w:r>
      <w:r w:rsidR="0022203C">
        <w:rPr>
          <w:rFonts w:cs="Calibri"/>
          <w:spacing w:val="-2"/>
          <w:szCs w:val="24"/>
          <w:lang w:val="nl-NL"/>
        </w:rPr>
        <w:t xml:space="preserve"> </w:t>
      </w:r>
      <w:r w:rsidR="007F1846">
        <w:rPr>
          <w:rFonts w:cs="Calibri"/>
          <w:spacing w:val="-2"/>
          <w:szCs w:val="24"/>
          <w:lang w:val="nl-NL"/>
        </w:rPr>
        <w:t xml:space="preserve">per verschoven uur recht op betaling van: </w:t>
      </w:r>
    </w:p>
    <w:p w14:paraId="33DE5622" w14:textId="77777777" w:rsidR="007F1846" w:rsidRDefault="007F1846" w:rsidP="005821E8">
      <w:pPr>
        <w:tabs>
          <w:tab w:val="left" w:pos="6946"/>
        </w:tabs>
        <w:ind w:left="1418"/>
        <w:rPr>
          <w:rFonts w:cs="Calibri"/>
          <w:spacing w:val="-2"/>
          <w:szCs w:val="24"/>
          <w:lang w:val="nl-NL"/>
        </w:rPr>
      </w:pPr>
      <w:r>
        <w:rPr>
          <w:rFonts w:cs="Calibri"/>
          <w:spacing w:val="-2"/>
          <w:szCs w:val="24"/>
          <w:lang w:val="nl-NL"/>
        </w:rPr>
        <w:t>-</w:t>
      </w:r>
      <w:r>
        <w:rPr>
          <w:rFonts w:cs="Calibri"/>
          <w:spacing w:val="-2"/>
          <w:szCs w:val="24"/>
          <w:lang w:val="nl-NL"/>
        </w:rPr>
        <w:tab/>
        <w:t>voor uren gewerkt op maandag tot zaterdag 12.00 uur: 150% van het uurloon;</w:t>
      </w:r>
    </w:p>
    <w:p w14:paraId="739B2FAA" w14:textId="77777777" w:rsidR="007F1846" w:rsidRDefault="007F1846" w:rsidP="005821E8">
      <w:pPr>
        <w:tabs>
          <w:tab w:val="left" w:pos="6946"/>
        </w:tabs>
        <w:ind w:left="1418"/>
        <w:rPr>
          <w:rFonts w:cs="Calibri"/>
          <w:spacing w:val="-2"/>
          <w:szCs w:val="24"/>
          <w:lang w:val="nl-NL"/>
        </w:rPr>
      </w:pPr>
      <w:r>
        <w:rPr>
          <w:rFonts w:cs="Calibri"/>
          <w:spacing w:val="-2"/>
          <w:szCs w:val="24"/>
          <w:lang w:val="nl-NL"/>
        </w:rPr>
        <w:t>-</w:t>
      </w:r>
      <w:r>
        <w:rPr>
          <w:rFonts w:cs="Calibri"/>
          <w:spacing w:val="-2"/>
          <w:szCs w:val="24"/>
          <w:lang w:val="nl-NL"/>
        </w:rPr>
        <w:tab/>
        <w:t>voor uren gewerkt op zaterdag na 12.00 uur en op zondag: 200% van het uurloon;</w:t>
      </w:r>
    </w:p>
    <w:p w14:paraId="23807A61" w14:textId="77777777" w:rsidR="007F1846" w:rsidRDefault="007F1846" w:rsidP="005821E8">
      <w:pPr>
        <w:tabs>
          <w:tab w:val="left" w:pos="6946"/>
        </w:tabs>
        <w:ind w:left="1418"/>
        <w:rPr>
          <w:rFonts w:cs="Calibri"/>
          <w:spacing w:val="-2"/>
          <w:szCs w:val="24"/>
          <w:lang w:val="nl-NL"/>
        </w:rPr>
      </w:pPr>
      <w:r>
        <w:rPr>
          <w:rFonts w:cs="Calibri"/>
          <w:spacing w:val="-2"/>
          <w:szCs w:val="24"/>
          <w:lang w:val="nl-NL"/>
        </w:rPr>
        <w:t>-</w:t>
      </w:r>
      <w:r>
        <w:rPr>
          <w:rFonts w:cs="Calibri"/>
          <w:spacing w:val="-2"/>
          <w:szCs w:val="24"/>
          <w:lang w:val="nl-NL"/>
        </w:rPr>
        <w:tab/>
        <w:t>voor uren gewerkt op feestdagen: 300% van het uurloon.</w:t>
      </w:r>
    </w:p>
    <w:p w14:paraId="12E3AB31" w14:textId="77777777" w:rsidR="007F1846" w:rsidRDefault="005821E8" w:rsidP="005821E8">
      <w:pPr>
        <w:tabs>
          <w:tab w:val="left" w:pos="6946"/>
        </w:tabs>
        <w:ind w:left="851" w:hanging="851"/>
        <w:rPr>
          <w:rFonts w:cs="Calibri"/>
          <w:spacing w:val="-2"/>
          <w:szCs w:val="24"/>
          <w:lang w:val="nl-NL"/>
        </w:rPr>
      </w:pPr>
      <w:r>
        <w:rPr>
          <w:rFonts w:cs="Calibri"/>
          <w:spacing w:val="-2"/>
          <w:szCs w:val="24"/>
          <w:lang w:val="nl-NL"/>
        </w:rPr>
        <w:tab/>
      </w:r>
      <w:r w:rsidR="007F1846">
        <w:rPr>
          <w:rFonts w:cs="Calibri"/>
          <w:spacing w:val="-2"/>
          <w:szCs w:val="24"/>
          <w:lang w:val="nl-NL"/>
        </w:rPr>
        <w:t>De toeslag voor verschoven uren op een feestdag kan naar keuze van de werknemer in geld of in vrije tijd uitgekeerd worden.</w:t>
      </w:r>
    </w:p>
    <w:p w14:paraId="432B2302" w14:textId="77777777" w:rsidR="007F1846" w:rsidRPr="00B14ACC" w:rsidRDefault="007F1846" w:rsidP="00A27B76">
      <w:pPr>
        <w:spacing w:before="120" w:after="120"/>
        <w:ind w:left="0" w:firstLine="0"/>
        <w:rPr>
          <w:spacing w:val="-2"/>
          <w:szCs w:val="24"/>
          <w:lang w:val="nl-NL"/>
        </w:rPr>
      </w:pPr>
    </w:p>
    <w:p w14:paraId="68EAE402" w14:textId="77777777" w:rsidR="007F1846" w:rsidRPr="0060269A" w:rsidRDefault="007F1846" w:rsidP="006A5490">
      <w:pPr>
        <w:pStyle w:val="Kop1"/>
      </w:pPr>
      <w:bookmarkStart w:id="19" w:name="_Toc473121790"/>
      <w:r w:rsidRPr="0060269A">
        <w:lastRenderedPageBreak/>
        <w:t>Spr</w:t>
      </w:r>
      <w:r>
        <w:t>ongtoeslag</w:t>
      </w:r>
      <w:bookmarkEnd w:id="19"/>
    </w:p>
    <w:p w14:paraId="163A0A3A" w14:textId="77777777" w:rsidR="007F1846" w:rsidRDefault="005821E8" w:rsidP="005821E8">
      <w:pPr>
        <w:tabs>
          <w:tab w:val="left" w:pos="6946"/>
        </w:tabs>
        <w:ind w:left="851" w:hanging="851"/>
        <w:rPr>
          <w:spacing w:val="-2"/>
          <w:lang w:val="nl-NL"/>
        </w:rPr>
      </w:pPr>
      <w:r>
        <w:rPr>
          <w:spacing w:val="-2"/>
          <w:lang w:val="nl-NL"/>
        </w:rPr>
        <w:tab/>
      </w:r>
      <w:r w:rsidR="007F1846">
        <w:rPr>
          <w:spacing w:val="-2"/>
          <w:lang w:val="nl-NL"/>
        </w:rPr>
        <w:t xml:space="preserve">De werknemer in ploegendienst die tijdelijk invalt in een andere ploeg of dienst met bijbehorende werktijdregeling, heeft recht op een eenmalige toeslag van </w:t>
      </w:r>
    </w:p>
    <w:p w14:paraId="4BA72351" w14:textId="77777777" w:rsidR="007F1846" w:rsidRDefault="007F1846" w:rsidP="005821E8">
      <w:pPr>
        <w:tabs>
          <w:tab w:val="left" w:pos="6946"/>
        </w:tabs>
        <w:ind w:left="1418"/>
        <w:rPr>
          <w:spacing w:val="-2"/>
          <w:lang w:val="nl-NL"/>
        </w:rPr>
      </w:pPr>
      <w:r>
        <w:rPr>
          <w:spacing w:val="-2"/>
          <w:lang w:val="nl-NL"/>
        </w:rPr>
        <w:t>-</w:t>
      </w:r>
      <w:r>
        <w:rPr>
          <w:spacing w:val="-2"/>
          <w:lang w:val="nl-NL"/>
        </w:rPr>
        <w:tab/>
        <w:t>1% van het maandsalaris indien de rust tussen zijn laatste dienst in zijn oorspronkelijke werktijdregeling en de eerste dienst in de nieuwe werktijdregeling meer dan 8 uur bedraagt;</w:t>
      </w:r>
    </w:p>
    <w:p w14:paraId="6602C8DE" w14:textId="77777777" w:rsidR="007F1846" w:rsidRDefault="007F1846" w:rsidP="005821E8">
      <w:pPr>
        <w:tabs>
          <w:tab w:val="left" w:pos="6946"/>
        </w:tabs>
        <w:ind w:left="1418"/>
        <w:rPr>
          <w:spacing w:val="-2"/>
          <w:lang w:val="nl-NL"/>
        </w:rPr>
      </w:pPr>
      <w:r>
        <w:rPr>
          <w:spacing w:val="-2"/>
          <w:lang w:val="nl-NL"/>
        </w:rPr>
        <w:t>-</w:t>
      </w:r>
      <w:r>
        <w:rPr>
          <w:spacing w:val="-2"/>
          <w:lang w:val="nl-NL"/>
        </w:rPr>
        <w:tab/>
        <w:t>1,5% van het maandsalaris indien de rust tussen zijn laatste dienst in zijn oorspronkelijke werktijdregeling en de eerste dienst in de nieuwe werktijdregeling 8 uur of minder bedraagt.</w:t>
      </w:r>
    </w:p>
    <w:p w14:paraId="13E0E2D0" w14:textId="77777777" w:rsidR="007F1846" w:rsidRDefault="005821E8" w:rsidP="005821E8">
      <w:pPr>
        <w:tabs>
          <w:tab w:val="left" w:pos="6946"/>
        </w:tabs>
        <w:ind w:left="851" w:hanging="851"/>
        <w:rPr>
          <w:spacing w:val="-2"/>
          <w:lang w:val="nl-NL"/>
        </w:rPr>
      </w:pPr>
      <w:r>
        <w:rPr>
          <w:spacing w:val="-2"/>
          <w:lang w:val="nl-NL"/>
        </w:rPr>
        <w:tab/>
      </w:r>
      <w:r w:rsidR="007F1846">
        <w:rPr>
          <w:spacing w:val="-2"/>
          <w:lang w:val="nl-NL"/>
        </w:rPr>
        <w:t>Bij terugplaatsing naar zijn eigen werktijdregeling wordt deze toeslag alleen dan opnieuw uitbetaald als de werknemer minimaal 7 diensten in de andere dienst of ploeg heeft gewerkt.</w:t>
      </w:r>
    </w:p>
    <w:p w14:paraId="356A0A33" w14:textId="47D895FD" w:rsidR="007F1846" w:rsidRDefault="007F1846" w:rsidP="00A27B76">
      <w:pPr>
        <w:spacing w:before="120" w:after="120"/>
        <w:ind w:left="0" w:firstLine="0"/>
        <w:rPr>
          <w:spacing w:val="-2"/>
          <w:lang w:val="nl-NL"/>
        </w:rPr>
      </w:pPr>
    </w:p>
    <w:p w14:paraId="401608B0" w14:textId="77777777" w:rsidR="007F1846" w:rsidRPr="00245C1E" w:rsidRDefault="007F1846" w:rsidP="006A5490">
      <w:pPr>
        <w:pStyle w:val="Kop1"/>
      </w:pPr>
      <w:bookmarkStart w:id="20" w:name="_Toc473121791"/>
      <w:r>
        <w:t>Feestdagen</w:t>
      </w:r>
      <w:bookmarkEnd w:id="20"/>
    </w:p>
    <w:p w14:paraId="285830B0" w14:textId="77777777" w:rsidR="007F1846" w:rsidRDefault="007F1846" w:rsidP="005821E8">
      <w:pPr>
        <w:tabs>
          <w:tab w:val="left" w:pos="6946"/>
        </w:tabs>
        <w:ind w:left="851" w:hanging="851"/>
        <w:rPr>
          <w:spacing w:val="-2"/>
          <w:lang w:val="nl-NL"/>
        </w:rPr>
      </w:pPr>
      <w:r>
        <w:rPr>
          <w:spacing w:val="-2"/>
          <w:lang w:val="nl-NL"/>
        </w:rPr>
        <w:t>20.1</w:t>
      </w:r>
      <w:r>
        <w:rPr>
          <w:spacing w:val="-2"/>
          <w:lang w:val="nl-NL"/>
        </w:rPr>
        <w:tab/>
        <w:t>Op feestdagen wordt als regel niet gewerkt, tenzij het arbeid in ploegendienst volgens dienstrooster betreft.</w:t>
      </w:r>
    </w:p>
    <w:p w14:paraId="5A50A73A" w14:textId="77777777" w:rsidR="005821E8" w:rsidRPr="00245C1E" w:rsidRDefault="005821E8" w:rsidP="005821E8">
      <w:pPr>
        <w:tabs>
          <w:tab w:val="left" w:pos="6946"/>
        </w:tabs>
        <w:ind w:left="851" w:hanging="851"/>
        <w:rPr>
          <w:spacing w:val="-2"/>
          <w:lang w:val="nl-NL"/>
        </w:rPr>
      </w:pPr>
    </w:p>
    <w:p w14:paraId="632C4D5C" w14:textId="77777777" w:rsidR="007F1846" w:rsidRDefault="007F1846" w:rsidP="005821E8">
      <w:pPr>
        <w:tabs>
          <w:tab w:val="left" w:pos="6946"/>
        </w:tabs>
        <w:ind w:left="851" w:hanging="851"/>
        <w:rPr>
          <w:rFonts w:asciiTheme="minorHAnsi" w:hAnsiTheme="minorHAnsi" w:cs="Arial"/>
          <w:szCs w:val="24"/>
          <w:lang w:val="nl-NL"/>
        </w:rPr>
      </w:pPr>
      <w:r>
        <w:rPr>
          <w:spacing w:val="-2"/>
          <w:lang w:val="nl-NL"/>
        </w:rPr>
        <w:t>20.2</w:t>
      </w:r>
      <w:r>
        <w:rPr>
          <w:spacing w:val="-2"/>
          <w:lang w:val="nl-NL"/>
        </w:rPr>
        <w:tab/>
      </w:r>
      <w:r w:rsidRPr="00522685">
        <w:rPr>
          <w:rFonts w:asciiTheme="minorHAnsi" w:hAnsiTheme="minorHAnsi" w:cs="Arial"/>
          <w:szCs w:val="24"/>
          <w:lang w:val="nl-NL"/>
        </w:rPr>
        <w:t>Indien een werknemer op grond van de geldende werktijdregeling is ingedee</w:t>
      </w:r>
      <w:r>
        <w:rPr>
          <w:rFonts w:asciiTheme="minorHAnsi" w:hAnsiTheme="minorHAnsi" w:cs="Arial"/>
          <w:szCs w:val="24"/>
          <w:lang w:val="nl-NL"/>
        </w:rPr>
        <w:t>ld voor werkzaamheden gedurende ee</w:t>
      </w:r>
      <w:r w:rsidRPr="00522685">
        <w:rPr>
          <w:rFonts w:asciiTheme="minorHAnsi" w:hAnsiTheme="minorHAnsi" w:cs="Arial"/>
          <w:szCs w:val="24"/>
          <w:lang w:val="nl-NL"/>
        </w:rPr>
        <w:t xml:space="preserve">n feestdag, maar er wordt conform lid 1 </w:t>
      </w:r>
      <w:r>
        <w:rPr>
          <w:rFonts w:asciiTheme="minorHAnsi" w:hAnsiTheme="minorHAnsi" w:cs="Arial"/>
          <w:szCs w:val="24"/>
          <w:lang w:val="nl-NL"/>
        </w:rPr>
        <w:t>niet gewerkt</w:t>
      </w:r>
      <w:r w:rsidRPr="00522685">
        <w:rPr>
          <w:rFonts w:asciiTheme="minorHAnsi" w:hAnsiTheme="minorHAnsi" w:cs="Arial"/>
          <w:szCs w:val="24"/>
          <w:lang w:val="nl-NL"/>
        </w:rPr>
        <w:t xml:space="preserve">, dan wordt </w:t>
      </w:r>
      <w:r>
        <w:rPr>
          <w:rFonts w:asciiTheme="minorHAnsi" w:hAnsiTheme="minorHAnsi" w:cs="Arial"/>
          <w:szCs w:val="24"/>
          <w:lang w:val="nl-NL"/>
        </w:rPr>
        <w:t>het maandinkomen doorbetaald.</w:t>
      </w:r>
    </w:p>
    <w:p w14:paraId="35A0B4D7" w14:textId="77777777" w:rsidR="005821E8" w:rsidRPr="00245C1E" w:rsidRDefault="005821E8" w:rsidP="005821E8">
      <w:pPr>
        <w:tabs>
          <w:tab w:val="left" w:pos="6946"/>
        </w:tabs>
        <w:ind w:left="851" w:hanging="851"/>
        <w:rPr>
          <w:spacing w:val="-2"/>
          <w:lang w:val="nl-NL"/>
        </w:rPr>
      </w:pPr>
    </w:p>
    <w:p w14:paraId="71465D97" w14:textId="75E0C43F" w:rsidR="007F1846" w:rsidRPr="006B3F0B" w:rsidRDefault="006B3F0B" w:rsidP="006B3F0B">
      <w:pPr>
        <w:tabs>
          <w:tab w:val="left" w:pos="6946"/>
        </w:tabs>
        <w:ind w:left="851" w:hanging="851"/>
        <w:rPr>
          <w:rFonts w:asciiTheme="minorHAnsi" w:hAnsiTheme="minorHAnsi"/>
          <w:spacing w:val="-2"/>
          <w:lang w:val="nl-NL"/>
        </w:rPr>
      </w:pPr>
      <w:r>
        <w:rPr>
          <w:rFonts w:asciiTheme="minorHAnsi" w:hAnsiTheme="minorHAnsi"/>
          <w:spacing w:val="-2"/>
          <w:lang w:val="nl-NL"/>
        </w:rPr>
        <w:t>20.3</w:t>
      </w:r>
      <w:r>
        <w:rPr>
          <w:rFonts w:asciiTheme="minorHAnsi" w:hAnsiTheme="minorHAnsi"/>
          <w:spacing w:val="-2"/>
          <w:lang w:val="nl-NL"/>
        </w:rPr>
        <w:tab/>
      </w:r>
      <w:r w:rsidR="007F1846" w:rsidRPr="006B3F0B">
        <w:rPr>
          <w:rFonts w:asciiTheme="minorHAnsi" w:hAnsiTheme="minorHAnsi"/>
          <w:spacing w:val="-2"/>
          <w:lang w:val="nl-NL"/>
        </w:rPr>
        <w:t xml:space="preserve">Indien ingeplande </w:t>
      </w:r>
      <w:proofErr w:type="spellStart"/>
      <w:r w:rsidR="00095649" w:rsidRPr="006B3F0B">
        <w:rPr>
          <w:rFonts w:asciiTheme="minorHAnsi" w:hAnsiTheme="minorHAnsi"/>
          <w:spacing w:val="-2"/>
          <w:lang w:val="nl-NL"/>
        </w:rPr>
        <w:t>vakantieuren</w:t>
      </w:r>
      <w:proofErr w:type="spellEnd"/>
      <w:r w:rsidR="007F1846" w:rsidRPr="006B3F0B">
        <w:rPr>
          <w:rFonts w:asciiTheme="minorHAnsi" w:hAnsiTheme="minorHAnsi"/>
          <w:spacing w:val="-2"/>
          <w:lang w:val="nl-NL"/>
        </w:rPr>
        <w:t xml:space="preserve"> vallen op een feestdag, zullen deze uren in mindering worden gebracht op het vakantiesaldo van de werknemer. </w:t>
      </w:r>
      <w:r w:rsidR="0019114D" w:rsidRPr="006B3F0B">
        <w:rPr>
          <w:rFonts w:asciiTheme="minorHAnsi" w:hAnsiTheme="minorHAnsi"/>
          <w:spacing w:val="-2"/>
          <w:lang w:val="nl-NL"/>
        </w:rPr>
        <w:t xml:space="preserve">Iedere </w:t>
      </w:r>
      <w:r w:rsidR="007F1846" w:rsidRPr="006B3F0B">
        <w:rPr>
          <w:rFonts w:asciiTheme="minorHAnsi" w:hAnsiTheme="minorHAnsi"/>
          <w:spacing w:val="-2"/>
          <w:lang w:val="nl-NL"/>
        </w:rPr>
        <w:t>werknemer</w:t>
      </w:r>
      <w:r w:rsidR="0019114D" w:rsidRPr="006B3F0B">
        <w:rPr>
          <w:rFonts w:asciiTheme="minorHAnsi" w:hAnsiTheme="minorHAnsi"/>
          <w:spacing w:val="-2"/>
          <w:lang w:val="nl-NL"/>
        </w:rPr>
        <w:t xml:space="preserve"> in de </w:t>
      </w:r>
      <w:r w:rsidR="007A6EF3" w:rsidRPr="006B3F0B">
        <w:rPr>
          <w:rFonts w:asciiTheme="minorHAnsi" w:hAnsiTheme="minorHAnsi"/>
          <w:spacing w:val="-2"/>
          <w:lang w:val="nl-NL"/>
        </w:rPr>
        <w:t>5-</w:t>
      </w:r>
      <w:r w:rsidR="0019114D" w:rsidRPr="006B3F0B">
        <w:rPr>
          <w:rFonts w:asciiTheme="minorHAnsi" w:hAnsiTheme="minorHAnsi"/>
          <w:spacing w:val="-2"/>
          <w:lang w:val="nl-NL"/>
        </w:rPr>
        <w:t xml:space="preserve">ploegendienst ontvangt op jaarbasis 1 ingeroosterde feestdag (inclusief Suikerfeest of Offerfeest), zonder daarvoor </w:t>
      </w:r>
      <w:proofErr w:type="spellStart"/>
      <w:r w:rsidR="0019114D" w:rsidRPr="006B3F0B">
        <w:rPr>
          <w:rFonts w:asciiTheme="minorHAnsi" w:hAnsiTheme="minorHAnsi"/>
          <w:spacing w:val="-2"/>
          <w:lang w:val="nl-NL"/>
        </w:rPr>
        <w:t>vakantieuren</w:t>
      </w:r>
      <w:proofErr w:type="spellEnd"/>
      <w:r w:rsidR="0019114D" w:rsidRPr="006B3F0B">
        <w:rPr>
          <w:rFonts w:asciiTheme="minorHAnsi" w:hAnsiTheme="minorHAnsi"/>
          <w:spacing w:val="-2"/>
          <w:lang w:val="nl-NL"/>
        </w:rPr>
        <w:t xml:space="preserve"> in te leveren.</w:t>
      </w:r>
    </w:p>
    <w:p w14:paraId="3381609E" w14:textId="77777777" w:rsidR="005821E8" w:rsidRPr="005821E8" w:rsidRDefault="005821E8" w:rsidP="005821E8">
      <w:pPr>
        <w:tabs>
          <w:tab w:val="left" w:pos="6946"/>
        </w:tabs>
        <w:ind w:left="0" w:firstLine="0"/>
        <w:rPr>
          <w:rFonts w:asciiTheme="minorHAnsi" w:hAnsiTheme="minorHAnsi"/>
          <w:spacing w:val="-2"/>
          <w:lang w:val="nl-NL"/>
        </w:rPr>
      </w:pPr>
    </w:p>
    <w:p w14:paraId="0564637F" w14:textId="77777777" w:rsidR="007F1846" w:rsidRDefault="007F1846" w:rsidP="005821E8">
      <w:pPr>
        <w:tabs>
          <w:tab w:val="left" w:pos="6946"/>
        </w:tabs>
        <w:ind w:left="851" w:hanging="851"/>
        <w:rPr>
          <w:spacing w:val="-2"/>
          <w:lang w:val="nl-NL"/>
        </w:rPr>
      </w:pPr>
      <w:r>
        <w:rPr>
          <w:spacing w:val="-2"/>
          <w:lang w:val="nl-NL"/>
        </w:rPr>
        <w:t>20.4</w:t>
      </w:r>
      <w:r>
        <w:rPr>
          <w:spacing w:val="-2"/>
          <w:lang w:val="nl-NL"/>
        </w:rPr>
        <w:tab/>
        <w:t xml:space="preserve">Een dienst wordt geacht te vallen op de dag waarop de meeste uren wordt gewerkt. </w:t>
      </w:r>
    </w:p>
    <w:p w14:paraId="7749A74C" w14:textId="5CAB5751" w:rsidR="003E7C8C" w:rsidRDefault="003E7C8C" w:rsidP="00A27B76">
      <w:pPr>
        <w:spacing w:before="120" w:after="120"/>
        <w:ind w:left="0" w:firstLine="0"/>
        <w:rPr>
          <w:spacing w:val="-2"/>
          <w:lang w:val="nl-NL"/>
        </w:rPr>
      </w:pPr>
      <w:r>
        <w:rPr>
          <w:spacing w:val="-2"/>
          <w:lang w:val="nl-NL"/>
        </w:rPr>
        <w:br w:type="page"/>
      </w:r>
    </w:p>
    <w:p w14:paraId="5FA3F63C" w14:textId="77777777" w:rsidR="007F1846" w:rsidRPr="001D62DC" w:rsidRDefault="007F1846" w:rsidP="006A5490">
      <w:pPr>
        <w:pStyle w:val="Kop1"/>
      </w:pPr>
      <w:bookmarkStart w:id="21" w:name="_Toc473121792"/>
      <w:r>
        <w:lastRenderedPageBreak/>
        <w:t>Geoorloofd verzuim</w:t>
      </w:r>
      <w:bookmarkEnd w:id="21"/>
    </w:p>
    <w:p w14:paraId="302A3DBB" w14:textId="4AD5AE61" w:rsidR="007F1846" w:rsidRPr="001025BA" w:rsidRDefault="007F1846" w:rsidP="007F1846">
      <w:pPr>
        <w:rPr>
          <w:lang w:val="nl-NL"/>
        </w:rPr>
      </w:pPr>
      <w:r w:rsidRPr="001025BA">
        <w:rPr>
          <w:lang w:val="nl-NL"/>
        </w:rPr>
        <w:t>21.1</w:t>
      </w:r>
      <w:r w:rsidRPr="001025BA">
        <w:rPr>
          <w:lang w:val="nl-NL"/>
        </w:rPr>
        <w:tab/>
      </w:r>
      <w:r w:rsidRPr="00620A7E">
        <w:rPr>
          <w:lang w:val="nl-NL"/>
        </w:rPr>
        <w:t>In de navolgende gevallen kan de werknemer betaald verlof opnemen mits de werknemer tijdig en zo mogelijk ten</w:t>
      </w:r>
      <w:r w:rsidR="00CE0CF3">
        <w:rPr>
          <w:lang w:val="nl-NL"/>
        </w:rPr>
        <w:t xml:space="preserve"> </w:t>
      </w:r>
      <w:r w:rsidRPr="00620A7E">
        <w:rPr>
          <w:lang w:val="nl-NL"/>
        </w:rPr>
        <w:t>minste één dag van tevoren en onder overlegging van bewijsstukken werkgever over</w:t>
      </w:r>
      <w:r w:rsidR="00A03EF5" w:rsidRPr="00620A7E">
        <w:rPr>
          <w:lang w:val="nl-NL"/>
        </w:rPr>
        <w:t xml:space="preserve"> </w:t>
      </w:r>
      <w:r w:rsidRPr="00620A7E">
        <w:rPr>
          <w:lang w:val="nl-NL"/>
        </w:rPr>
        <w:t>het verzuim informeert en de gebeurtenis in het desbetreffende geval bijwoont</w:t>
      </w:r>
      <w:r w:rsidRPr="001025BA">
        <w:rPr>
          <w:lang w:val="nl-NL"/>
        </w:rPr>
        <w:t>:</w:t>
      </w:r>
    </w:p>
    <w:p w14:paraId="5F8EF1EB" w14:textId="77777777" w:rsidR="00A03EF5" w:rsidRPr="001025BA" w:rsidRDefault="00A03EF5" w:rsidP="007F1846">
      <w:pPr>
        <w:rPr>
          <w:szCs w:val="28"/>
          <w:lang w:val="nl-NL"/>
        </w:rPr>
      </w:pPr>
    </w:p>
    <w:tbl>
      <w:tblPr>
        <w:tblStyle w:val="Tabelraster"/>
        <w:tblW w:w="9634" w:type="dxa"/>
        <w:tblLayout w:type="fixed"/>
        <w:tblLook w:val="04A0" w:firstRow="1" w:lastRow="0" w:firstColumn="1" w:lastColumn="0" w:noHBand="0" w:noVBand="1"/>
      </w:tblPr>
      <w:tblGrid>
        <w:gridCol w:w="1271"/>
        <w:gridCol w:w="5670"/>
        <w:gridCol w:w="2693"/>
      </w:tblGrid>
      <w:tr w:rsidR="007F1846" w:rsidRPr="002C6B03" w14:paraId="56C18AE0" w14:textId="77777777" w:rsidTr="005821E8">
        <w:tc>
          <w:tcPr>
            <w:tcW w:w="1271" w:type="dxa"/>
          </w:tcPr>
          <w:p w14:paraId="09E3AD0D" w14:textId="77777777" w:rsidR="007F1846" w:rsidRDefault="005821E8" w:rsidP="00F7787E">
            <w:pPr>
              <w:tabs>
                <w:tab w:val="left" w:pos="6946"/>
              </w:tabs>
              <w:rPr>
                <w:spacing w:val="-2"/>
                <w:lang w:val="nl-NL"/>
              </w:rPr>
            </w:pPr>
            <w:r>
              <w:rPr>
                <w:spacing w:val="-2"/>
                <w:lang w:val="nl-NL"/>
              </w:rPr>
              <w:t>21.1.</w:t>
            </w:r>
            <w:r w:rsidR="007F1846">
              <w:rPr>
                <w:spacing w:val="-2"/>
                <w:lang w:val="nl-NL"/>
              </w:rPr>
              <w:t>a.</w:t>
            </w:r>
          </w:p>
        </w:tc>
        <w:tc>
          <w:tcPr>
            <w:tcW w:w="5670" w:type="dxa"/>
          </w:tcPr>
          <w:p w14:paraId="7E7275AE" w14:textId="77777777" w:rsidR="007F1846" w:rsidRDefault="007F1846" w:rsidP="007F1846">
            <w:pPr>
              <w:tabs>
                <w:tab w:val="left" w:pos="6946"/>
              </w:tabs>
              <w:ind w:left="284" w:firstLine="0"/>
              <w:rPr>
                <w:spacing w:val="-2"/>
                <w:lang w:val="nl-NL"/>
              </w:rPr>
            </w:pPr>
            <w:r>
              <w:rPr>
                <w:spacing w:val="-2"/>
                <w:lang w:val="nl-NL"/>
              </w:rPr>
              <w:t>bij overlijden van de partner, een inwonend (pleeg- of stief)kind van de werknemer of zijn partner</w:t>
            </w:r>
          </w:p>
        </w:tc>
        <w:tc>
          <w:tcPr>
            <w:tcW w:w="2693" w:type="dxa"/>
          </w:tcPr>
          <w:p w14:paraId="081989A1" w14:textId="77777777" w:rsidR="007F1846" w:rsidRDefault="007F1846" w:rsidP="007F1846">
            <w:pPr>
              <w:tabs>
                <w:tab w:val="left" w:pos="6946"/>
              </w:tabs>
              <w:ind w:left="284" w:firstLine="0"/>
              <w:rPr>
                <w:spacing w:val="-2"/>
                <w:lang w:val="nl-NL"/>
              </w:rPr>
            </w:pPr>
            <w:r>
              <w:rPr>
                <w:spacing w:val="-2"/>
                <w:lang w:val="nl-NL"/>
              </w:rPr>
              <w:t>van de dag van overlijden tot en met de dag van de uitvaart</w:t>
            </w:r>
          </w:p>
        </w:tc>
      </w:tr>
      <w:tr w:rsidR="007F1846" w:rsidRPr="002C6B03" w14:paraId="3D2F67FB" w14:textId="77777777" w:rsidTr="005821E8">
        <w:tc>
          <w:tcPr>
            <w:tcW w:w="1271" w:type="dxa"/>
          </w:tcPr>
          <w:p w14:paraId="59F9A5B7" w14:textId="77777777" w:rsidR="007F1846" w:rsidRDefault="005821E8" w:rsidP="00F7787E">
            <w:pPr>
              <w:tabs>
                <w:tab w:val="left" w:pos="6946"/>
              </w:tabs>
              <w:rPr>
                <w:spacing w:val="-2"/>
                <w:lang w:val="nl-NL"/>
              </w:rPr>
            </w:pPr>
            <w:r>
              <w:rPr>
                <w:spacing w:val="-2"/>
                <w:lang w:val="nl-NL"/>
              </w:rPr>
              <w:t>21.1.</w:t>
            </w:r>
            <w:r w:rsidR="007F1846">
              <w:rPr>
                <w:spacing w:val="-2"/>
                <w:lang w:val="nl-NL"/>
              </w:rPr>
              <w:t>b.</w:t>
            </w:r>
          </w:p>
        </w:tc>
        <w:tc>
          <w:tcPr>
            <w:tcW w:w="5670" w:type="dxa"/>
          </w:tcPr>
          <w:p w14:paraId="59573E5D" w14:textId="77777777" w:rsidR="007F1846" w:rsidRDefault="007F1846" w:rsidP="007F1846">
            <w:pPr>
              <w:tabs>
                <w:tab w:val="left" w:pos="6946"/>
              </w:tabs>
              <w:ind w:left="284" w:firstLine="0"/>
              <w:rPr>
                <w:spacing w:val="-2"/>
                <w:lang w:val="nl-NL"/>
              </w:rPr>
            </w:pPr>
            <w:r>
              <w:rPr>
                <w:spacing w:val="-2"/>
                <w:lang w:val="nl-NL"/>
              </w:rPr>
              <w:t>bij overlijden van een</w:t>
            </w:r>
            <w:r w:rsidR="00FF1F6F">
              <w:rPr>
                <w:spacing w:val="-2"/>
                <w:lang w:val="nl-NL"/>
              </w:rPr>
              <w:t xml:space="preserve"> ouder van de werknemer of van </w:t>
            </w:r>
            <w:r>
              <w:rPr>
                <w:spacing w:val="-2"/>
                <w:lang w:val="nl-NL"/>
              </w:rPr>
              <w:t>een niet-inwonend (pleeg- of stief)kind van de werknemer of zijn partner</w:t>
            </w:r>
          </w:p>
        </w:tc>
        <w:tc>
          <w:tcPr>
            <w:tcW w:w="2693" w:type="dxa"/>
          </w:tcPr>
          <w:p w14:paraId="03004A4F" w14:textId="77777777" w:rsidR="007F1846" w:rsidRDefault="007F1846" w:rsidP="007F1846">
            <w:pPr>
              <w:tabs>
                <w:tab w:val="left" w:pos="6946"/>
              </w:tabs>
              <w:ind w:left="284" w:firstLine="0"/>
              <w:rPr>
                <w:spacing w:val="-2"/>
                <w:lang w:val="nl-NL"/>
              </w:rPr>
            </w:pPr>
            <w:r>
              <w:rPr>
                <w:spacing w:val="-2"/>
                <w:lang w:val="nl-NL"/>
              </w:rPr>
              <w:t>2 dagen of diensten inclusief de dag van de uitvaart</w:t>
            </w:r>
          </w:p>
        </w:tc>
      </w:tr>
      <w:tr w:rsidR="007F1846" w:rsidRPr="002C6B03" w14:paraId="47F39A35" w14:textId="77777777" w:rsidTr="005821E8">
        <w:tc>
          <w:tcPr>
            <w:tcW w:w="1271" w:type="dxa"/>
          </w:tcPr>
          <w:p w14:paraId="5EB4D343" w14:textId="77777777" w:rsidR="007F1846" w:rsidRDefault="005821E8" w:rsidP="00F7787E">
            <w:pPr>
              <w:tabs>
                <w:tab w:val="left" w:pos="6946"/>
              </w:tabs>
              <w:rPr>
                <w:spacing w:val="-2"/>
                <w:lang w:val="nl-NL"/>
              </w:rPr>
            </w:pPr>
            <w:r>
              <w:rPr>
                <w:spacing w:val="-2"/>
                <w:lang w:val="nl-NL"/>
              </w:rPr>
              <w:t>21.1.</w:t>
            </w:r>
            <w:r w:rsidR="007F1846">
              <w:rPr>
                <w:spacing w:val="-2"/>
                <w:lang w:val="nl-NL"/>
              </w:rPr>
              <w:t>c.</w:t>
            </w:r>
          </w:p>
        </w:tc>
        <w:tc>
          <w:tcPr>
            <w:tcW w:w="5670" w:type="dxa"/>
          </w:tcPr>
          <w:p w14:paraId="5A19A255" w14:textId="77777777" w:rsidR="007F1846" w:rsidRDefault="007F1846" w:rsidP="007F1846">
            <w:pPr>
              <w:tabs>
                <w:tab w:val="left" w:pos="6946"/>
              </w:tabs>
              <w:ind w:left="284" w:firstLine="0"/>
              <w:rPr>
                <w:spacing w:val="-2"/>
                <w:lang w:val="nl-NL"/>
              </w:rPr>
            </w:pPr>
            <w:r>
              <w:rPr>
                <w:spacing w:val="-2"/>
                <w:lang w:val="nl-NL"/>
              </w:rPr>
              <w:t>bij overlijden van een kleinkind of een schoonouder van de werknemer of van een grootouder, broer, zus, schoonzus of zwager van de werknemer of zijn partner</w:t>
            </w:r>
          </w:p>
        </w:tc>
        <w:tc>
          <w:tcPr>
            <w:tcW w:w="2693" w:type="dxa"/>
          </w:tcPr>
          <w:p w14:paraId="24756D6C" w14:textId="77777777" w:rsidR="007F1846" w:rsidRDefault="007F1846" w:rsidP="007F1846">
            <w:pPr>
              <w:tabs>
                <w:tab w:val="left" w:pos="6946"/>
              </w:tabs>
              <w:ind w:left="284" w:firstLine="0"/>
              <w:rPr>
                <w:spacing w:val="-2"/>
                <w:lang w:val="nl-NL"/>
              </w:rPr>
            </w:pPr>
            <w:r>
              <w:rPr>
                <w:spacing w:val="-2"/>
                <w:lang w:val="nl-NL"/>
              </w:rPr>
              <w:t>1 dag of dienst op de dag van de uitvaart</w:t>
            </w:r>
          </w:p>
        </w:tc>
      </w:tr>
      <w:tr w:rsidR="007F1846" w14:paraId="4058EF77" w14:textId="77777777" w:rsidTr="005821E8">
        <w:tc>
          <w:tcPr>
            <w:tcW w:w="1271" w:type="dxa"/>
          </w:tcPr>
          <w:p w14:paraId="676FB227" w14:textId="77777777" w:rsidR="007F1846" w:rsidRDefault="005821E8" w:rsidP="00F7787E">
            <w:pPr>
              <w:tabs>
                <w:tab w:val="left" w:pos="6946"/>
              </w:tabs>
              <w:rPr>
                <w:spacing w:val="-2"/>
                <w:lang w:val="nl-NL"/>
              </w:rPr>
            </w:pPr>
            <w:r>
              <w:rPr>
                <w:spacing w:val="-2"/>
                <w:lang w:val="nl-NL"/>
              </w:rPr>
              <w:t>21.1.</w:t>
            </w:r>
            <w:r w:rsidR="007F1846">
              <w:rPr>
                <w:spacing w:val="-2"/>
                <w:lang w:val="nl-NL"/>
              </w:rPr>
              <w:t>d.</w:t>
            </w:r>
          </w:p>
        </w:tc>
        <w:tc>
          <w:tcPr>
            <w:tcW w:w="5670" w:type="dxa"/>
          </w:tcPr>
          <w:p w14:paraId="43126646" w14:textId="77777777" w:rsidR="007F1846" w:rsidRDefault="007F1846" w:rsidP="007F1846">
            <w:pPr>
              <w:tabs>
                <w:tab w:val="left" w:pos="6946"/>
              </w:tabs>
              <w:ind w:left="284" w:firstLine="0"/>
              <w:rPr>
                <w:spacing w:val="-2"/>
                <w:lang w:val="nl-NL"/>
              </w:rPr>
            </w:pPr>
            <w:r>
              <w:rPr>
                <w:spacing w:val="-2"/>
                <w:lang w:val="nl-NL"/>
              </w:rPr>
              <w:t>bij ondertrouw van de werknemer</w:t>
            </w:r>
          </w:p>
        </w:tc>
        <w:tc>
          <w:tcPr>
            <w:tcW w:w="2693" w:type="dxa"/>
          </w:tcPr>
          <w:p w14:paraId="33EA58AF" w14:textId="77777777" w:rsidR="007F1846" w:rsidRDefault="007F1846" w:rsidP="007F1846">
            <w:pPr>
              <w:tabs>
                <w:tab w:val="left" w:pos="6946"/>
              </w:tabs>
              <w:ind w:left="284" w:firstLine="0"/>
              <w:rPr>
                <w:spacing w:val="-2"/>
                <w:lang w:val="nl-NL"/>
              </w:rPr>
            </w:pPr>
            <w:r>
              <w:rPr>
                <w:spacing w:val="-2"/>
                <w:lang w:val="nl-NL"/>
              </w:rPr>
              <w:t>1 dag of dienst</w:t>
            </w:r>
          </w:p>
        </w:tc>
      </w:tr>
      <w:tr w:rsidR="007F1846" w14:paraId="6684799A" w14:textId="77777777" w:rsidTr="005821E8">
        <w:tc>
          <w:tcPr>
            <w:tcW w:w="1271" w:type="dxa"/>
          </w:tcPr>
          <w:p w14:paraId="2EE7836B" w14:textId="77777777" w:rsidR="007F1846" w:rsidRDefault="005821E8" w:rsidP="00F7787E">
            <w:pPr>
              <w:tabs>
                <w:tab w:val="left" w:pos="6946"/>
              </w:tabs>
              <w:rPr>
                <w:spacing w:val="-2"/>
                <w:lang w:val="nl-NL"/>
              </w:rPr>
            </w:pPr>
            <w:r>
              <w:rPr>
                <w:spacing w:val="-2"/>
                <w:lang w:val="nl-NL"/>
              </w:rPr>
              <w:t>21.1.</w:t>
            </w:r>
            <w:r w:rsidR="007F1846">
              <w:rPr>
                <w:spacing w:val="-2"/>
                <w:lang w:val="nl-NL"/>
              </w:rPr>
              <w:t>e.</w:t>
            </w:r>
          </w:p>
        </w:tc>
        <w:tc>
          <w:tcPr>
            <w:tcW w:w="5670" w:type="dxa"/>
          </w:tcPr>
          <w:p w14:paraId="02A97BE3" w14:textId="77777777" w:rsidR="007F1846" w:rsidRDefault="007F1846" w:rsidP="007F1846">
            <w:pPr>
              <w:tabs>
                <w:tab w:val="left" w:pos="6946"/>
              </w:tabs>
              <w:ind w:left="284" w:firstLine="0"/>
              <w:rPr>
                <w:spacing w:val="-2"/>
                <w:lang w:val="nl-NL"/>
              </w:rPr>
            </w:pPr>
            <w:r>
              <w:rPr>
                <w:spacing w:val="-2"/>
                <w:lang w:val="nl-NL"/>
              </w:rPr>
              <w:t>bij huwelijk van de werknemer</w:t>
            </w:r>
          </w:p>
        </w:tc>
        <w:tc>
          <w:tcPr>
            <w:tcW w:w="2693" w:type="dxa"/>
          </w:tcPr>
          <w:p w14:paraId="3B02690A" w14:textId="77777777" w:rsidR="007F1846" w:rsidRDefault="007F1846" w:rsidP="007F1846">
            <w:pPr>
              <w:tabs>
                <w:tab w:val="left" w:pos="6946"/>
              </w:tabs>
              <w:ind w:left="284" w:firstLine="0"/>
              <w:rPr>
                <w:spacing w:val="-2"/>
                <w:lang w:val="nl-NL"/>
              </w:rPr>
            </w:pPr>
            <w:r>
              <w:rPr>
                <w:spacing w:val="-2"/>
                <w:lang w:val="nl-NL"/>
              </w:rPr>
              <w:t>2 dagen of diensten</w:t>
            </w:r>
          </w:p>
        </w:tc>
      </w:tr>
      <w:tr w:rsidR="007F1846" w14:paraId="4AAFD4C0" w14:textId="77777777" w:rsidTr="005821E8">
        <w:tc>
          <w:tcPr>
            <w:tcW w:w="1271" w:type="dxa"/>
          </w:tcPr>
          <w:p w14:paraId="0339F90B" w14:textId="77777777" w:rsidR="007F1846" w:rsidRDefault="005821E8" w:rsidP="00F7787E">
            <w:pPr>
              <w:tabs>
                <w:tab w:val="left" w:pos="6946"/>
              </w:tabs>
              <w:rPr>
                <w:spacing w:val="-2"/>
                <w:lang w:val="nl-NL"/>
              </w:rPr>
            </w:pPr>
            <w:r>
              <w:rPr>
                <w:spacing w:val="-2"/>
                <w:lang w:val="nl-NL"/>
              </w:rPr>
              <w:t>21.1.f.</w:t>
            </w:r>
          </w:p>
        </w:tc>
        <w:tc>
          <w:tcPr>
            <w:tcW w:w="5670" w:type="dxa"/>
          </w:tcPr>
          <w:p w14:paraId="6213C448" w14:textId="77777777" w:rsidR="007F1846" w:rsidRDefault="007F1846" w:rsidP="007F1846">
            <w:pPr>
              <w:tabs>
                <w:tab w:val="left" w:pos="6946"/>
              </w:tabs>
              <w:ind w:left="284" w:firstLine="0"/>
              <w:rPr>
                <w:spacing w:val="-2"/>
                <w:lang w:val="nl-NL"/>
              </w:rPr>
            </w:pPr>
            <w:r>
              <w:rPr>
                <w:spacing w:val="-2"/>
                <w:lang w:val="nl-NL"/>
              </w:rPr>
              <w:t>bij huwelijk van een (pleeg- of stief- of klein)kind, (schoon)ouder, broer, zus, zwager of schoonzus van de werknemer</w:t>
            </w:r>
          </w:p>
        </w:tc>
        <w:tc>
          <w:tcPr>
            <w:tcW w:w="2693" w:type="dxa"/>
          </w:tcPr>
          <w:p w14:paraId="2B5DDB39" w14:textId="77777777" w:rsidR="007F1846" w:rsidRDefault="007F1846" w:rsidP="007F1846">
            <w:pPr>
              <w:tabs>
                <w:tab w:val="left" w:pos="6946"/>
              </w:tabs>
              <w:ind w:left="284" w:firstLine="0"/>
              <w:rPr>
                <w:spacing w:val="-2"/>
                <w:lang w:val="nl-NL"/>
              </w:rPr>
            </w:pPr>
            <w:r>
              <w:rPr>
                <w:spacing w:val="-2"/>
                <w:lang w:val="nl-NL"/>
              </w:rPr>
              <w:t>1 dag of dienst</w:t>
            </w:r>
          </w:p>
        </w:tc>
      </w:tr>
      <w:tr w:rsidR="007F1846" w14:paraId="183DB357" w14:textId="77777777" w:rsidTr="005821E8">
        <w:tc>
          <w:tcPr>
            <w:tcW w:w="1271" w:type="dxa"/>
          </w:tcPr>
          <w:p w14:paraId="5681A8AF" w14:textId="77777777" w:rsidR="007F1846" w:rsidRDefault="005821E8" w:rsidP="00F7787E">
            <w:pPr>
              <w:tabs>
                <w:tab w:val="left" w:pos="6946"/>
              </w:tabs>
              <w:rPr>
                <w:spacing w:val="-2"/>
                <w:lang w:val="nl-NL"/>
              </w:rPr>
            </w:pPr>
            <w:r>
              <w:rPr>
                <w:spacing w:val="-2"/>
                <w:lang w:val="nl-NL"/>
              </w:rPr>
              <w:t>21.1.g.</w:t>
            </w:r>
          </w:p>
        </w:tc>
        <w:tc>
          <w:tcPr>
            <w:tcW w:w="5670" w:type="dxa"/>
          </w:tcPr>
          <w:p w14:paraId="473120BC" w14:textId="77777777" w:rsidR="007F1846" w:rsidRDefault="007F1846" w:rsidP="007F1846">
            <w:pPr>
              <w:tabs>
                <w:tab w:val="left" w:pos="6946"/>
              </w:tabs>
              <w:ind w:left="284" w:firstLine="0"/>
              <w:rPr>
                <w:spacing w:val="-2"/>
                <w:lang w:val="nl-NL"/>
              </w:rPr>
            </w:pPr>
            <w:r>
              <w:rPr>
                <w:spacing w:val="-2"/>
                <w:lang w:val="nl-NL"/>
              </w:rPr>
              <w:t>bij 25-, 40- of 50-jarig huwelijk van de werknemer of diens (schoon)ouders</w:t>
            </w:r>
          </w:p>
        </w:tc>
        <w:tc>
          <w:tcPr>
            <w:tcW w:w="2693" w:type="dxa"/>
          </w:tcPr>
          <w:p w14:paraId="42C199FF" w14:textId="77777777" w:rsidR="007F1846" w:rsidRDefault="007F1846" w:rsidP="007F1846">
            <w:pPr>
              <w:tabs>
                <w:tab w:val="left" w:pos="6946"/>
              </w:tabs>
              <w:ind w:left="284" w:firstLine="0"/>
              <w:rPr>
                <w:spacing w:val="-2"/>
                <w:lang w:val="nl-NL"/>
              </w:rPr>
            </w:pPr>
            <w:r>
              <w:rPr>
                <w:spacing w:val="-2"/>
                <w:lang w:val="nl-NL"/>
              </w:rPr>
              <w:t>1 dag of dienst</w:t>
            </w:r>
          </w:p>
        </w:tc>
      </w:tr>
      <w:tr w:rsidR="007F1846" w14:paraId="5EB82090" w14:textId="77777777" w:rsidTr="005821E8">
        <w:tc>
          <w:tcPr>
            <w:tcW w:w="1271" w:type="dxa"/>
          </w:tcPr>
          <w:p w14:paraId="1215D312" w14:textId="77777777" w:rsidR="007F1846" w:rsidRDefault="005821E8" w:rsidP="00F7787E">
            <w:pPr>
              <w:tabs>
                <w:tab w:val="left" w:pos="6946"/>
              </w:tabs>
              <w:rPr>
                <w:spacing w:val="-2"/>
                <w:lang w:val="nl-NL"/>
              </w:rPr>
            </w:pPr>
            <w:r>
              <w:rPr>
                <w:spacing w:val="-2"/>
                <w:lang w:val="nl-NL"/>
              </w:rPr>
              <w:t>21.1.h.</w:t>
            </w:r>
          </w:p>
        </w:tc>
        <w:tc>
          <w:tcPr>
            <w:tcW w:w="5670" w:type="dxa"/>
          </w:tcPr>
          <w:p w14:paraId="6A4F116F" w14:textId="77777777" w:rsidR="007F1846" w:rsidRDefault="007F1846" w:rsidP="007F1846">
            <w:pPr>
              <w:tabs>
                <w:tab w:val="left" w:pos="6946"/>
              </w:tabs>
              <w:ind w:left="284" w:firstLine="0"/>
              <w:rPr>
                <w:spacing w:val="-2"/>
                <w:lang w:val="nl-NL"/>
              </w:rPr>
            </w:pPr>
            <w:r>
              <w:rPr>
                <w:spacing w:val="-2"/>
                <w:lang w:val="nl-NL"/>
              </w:rPr>
              <w:t>bij bevalling van de partner van de werknemer</w:t>
            </w:r>
          </w:p>
        </w:tc>
        <w:tc>
          <w:tcPr>
            <w:tcW w:w="2693" w:type="dxa"/>
          </w:tcPr>
          <w:p w14:paraId="765CBC7E" w14:textId="77777777" w:rsidR="007F1846" w:rsidRDefault="007F1846" w:rsidP="007F1846">
            <w:pPr>
              <w:tabs>
                <w:tab w:val="left" w:pos="6946"/>
              </w:tabs>
              <w:ind w:left="284" w:firstLine="0"/>
              <w:rPr>
                <w:spacing w:val="-2"/>
                <w:lang w:val="nl-NL"/>
              </w:rPr>
            </w:pPr>
            <w:r>
              <w:rPr>
                <w:spacing w:val="-2"/>
                <w:lang w:val="nl-NL"/>
              </w:rPr>
              <w:t>2 dagen of diensten</w:t>
            </w:r>
          </w:p>
        </w:tc>
      </w:tr>
      <w:tr w:rsidR="007F1846" w14:paraId="18FAD6C0" w14:textId="77777777" w:rsidTr="005821E8">
        <w:tc>
          <w:tcPr>
            <w:tcW w:w="1271" w:type="dxa"/>
          </w:tcPr>
          <w:p w14:paraId="58C618A4" w14:textId="77777777" w:rsidR="007F1846" w:rsidRDefault="005821E8" w:rsidP="00F7787E">
            <w:pPr>
              <w:tabs>
                <w:tab w:val="left" w:pos="6946"/>
              </w:tabs>
              <w:rPr>
                <w:spacing w:val="-2"/>
                <w:lang w:val="nl-NL"/>
              </w:rPr>
            </w:pPr>
            <w:r>
              <w:rPr>
                <w:spacing w:val="-2"/>
                <w:lang w:val="nl-NL"/>
              </w:rPr>
              <w:t>21.1.</w:t>
            </w:r>
            <w:r w:rsidR="007F1846">
              <w:rPr>
                <w:spacing w:val="-2"/>
                <w:lang w:val="nl-NL"/>
              </w:rPr>
              <w:t>i.</w:t>
            </w:r>
          </w:p>
        </w:tc>
        <w:tc>
          <w:tcPr>
            <w:tcW w:w="5670" w:type="dxa"/>
          </w:tcPr>
          <w:p w14:paraId="42AC2DBC" w14:textId="77777777" w:rsidR="007F1846" w:rsidRDefault="007F1846" w:rsidP="007F1846">
            <w:pPr>
              <w:tabs>
                <w:tab w:val="left" w:pos="6946"/>
              </w:tabs>
              <w:ind w:left="284" w:firstLine="0"/>
              <w:rPr>
                <w:spacing w:val="-2"/>
                <w:lang w:val="nl-NL"/>
              </w:rPr>
            </w:pPr>
            <w:r>
              <w:rPr>
                <w:spacing w:val="-2"/>
                <w:lang w:val="nl-NL"/>
              </w:rPr>
              <w:t>bij het 12,5- 25- of 40-jarig dienstjubileum werknemer</w:t>
            </w:r>
          </w:p>
        </w:tc>
        <w:tc>
          <w:tcPr>
            <w:tcW w:w="2693" w:type="dxa"/>
          </w:tcPr>
          <w:p w14:paraId="62635D30" w14:textId="77777777" w:rsidR="007F1846" w:rsidRDefault="007F1846" w:rsidP="00A03EF5">
            <w:pPr>
              <w:tabs>
                <w:tab w:val="left" w:pos="6946"/>
              </w:tabs>
              <w:ind w:left="284" w:firstLine="0"/>
              <w:rPr>
                <w:spacing w:val="-2"/>
                <w:lang w:val="nl-NL"/>
              </w:rPr>
            </w:pPr>
            <w:r>
              <w:rPr>
                <w:spacing w:val="-2"/>
                <w:lang w:val="nl-NL"/>
              </w:rPr>
              <w:t>1 dag of dienst</w:t>
            </w:r>
            <w:r w:rsidR="00A03EF5">
              <w:rPr>
                <w:rStyle w:val="Voetnootmarkering"/>
                <w:spacing w:val="-2"/>
                <w:lang w:val="nl-NL"/>
              </w:rPr>
              <w:footnoteReference w:id="2"/>
            </w:r>
          </w:p>
        </w:tc>
      </w:tr>
      <w:tr w:rsidR="007F1846" w:rsidRPr="002C6B03" w14:paraId="1F9FF0D8" w14:textId="77777777" w:rsidTr="005821E8">
        <w:tc>
          <w:tcPr>
            <w:tcW w:w="1271" w:type="dxa"/>
          </w:tcPr>
          <w:p w14:paraId="6A0D5532" w14:textId="77777777" w:rsidR="007F1846" w:rsidRDefault="005821E8" w:rsidP="00F7787E">
            <w:pPr>
              <w:tabs>
                <w:tab w:val="left" w:pos="6946"/>
              </w:tabs>
              <w:rPr>
                <w:spacing w:val="-2"/>
                <w:lang w:val="nl-NL"/>
              </w:rPr>
            </w:pPr>
            <w:r>
              <w:rPr>
                <w:spacing w:val="-2"/>
                <w:lang w:val="nl-NL"/>
              </w:rPr>
              <w:t>21.1.</w:t>
            </w:r>
            <w:r w:rsidR="007F1846">
              <w:rPr>
                <w:spacing w:val="-2"/>
                <w:lang w:val="nl-NL"/>
              </w:rPr>
              <w:t>j.</w:t>
            </w:r>
          </w:p>
        </w:tc>
        <w:tc>
          <w:tcPr>
            <w:tcW w:w="5670" w:type="dxa"/>
          </w:tcPr>
          <w:p w14:paraId="1C8A4A04" w14:textId="77777777" w:rsidR="007F1846" w:rsidRDefault="007F1846" w:rsidP="007F1846">
            <w:pPr>
              <w:tabs>
                <w:tab w:val="left" w:pos="6946"/>
              </w:tabs>
              <w:ind w:left="284" w:firstLine="0"/>
              <w:rPr>
                <w:spacing w:val="-2"/>
                <w:lang w:val="nl-NL"/>
              </w:rPr>
            </w:pPr>
            <w:r>
              <w:rPr>
                <w:spacing w:val="-2"/>
                <w:lang w:val="nl-NL"/>
              </w:rPr>
              <w:t>bij noodzakelijk bezoek aan een arts door de werknemer, voor zover dit niet in de vrije tijd kan geschieden</w:t>
            </w:r>
          </w:p>
        </w:tc>
        <w:tc>
          <w:tcPr>
            <w:tcW w:w="2693" w:type="dxa"/>
          </w:tcPr>
          <w:p w14:paraId="00462FAF" w14:textId="77777777" w:rsidR="007F1846" w:rsidRDefault="007F1846" w:rsidP="007F1846">
            <w:pPr>
              <w:tabs>
                <w:tab w:val="left" w:pos="6946"/>
              </w:tabs>
              <w:ind w:left="284" w:firstLine="0"/>
              <w:rPr>
                <w:spacing w:val="-2"/>
                <w:lang w:val="nl-NL"/>
              </w:rPr>
            </w:pPr>
            <w:r>
              <w:rPr>
                <w:spacing w:val="-2"/>
                <w:lang w:val="nl-NL"/>
              </w:rPr>
              <w:t>gedurende de noodzakelijke tijd met een maximum van 2,5 uur</w:t>
            </w:r>
          </w:p>
        </w:tc>
      </w:tr>
      <w:tr w:rsidR="007F1846" w:rsidRPr="002C6B03" w14:paraId="055E376B" w14:textId="77777777" w:rsidTr="005821E8">
        <w:tc>
          <w:tcPr>
            <w:tcW w:w="1271" w:type="dxa"/>
          </w:tcPr>
          <w:p w14:paraId="55E73EA6" w14:textId="77777777" w:rsidR="007F1846" w:rsidRDefault="005821E8" w:rsidP="00F7787E">
            <w:pPr>
              <w:tabs>
                <w:tab w:val="left" w:pos="6946"/>
              </w:tabs>
              <w:rPr>
                <w:spacing w:val="-2"/>
                <w:lang w:val="nl-NL"/>
              </w:rPr>
            </w:pPr>
            <w:r>
              <w:rPr>
                <w:spacing w:val="-2"/>
                <w:lang w:val="nl-NL"/>
              </w:rPr>
              <w:t>21.1.k.</w:t>
            </w:r>
          </w:p>
        </w:tc>
        <w:tc>
          <w:tcPr>
            <w:tcW w:w="5670" w:type="dxa"/>
          </w:tcPr>
          <w:p w14:paraId="235B46AA" w14:textId="74F7E101" w:rsidR="007F1846" w:rsidRPr="00C16544" w:rsidRDefault="007F1846" w:rsidP="00CE0CF3">
            <w:pPr>
              <w:tabs>
                <w:tab w:val="left" w:pos="6946"/>
              </w:tabs>
              <w:ind w:left="284" w:firstLine="0"/>
              <w:rPr>
                <w:spacing w:val="-2"/>
                <w:lang w:val="nl-NL"/>
              </w:rPr>
            </w:pPr>
            <w:r w:rsidRPr="00C16544">
              <w:rPr>
                <w:spacing w:val="-2"/>
                <w:lang w:val="nl-NL"/>
              </w:rPr>
              <w:t xml:space="preserve">bij de vervulling van een door de wet of overheid buiten zijn schuld aan de werknemer opgelegde verplichting, waarvan de vervulling niet in zijn vrije tijd kon plaatsvinden, </w:t>
            </w:r>
            <w:r w:rsidR="00CE0CF3">
              <w:rPr>
                <w:spacing w:val="-2"/>
                <w:lang w:val="nl-NL"/>
              </w:rPr>
              <w:t>onder</w:t>
            </w:r>
            <w:r w:rsidR="00CE0CF3" w:rsidRPr="00C16544">
              <w:rPr>
                <w:spacing w:val="-2"/>
                <w:lang w:val="nl-NL"/>
              </w:rPr>
              <w:t xml:space="preserve"> </w:t>
            </w:r>
            <w:r w:rsidRPr="00C16544">
              <w:rPr>
                <w:spacing w:val="-2"/>
                <w:lang w:val="nl-NL"/>
              </w:rPr>
              <w:t>aftrek van eventuele geldelijke vergoeding die hij in verband hiermee ontvangt</w:t>
            </w:r>
          </w:p>
        </w:tc>
        <w:tc>
          <w:tcPr>
            <w:tcW w:w="2693" w:type="dxa"/>
          </w:tcPr>
          <w:p w14:paraId="7FB2B1DC" w14:textId="77777777" w:rsidR="007F1846" w:rsidRDefault="007F1846" w:rsidP="007F1846">
            <w:pPr>
              <w:tabs>
                <w:tab w:val="left" w:pos="6946"/>
              </w:tabs>
              <w:ind w:left="284" w:firstLine="0"/>
              <w:rPr>
                <w:spacing w:val="-2"/>
                <w:lang w:val="nl-NL"/>
              </w:rPr>
            </w:pPr>
            <w:r>
              <w:rPr>
                <w:spacing w:val="-2"/>
                <w:lang w:val="nl-NL"/>
              </w:rPr>
              <w:t>gedurende de noodzakelijke tijd met een maximum van 2 dagen</w:t>
            </w:r>
          </w:p>
        </w:tc>
      </w:tr>
      <w:tr w:rsidR="007F1846" w14:paraId="6720A94B" w14:textId="77777777" w:rsidTr="005821E8">
        <w:tc>
          <w:tcPr>
            <w:tcW w:w="1271" w:type="dxa"/>
          </w:tcPr>
          <w:p w14:paraId="0A80A5F8" w14:textId="77777777" w:rsidR="007F1846" w:rsidRDefault="005821E8" w:rsidP="00F7787E">
            <w:pPr>
              <w:tabs>
                <w:tab w:val="left" w:pos="6946"/>
              </w:tabs>
              <w:rPr>
                <w:spacing w:val="-2"/>
                <w:lang w:val="nl-NL"/>
              </w:rPr>
            </w:pPr>
            <w:r>
              <w:rPr>
                <w:spacing w:val="-2"/>
                <w:lang w:val="nl-NL"/>
              </w:rPr>
              <w:t>21.1.</w:t>
            </w:r>
            <w:r w:rsidR="007F1846">
              <w:rPr>
                <w:spacing w:val="-2"/>
                <w:lang w:val="nl-NL"/>
              </w:rPr>
              <w:t xml:space="preserve">l. </w:t>
            </w:r>
          </w:p>
        </w:tc>
        <w:tc>
          <w:tcPr>
            <w:tcW w:w="5670" w:type="dxa"/>
          </w:tcPr>
          <w:p w14:paraId="046BC103" w14:textId="77777777" w:rsidR="007F1846" w:rsidRPr="00C16544" w:rsidRDefault="007F1846" w:rsidP="007F1846">
            <w:pPr>
              <w:tabs>
                <w:tab w:val="left" w:pos="6946"/>
              </w:tabs>
              <w:ind w:left="284" w:firstLine="0"/>
              <w:rPr>
                <w:spacing w:val="-2"/>
                <w:lang w:val="nl-NL"/>
              </w:rPr>
            </w:pPr>
            <w:r w:rsidRPr="00C16544">
              <w:rPr>
                <w:spacing w:val="-2"/>
                <w:lang w:val="nl-NL"/>
              </w:rPr>
              <w:t>bij verhuizing van de werknemer op verzoek van de werkgever</w:t>
            </w:r>
          </w:p>
        </w:tc>
        <w:tc>
          <w:tcPr>
            <w:tcW w:w="2693" w:type="dxa"/>
          </w:tcPr>
          <w:p w14:paraId="34D8401F" w14:textId="77777777" w:rsidR="007F1846" w:rsidRDefault="007F1846" w:rsidP="007F1846">
            <w:pPr>
              <w:tabs>
                <w:tab w:val="left" w:pos="6946"/>
              </w:tabs>
              <w:ind w:left="284" w:firstLine="0"/>
              <w:rPr>
                <w:spacing w:val="-2"/>
                <w:lang w:val="nl-NL"/>
              </w:rPr>
            </w:pPr>
            <w:r>
              <w:rPr>
                <w:spacing w:val="-2"/>
                <w:lang w:val="nl-NL"/>
              </w:rPr>
              <w:t>2 dagen of diensten</w:t>
            </w:r>
          </w:p>
        </w:tc>
      </w:tr>
      <w:tr w:rsidR="007F1846" w14:paraId="5664B849" w14:textId="77777777" w:rsidTr="005821E8">
        <w:tc>
          <w:tcPr>
            <w:tcW w:w="1271" w:type="dxa"/>
          </w:tcPr>
          <w:p w14:paraId="6B0B9FC0" w14:textId="77777777" w:rsidR="007F1846" w:rsidRDefault="005821E8" w:rsidP="00F7787E">
            <w:pPr>
              <w:tabs>
                <w:tab w:val="left" w:pos="6946"/>
              </w:tabs>
              <w:rPr>
                <w:spacing w:val="-2"/>
                <w:lang w:val="nl-NL"/>
              </w:rPr>
            </w:pPr>
            <w:r>
              <w:rPr>
                <w:spacing w:val="-2"/>
                <w:lang w:val="nl-NL"/>
              </w:rPr>
              <w:t>21.1.</w:t>
            </w:r>
            <w:r w:rsidR="007F1846">
              <w:rPr>
                <w:spacing w:val="-2"/>
                <w:lang w:val="nl-NL"/>
              </w:rPr>
              <w:t>m.</w:t>
            </w:r>
          </w:p>
        </w:tc>
        <w:tc>
          <w:tcPr>
            <w:tcW w:w="5670" w:type="dxa"/>
          </w:tcPr>
          <w:p w14:paraId="37FC6C1B" w14:textId="77777777" w:rsidR="007F1846" w:rsidRPr="00C16544" w:rsidRDefault="007F1846" w:rsidP="007F1846">
            <w:pPr>
              <w:tabs>
                <w:tab w:val="left" w:pos="6946"/>
              </w:tabs>
              <w:ind w:left="284" w:firstLine="0"/>
              <w:rPr>
                <w:spacing w:val="-2"/>
                <w:lang w:val="nl-NL"/>
              </w:rPr>
            </w:pPr>
            <w:r w:rsidRPr="00C16544">
              <w:rPr>
                <w:spacing w:val="-2"/>
                <w:lang w:val="nl-NL"/>
              </w:rPr>
              <w:t>bij verhuizing van de werknemer op eigen initiatief</w:t>
            </w:r>
          </w:p>
        </w:tc>
        <w:tc>
          <w:tcPr>
            <w:tcW w:w="2693" w:type="dxa"/>
          </w:tcPr>
          <w:p w14:paraId="69CC1C40" w14:textId="77777777" w:rsidR="007F1846" w:rsidRDefault="007F1846" w:rsidP="007F1846">
            <w:pPr>
              <w:tabs>
                <w:tab w:val="left" w:pos="6946"/>
              </w:tabs>
              <w:ind w:left="284" w:firstLine="0"/>
              <w:rPr>
                <w:spacing w:val="-2"/>
                <w:lang w:val="nl-NL"/>
              </w:rPr>
            </w:pPr>
            <w:r>
              <w:rPr>
                <w:spacing w:val="-2"/>
                <w:lang w:val="nl-NL"/>
              </w:rPr>
              <w:t>1 dag of dienst</w:t>
            </w:r>
          </w:p>
        </w:tc>
      </w:tr>
    </w:tbl>
    <w:p w14:paraId="70FEBE14" w14:textId="77777777" w:rsidR="00A03EF5" w:rsidRDefault="00A03EF5" w:rsidP="007F1846">
      <w:pPr>
        <w:tabs>
          <w:tab w:val="left" w:pos="6946"/>
        </w:tabs>
      </w:pPr>
      <w:r>
        <w:br w:type="page"/>
      </w:r>
    </w:p>
    <w:p w14:paraId="5C08FEA7" w14:textId="77777777" w:rsidR="00A03EF5" w:rsidRPr="00586655" w:rsidRDefault="005821E8" w:rsidP="005821E8">
      <w:pPr>
        <w:ind w:left="851" w:hanging="851"/>
        <w:rPr>
          <w:rStyle w:val="InitialStyle"/>
          <w:rFonts w:asciiTheme="minorHAnsi" w:hAnsiTheme="minorHAnsi" w:cs="Arial"/>
          <w:sz w:val="24"/>
          <w:szCs w:val="24"/>
          <w:lang w:val="nl-NL"/>
        </w:rPr>
      </w:pPr>
      <w:r>
        <w:rPr>
          <w:spacing w:val="-2"/>
          <w:szCs w:val="24"/>
          <w:lang w:val="nl-NL"/>
        </w:rPr>
        <w:lastRenderedPageBreak/>
        <w:t>21.2.</w:t>
      </w:r>
      <w:r w:rsidR="00A03EF5" w:rsidRPr="001025BA">
        <w:rPr>
          <w:rStyle w:val="InitialStyle"/>
          <w:rFonts w:asciiTheme="minorHAnsi" w:hAnsiTheme="minorHAnsi" w:cs="Arial"/>
          <w:sz w:val="24"/>
          <w:szCs w:val="24"/>
          <w:lang w:val="nl-NL"/>
        </w:rPr>
        <w:t>a.</w:t>
      </w:r>
      <w:r w:rsidR="00A03EF5" w:rsidRPr="001025BA">
        <w:rPr>
          <w:rStyle w:val="InitialStyle"/>
          <w:rFonts w:asciiTheme="minorHAnsi" w:hAnsiTheme="minorHAnsi" w:cs="Arial"/>
          <w:sz w:val="24"/>
          <w:szCs w:val="24"/>
          <w:lang w:val="nl-NL"/>
        </w:rPr>
        <w:tab/>
      </w:r>
      <w:r w:rsidR="00A03EF5" w:rsidRPr="00586655">
        <w:rPr>
          <w:rStyle w:val="InitialStyle"/>
          <w:rFonts w:asciiTheme="minorHAnsi" w:hAnsiTheme="minorHAnsi" w:cs="Arial"/>
          <w:sz w:val="24"/>
          <w:szCs w:val="24"/>
          <w:lang w:val="nl-NL"/>
        </w:rPr>
        <w:t>De werkgever zal, voor zover de bedrijfsomstandigheden dit toelaten, op verzoek van de vakbond waarvan de werknemer lid is, aan de werknemer betaald verlof toekennen indien de werknemer:</w:t>
      </w:r>
    </w:p>
    <w:p w14:paraId="601E327E" w14:textId="77777777" w:rsidR="00A03EF5" w:rsidRPr="00586655" w:rsidRDefault="00A03EF5" w:rsidP="005821E8">
      <w:pPr>
        <w:ind w:left="1418"/>
        <w:rPr>
          <w:rStyle w:val="InitialStyle"/>
          <w:rFonts w:asciiTheme="minorHAnsi" w:hAnsiTheme="minorHAnsi" w:cs="Arial"/>
          <w:sz w:val="24"/>
          <w:szCs w:val="24"/>
          <w:lang w:val="nl-NL"/>
        </w:rPr>
      </w:pPr>
      <w:r w:rsidRPr="00586655">
        <w:rPr>
          <w:rStyle w:val="InitialStyle"/>
          <w:rFonts w:asciiTheme="minorHAnsi" w:hAnsiTheme="minorHAnsi" w:cs="Arial"/>
          <w:sz w:val="24"/>
          <w:szCs w:val="24"/>
          <w:lang w:val="nl-NL"/>
        </w:rPr>
        <w:t>-</w:t>
      </w:r>
      <w:r w:rsidRPr="00586655">
        <w:rPr>
          <w:rStyle w:val="InitialStyle"/>
          <w:rFonts w:asciiTheme="minorHAnsi" w:hAnsiTheme="minorHAnsi" w:cs="Arial"/>
          <w:sz w:val="24"/>
          <w:szCs w:val="24"/>
          <w:lang w:val="nl-NL"/>
        </w:rPr>
        <w:tab/>
        <w:t>als afgevaardigde deelneemt aan statutair voorgeschreven bijeenkomsten van de in de statuten van de vakbond voorziene organen;</w:t>
      </w:r>
    </w:p>
    <w:p w14:paraId="01840636" w14:textId="77777777" w:rsidR="00A03EF5" w:rsidRPr="00586655" w:rsidRDefault="00A03EF5" w:rsidP="005821E8">
      <w:pPr>
        <w:pStyle w:val="DefaultText"/>
        <w:numPr>
          <w:ilvl w:val="0"/>
          <w:numId w:val="0"/>
        </w:numPr>
        <w:tabs>
          <w:tab w:val="clear" w:pos="168"/>
          <w:tab w:val="clear" w:pos="600"/>
          <w:tab w:val="clear" w:pos="883"/>
          <w:tab w:val="clear" w:pos="2880"/>
          <w:tab w:val="clear" w:pos="3600"/>
          <w:tab w:val="clear" w:pos="3830"/>
          <w:tab w:val="clear" w:pos="5040"/>
          <w:tab w:val="clear" w:pos="5760"/>
          <w:tab w:val="clear" w:pos="6480"/>
          <w:tab w:val="clear" w:pos="7200"/>
          <w:tab w:val="clear" w:pos="7920"/>
          <w:tab w:val="clear" w:pos="8640"/>
          <w:tab w:val="left" w:pos="6946"/>
        </w:tabs>
        <w:ind w:left="1418" w:hanging="567"/>
        <w:rPr>
          <w:rStyle w:val="InitialStyle"/>
          <w:rFonts w:asciiTheme="minorHAnsi" w:hAnsiTheme="minorHAnsi" w:cs="Arial"/>
          <w:sz w:val="24"/>
          <w:szCs w:val="24"/>
        </w:rPr>
      </w:pPr>
      <w:r w:rsidRPr="00586655">
        <w:rPr>
          <w:rStyle w:val="InitialStyle"/>
          <w:rFonts w:asciiTheme="minorHAnsi" w:hAnsiTheme="minorHAnsi" w:cs="Arial"/>
          <w:sz w:val="24"/>
          <w:szCs w:val="24"/>
        </w:rPr>
        <w:t>-</w:t>
      </w:r>
      <w:r w:rsidRPr="00586655">
        <w:rPr>
          <w:rStyle w:val="InitialStyle"/>
          <w:rFonts w:asciiTheme="minorHAnsi" w:hAnsiTheme="minorHAnsi" w:cs="Arial"/>
          <w:sz w:val="24"/>
          <w:szCs w:val="24"/>
        </w:rPr>
        <w:tab/>
        <w:t>deelneemt aan een door de vakbond georganiseerde vormings- of scholingsbijeenkomst.</w:t>
      </w:r>
    </w:p>
    <w:p w14:paraId="40EEF173" w14:textId="77777777" w:rsidR="005821E8" w:rsidRDefault="005821E8" w:rsidP="005821E8">
      <w:pPr>
        <w:pStyle w:val="DefaultText"/>
        <w:numPr>
          <w:ilvl w:val="0"/>
          <w:numId w:val="0"/>
        </w:numPr>
        <w:tabs>
          <w:tab w:val="clear" w:pos="168"/>
          <w:tab w:val="clear" w:pos="600"/>
          <w:tab w:val="clear" w:pos="883"/>
          <w:tab w:val="clear" w:pos="2880"/>
          <w:tab w:val="clear" w:pos="3600"/>
          <w:tab w:val="clear" w:pos="3830"/>
          <w:tab w:val="clear" w:pos="5040"/>
          <w:tab w:val="clear" w:pos="5760"/>
          <w:tab w:val="clear" w:pos="6480"/>
          <w:tab w:val="clear" w:pos="7200"/>
          <w:tab w:val="clear" w:pos="7920"/>
          <w:tab w:val="clear" w:pos="8640"/>
          <w:tab w:val="left" w:pos="6946"/>
        </w:tabs>
        <w:ind w:left="1418" w:hanging="567"/>
        <w:rPr>
          <w:rStyle w:val="InitialStyle"/>
          <w:rFonts w:asciiTheme="minorHAnsi" w:hAnsiTheme="minorHAnsi" w:cs="Arial"/>
          <w:sz w:val="24"/>
          <w:szCs w:val="24"/>
        </w:rPr>
      </w:pPr>
    </w:p>
    <w:p w14:paraId="29B1AC96" w14:textId="77777777" w:rsidR="00A03EF5" w:rsidRDefault="005821E8" w:rsidP="005821E8">
      <w:pPr>
        <w:pStyle w:val="DefaultText"/>
        <w:numPr>
          <w:ilvl w:val="0"/>
          <w:numId w:val="0"/>
        </w:numPr>
        <w:tabs>
          <w:tab w:val="clear" w:pos="168"/>
          <w:tab w:val="clear" w:pos="600"/>
          <w:tab w:val="clear" w:pos="883"/>
          <w:tab w:val="clear" w:pos="2880"/>
          <w:tab w:val="clear" w:pos="3600"/>
          <w:tab w:val="clear" w:pos="3830"/>
          <w:tab w:val="clear" w:pos="5040"/>
          <w:tab w:val="clear" w:pos="5760"/>
          <w:tab w:val="clear" w:pos="6480"/>
          <w:tab w:val="clear" w:pos="7200"/>
          <w:tab w:val="clear" w:pos="7920"/>
          <w:tab w:val="clear" w:pos="8640"/>
          <w:tab w:val="left" w:pos="6946"/>
        </w:tabs>
        <w:ind w:left="851" w:hanging="851"/>
        <w:rPr>
          <w:rStyle w:val="InitialStyle"/>
          <w:rFonts w:asciiTheme="minorHAnsi" w:hAnsiTheme="minorHAnsi" w:cs="Arial"/>
          <w:sz w:val="24"/>
          <w:szCs w:val="24"/>
        </w:rPr>
      </w:pPr>
      <w:r>
        <w:rPr>
          <w:rStyle w:val="InitialStyle"/>
          <w:rFonts w:asciiTheme="minorHAnsi" w:hAnsiTheme="minorHAnsi" w:cs="Arial"/>
          <w:sz w:val="24"/>
          <w:szCs w:val="24"/>
        </w:rPr>
        <w:t>21.2.</w:t>
      </w:r>
      <w:r w:rsidR="00A03EF5">
        <w:rPr>
          <w:rStyle w:val="InitialStyle"/>
          <w:rFonts w:asciiTheme="minorHAnsi" w:hAnsiTheme="minorHAnsi" w:cs="Arial"/>
          <w:sz w:val="24"/>
          <w:szCs w:val="24"/>
        </w:rPr>
        <w:t>b.</w:t>
      </w:r>
      <w:r w:rsidR="00A03EF5">
        <w:rPr>
          <w:rStyle w:val="InitialStyle"/>
          <w:rFonts w:asciiTheme="minorHAnsi" w:hAnsiTheme="minorHAnsi" w:cs="Arial"/>
          <w:sz w:val="24"/>
          <w:szCs w:val="24"/>
        </w:rPr>
        <w:tab/>
        <w:t>Het verzoek om vrijaf voor de onder a. bedoelde activiteiten wordt door de vakbond tijdig en schriftelijk bij de werkgever ingediend.</w:t>
      </w:r>
    </w:p>
    <w:p w14:paraId="2036B356" w14:textId="77777777" w:rsidR="005821E8" w:rsidRPr="002C1589" w:rsidRDefault="005821E8" w:rsidP="005821E8">
      <w:pPr>
        <w:pStyle w:val="DefaultText"/>
        <w:numPr>
          <w:ilvl w:val="0"/>
          <w:numId w:val="0"/>
        </w:numPr>
        <w:tabs>
          <w:tab w:val="clear" w:pos="168"/>
          <w:tab w:val="clear" w:pos="600"/>
          <w:tab w:val="clear" w:pos="883"/>
          <w:tab w:val="clear" w:pos="2880"/>
          <w:tab w:val="clear" w:pos="3600"/>
          <w:tab w:val="clear" w:pos="3830"/>
          <w:tab w:val="clear" w:pos="5040"/>
          <w:tab w:val="clear" w:pos="5760"/>
          <w:tab w:val="clear" w:pos="6480"/>
          <w:tab w:val="clear" w:pos="7200"/>
          <w:tab w:val="clear" w:pos="7920"/>
          <w:tab w:val="clear" w:pos="8640"/>
          <w:tab w:val="left" w:pos="6946"/>
        </w:tabs>
        <w:ind w:left="851" w:hanging="851"/>
        <w:rPr>
          <w:rStyle w:val="InitialStyle"/>
          <w:rFonts w:asciiTheme="minorHAnsi" w:hAnsiTheme="minorHAnsi" w:cs="Arial"/>
          <w:sz w:val="24"/>
          <w:szCs w:val="24"/>
        </w:rPr>
      </w:pPr>
    </w:p>
    <w:p w14:paraId="6D8AB099" w14:textId="77777777" w:rsidR="00A03EF5" w:rsidRDefault="00A03EF5" w:rsidP="005821E8">
      <w:pPr>
        <w:tabs>
          <w:tab w:val="left" w:pos="6946"/>
        </w:tabs>
        <w:ind w:left="851" w:hanging="851"/>
        <w:rPr>
          <w:spacing w:val="-2"/>
          <w:lang w:val="nl-NL"/>
        </w:rPr>
      </w:pPr>
      <w:r>
        <w:rPr>
          <w:spacing w:val="-2"/>
          <w:lang w:val="nl-NL"/>
        </w:rPr>
        <w:t>21.3</w:t>
      </w:r>
      <w:r>
        <w:rPr>
          <w:spacing w:val="-2"/>
          <w:lang w:val="nl-NL"/>
        </w:rPr>
        <w:tab/>
        <w:t xml:space="preserve">In het jaar voorafgaand aan zijn pensionering wordt de werknemer in de gelegenheid gesteld om gedurende maximaal 5 dagen met behoud van salaris deel te nemen aan cursussen en bijeenkomsten ter voorbereiding op zijn pensionering. </w:t>
      </w:r>
    </w:p>
    <w:p w14:paraId="7CA5CCEC" w14:textId="77777777" w:rsidR="005821E8" w:rsidRPr="00245C1E" w:rsidRDefault="005821E8" w:rsidP="005821E8">
      <w:pPr>
        <w:tabs>
          <w:tab w:val="left" w:pos="6946"/>
        </w:tabs>
        <w:ind w:left="851" w:hanging="851"/>
        <w:rPr>
          <w:spacing w:val="-2"/>
          <w:lang w:val="nl-NL"/>
        </w:rPr>
      </w:pPr>
    </w:p>
    <w:p w14:paraId="7FB376F0" w14:textId="77777777" w:rsidR="00A03EF5" w:rsidRDefault="00A03EF5" w:rsidP="005821E8">
      <w:pPr>
        <w:tabs>
          <w:tab w:val="left" w:pos="6946"/>
        </w:tabs>
        <w:ind w:left="851" w:hanging="851"/>
        <w:rPr>
          <w:lang w:val="nl-NL"/>
        </w:rPr>
      </w:pPr>
      <w:r>
        <w:rPr>
          <w:lang w:val="nl-NL"/>
        </w:rPr>
        <w:t>21.4</w:t>
      </w:r>
      <w:r>
        <w:rPr>
          <w:lang w:val="nl-NL"/>
        </w:rPr>
        <w:tab/>
        <w:t>De werknemer heeft recht op doorbetaald verlof voor een naar billijkheid te berekenen tijd met een maximum van een dag, wanneer hij zijn arbeid niet kan verrichten wegens een plotselinge gebeurtenis waarvoor zonder uitstel maatregelen moeten worden getroffen door de werknemer. De werknemer dient op verzoek van de werkgever aan te tonen dat er daadwerkelijk sprake was van een calamiteit.</w:t>
      </w:r>
    </w:p>
    <w:p w14:paraId="22E6C31C" w14:textId="77777777" w:rsidR="005821E8" w:rsidRDefault="005821E8" w:rsidP="00A27B76">
      <w:pPr>
        <w:spacing w:before="120" w:after="120"/>
        <w:ind w:left="0" w:firstLine="0"/>
        <w:rPr>
          <w:lang w:val="nl-NL"/>
        </w:rPr>
      </w:pPr>
    </w:p>
    <w:p w14:paraId="09D7CEA2" w14:textId="77777777" w:rsidR="00A03EF5" w:rsidRPr="002D39A0" w:rsidRDefault="00A03EF5" w:rsidP="006A5490">
      <w:pPr>
        <w:pStyle w:val="Kop1"/>
      </w:pPr>
      <w:bookmarkStart w:id="22" w:name="_Toc473121793"/>
      <w:r w:rsidRPr="002D39A0">
        <w:t>Vakantie</w:t>
      </w:r>
      <w:bookmarkEnd w:id="22"/>
    </w:p>
    <w:p w14:paraId="365B7EF8" w14:textId="77777777" w:rsidR="00A03EF5" w:rsidRDefault="00A03EF5" w:rsidP="005821E8">
      <w:pPr>
        <w:tabs>
          <w:tab w:val="left" w:pos="6946"/>
        </w:tabs>
        <w:ind w:left="851" w:hanging="851"/>
        <w:rPr>
          <w:spacing w:val="-2"/>
          <w:szCs w:val="24"/>
          <w:lang w:val="nl-NL"/>
        </w:rPr>
      </w:pPr>
      <w:r>
        <w:rPr>
          <w:spacing w:val="-2"/>
          <w:szCs w:val="24"/>
          <w:lang w:val="nl-NL"/>
        </w:rPr>
        <w:t>22</w:t>
      </w:r>
      <w:r w:rsidRPr="002D39A0">
        <w:rPr>
          <w:spacing w:val="-2"/>
          <w:szCs w:val="24"/>
          <w:lang w:val="nl-NL"/>
        </w:rPr>
        <w:t>.1</w:t>
      </w:r>
      <w:r>
        <w:rPr>
          <w:spacing w:val="-2"/>
          <w:szCs w:val="24"/>
          <w:lang w:val="nl-NL"/>
        </w:rPr>
        <w:tab/>
      </w:r>
      <w:r w:rsidRPr="002D39A0">
        <w:rPr>
          <w:spacing w:val="-2"/>
          <w:szCs w:val="24"/>
          <w:lang w:val="nl-NL"/>
        </w:rPr>
        <w:t>Het vakantiejaar valt samen met het kalenderjaar.</w:t>
      </w:r>
    </w:p>
    <w:p w14:paraId="70D60565" w14:textId="77777777" w:rsidR="00F80CE8" w:rsidRDefault="00F80CE8" w:rsidP="00F80CE8">
      <w:pPr>
        <w:tabs>
          <w:tab w:val="left" w:pos="6946"/>
        </w:tabs>
        <w:ind w:left="851" w:hanging="851"/>
        <w:rPr>
          <w:spacing w:val="-2"/>
          <w:szCs w:val="24"/>
          <w:lang w:val="nl-NL"/>
        </w:rPr>
      </w:pPr>
    </w:p>
    <w:p w14:paraId="26E3BB38" w14:textId="732EEC64" w:rsidR="00F80CE8" w:rsidRPr="003D3086" w:rsidRDefault="00F80CE8" w:rsidP="00F80CE8">
      <w:pPr>
        <w:tabs>
          <w:tab w:val="left" w:pos="6946"/>
        </w:tabs>
        <w:ind w:left="851" w:hanging="851"/>
        <w:rPr>
          <w:spacing w:val="-2"/>
          <w:szCs w:val="24"/>
          <w:lang w:val="nl-NL"/>
        </w:rPr>
      </w:pPr>
      <w:r>
        <w:rPr>
          <w:spacing w:val="-2"/>
          <w:szCs w:val="24"/>
          <w:lang w:val="nl-NL"/>
        </w:rPr>
        <w:t>22.2</w:t>
      </w:r>
      <w:r>
        <w:rPr>
          <w:spacing w:val="-2"/>
          <w:szCs w:val="24"/>
          <w:lang w:val="nl-NL"/>
        </w:rPr>
        <w:tab/>
      </w:r>
      <w:r w:rsidRPr="00B9711F">
        <w:rPr>
          <w:i/>
          <w:spacing w:val="-2"/>
          <w:szCs w:val="24"/>
          <w:lang w:val="nl-NL"/>
        </w:rPr>
        <w:t>Opbouw van vakantie-uren</w:t>
      </w:r>
    </w:p>
    <w:p w14:paraId="6F22CB81" w14:textId="77777777" w:rsidR="005821E8" w:rsidRPr="002D39A0" w:rsidRDefault="005821E8" w:rsidP="005821E8">
      <w:pPr>
        <w:tabs>
          <w:tab w:val="left" w:pos="6946"/>
        </w:tabs>
        <w:ind w:left="851" w:hanging="851"/>
        <w:rPr>
          <w:spacing w:val="-2"/>
          <w:szCs w:val="24"/>
          <w:lang w:val="nl-NL"/>
        </w:rPr>
      </w:pPr>
    </w:p>
    <w:p w14:paraId="24E604C8" w14:textId="77777777" w:rsidR="00A03EF5" w:rsidRDefault="00A03EF5" w:rsidP="005821E8">
      <w:pPr>
        <w:tabs>
          <w:tab w:val="left" w:pos="567"/>
          <w:tab w:val="left" w:pos="6946"/>
        </w:tabs>
        <w:ind w:left="851" w:hanging="851"/>
        <w:rPr>
          <w:spacing w:val="-2"/>
          <w:szCs w:val="24"/>
          <w:lang w:val="nl-NL"/>
        </w:rPr>
      </w:pPr>
      <w:r>
        <w:rPr>
          <w:spacing w:val="-2"/>
          <w:szCs w:val="24"/>
          <w:lang w:val="nl-NL"/>
        </w:rPr>
        <w:t>22</w:t>
      </w:r>
      <w:r w:rsidRPr="002D39A0">
        <w:rPr>
          <w:spacing w:val="-2"/>
          <w:szCs w:val="24"/>
          <w:lang w:val="nl-NL"/>
        </w:rPr>
        <w:t>.2</w:t>
      </w:r>
      <w:r w:rsidR="005821E8">
        <w:rPr>
          <w:spacing w:val="-2"/>
          <w:szCs w:val="24"/>
          <w:lang w:val="nl-NL"/>
        </w:rPr>
        <w:t>.</w:t>
      </w:r>
      <w:r w:rsidRPr="002D39A0">
        <w:rPr>
          <w:spacing w:val="-2"/>
          <w:szCs w:val="24"/>
          <w:lang w:val="nl-NL"/>
        </w:rPr>
        <w:t>a.</w:t>
      </w:r>
      <w:r w:rsidRPr="002D39A0">
        <w:rPr>
          <w:spacing w:val="-2"/>
          <w:szCs w:val="24"/>
          <w:lang w:val="nl-NL"/>
        </w:rPr>
        <w:tab/>
        <w:t>De werknemer die werkzaam is in dag-</w:t>
      </w:r>
      <w:r>
        <w:rPr>
          <w:spacing w:val="-2"/>
          <w:szCs w:val="24"/>
          <w:lang w:val="nl-NL"/>
        </w:rPr>
        <w:t xml:space="preserve"> of</w:t>
      </w:r>
      <w:r w:rsidRPr="002D39A0">
        <w:rPr>
          <w:spacing w:val="-2"/>
          <w:szCs w:val="24"/>
          <w:lang w:val="nl-NL"/>
        </w:rPr>
        <w:t xml:space="preserve"> 2- ploegendienst heeft per vakantiejaar recht op 160 wettelijke vakantie-uren en 48 bovenwettelijke vakantie-uren.</w:t>
      </w:r>
      <w:r>
        <w:rPr>
          <w:spacing w:val="-2"/>
          <w:szCs w:val="24"/>
          <w:lang w:val="nl-NL"/>
        </w:rPr>
        <w:t xml:space="preserve"> De werknemer die werkzaam is in 3-ploegendienst heeft per vakantiejaar recht op 160 wettelijke vakantie-uren en 56 bovenwettelijke vakantie-uren. Voor de </w:t>
      </w:r>
      <w:proofErr w:type="spellStart"/>
      <w:r>
        <w:rPr>
          <w:spacing w:val="-2"/>
          <w:szCs w:val="24"/>
          <w:lang w:val="nl-NL"/>
        </w:rPr>
        <w:t>kwalificatieplichtige</w:t>
      </w:r>
      <w:proofErr w:type="spellEnd"/>
      <w:r>
        <w:rPr>
          <w:spacing w:val="-2"/>
          <w:szCs w:val="24"/>
          <w:lang w:val="nl-NL"/>
        </w:rPr>
        <w:t xml:space="preserve"> werknemer geldt hetgeen bepaald is in bijlage 3.</w:t>
      </w:r>
    </w:p>
    <w:p w14:paraId="27523C4F" w14:textId="77777777" w:rsidR="005821E8" w:rsidRDefault="005821E8" w:rsidP="005821E8">
      <w:pPr>
        <w:tabs>
          <w:tab w:val="left" w:pos="567"/>
          <w:tab w:val="left" w:pos="6946"/>
        </w:tabs>
        <w:ind w:left="851" w:hanging="851"/>
        <w:rPr>
          <w:spacing w:val="-2"/>
          <w:szCs w:val="24"/>
          <w:lang w:val="nl-NL"/>
        </w:rPr>
      </w:pPr>
    </w:p>
    <w:p w14:paraId="18E05966" w14:textId="77777777" w:rsidR="00A03EF5" w:rsidRDefault="005821E8" w:rsidP="005821E8">
      <w:pPr>
        <w:tabs>
          <w:tab w:val="left" w:pos="6946"/>
        </w:tabs>
        <w:ind w:left="851" w:hanging="851"/>
        <w:rPr>
          <w:spacing w:val="-2"/>
          <w:szCs w:val="24"/>
          <w:lang w:val="nl-NL"/>
        </w:rPr>
      </w:pPr>
      <w:r>
        <w:rPr>
          <w:spacing w:val="-2"/>
          <w:szCs w:val="24"/>
          <w:lang w:val="nl-NL"/>
        </w:rPr>
        <w:t>22.2.</w:t>
      </w:r>
      <w:r w:rsidR="00A03EF5" w:rsidRPr="002D39A0">
        <w:rPr>
          <w:spacing w:val="-2"/>
          <w:szCs w:val="24"/>
          <w:lang w:val="nl-NL"/>
        </w:rPr>
        <w:t>b.</w:t>
      </w:r>
      <w:r w:rsidR="00A03EF5" w:rsidRPr="002D39A0">
        <w:rPr>
          <w:spacing w:val="-2"/>
          <w:szCs w:val="24"/>
          <w:lang w:val="nl-NL"/>
        </w:rPr>
        <w:tab/>
        <w:t>Naast de vakantie-uren als bedoeld onder a, heeft de werknemer die werkzaam is in dag-, 2- of 3-ploegendienst, afhankelijk van zijn leeftijd, recht op de volgende extra bovenwettelijke vakantie-uren:</w:t>
      </w:r>
    </w:p>
    <w:p w14:paraId="71D26875" w14:textId="77777777" w:rsidR="00A03EF5" w:rsidRDefault="00A03EF5" w:rsidP="00A03EF5">
      <w:pPr>
        <w:tabs>
          <w:tab w:val="left" w:pos="567"/>
          <w:tab w:val="left" w:pos="6946"/>
        </w:tabs>
        <w:ind w:left="1134"/>
        <w:rPr>
          <w:spacing w:val="-2"/>
          <w:szCs w:val="24"/>
          <w:lang w:val="nl-NL"/>
        </w:rPr>
      </w:pPr>
    </w:p>
    <w:tbl>
      <w:tblPr>
        <w:tblStyle w:val="Tabelraster"/>
        <w:tblW w:w="0" w:type="auto"/>
        <w:tblInd w:w="1170" w:type="dxa"/>
        <w:tblLayout w:type="fixed"/>
        <w:tblLook w:val="04A0" w:firstRow="1" w:lastRow="0" w:firstColumn="1" w:lastColumn="0" w:noHBand="0" w:noVBand="1"/>
      </w:tblPr>
      <w:tblGrid>
        <w:gridCol w:w="1701"/>
        <w:gridCol w:w="1701"/>
      </w:tblGrid>
      <w:tr w:rsidR="00A03EF5" w:rsidRPr="002D39A0" w14:paraId="634AF14D" w14:textId="77777777" w:rsidTr="00A03EF5">
        <w:tc>
          <w:tcPr>
            <w:tcW w:w="1701" w:type="dxa"/>
          </w:tcPr>
          <w:p w14:paraId="2FFE3881" w14:textId="77777777" w:rsidR="00A03EF5" w:rsidRPr="002D39A0" w:rsidRDefault="00A03EF5" w:rsidP="00F7787E">
            <w:pPr>
              <w:tabs>
                <w:tab w:val="left" w:pos="459"/>
                <w:tab w:val="left" w:pos="6946"/>
              </w:tabs>
              <w:ind w:left="459" w:hanging="459"/>
              <w:rPr>
                <w:rFonts w:asciiTheme="minorHAnsi" w:hAnsiTheme="minorHAnsi"/>
                <w:spacing w:val="-2"/>
                <w:szCs w:val="24"/>
                <w:lang w:val="nl-NL"/>
              </w:rPr>
            </w:pPr>
            <w:r w:rsidRPr="002D39A0">
              <w:rPr>
                <w:rFonts w:asciiTheme="minorHAnsi" w:hAnsiTheme="minorHAnsi"/>
                <w:spacing w:val="-2"/>
                <w:szCs w:val="24"/>
                <w:lang w:val="nl-NL"/>
              </w:rPr>
              <w:t>Leeftijd</w:t>
            </w:r>
          </w:p>
        </w:tc>
        <w:tc>
          <w:tcPr>
            <w:tcW w:w="1701" w:type="dxa"/>
          </w:tcPr>
          <w:p w14:paraId="46CA8B33" w14:textId="77777777" w:rsidR="00A03EF5" w:rsidRPr="002D39A0" w:rsidRDefault="00A03EF5" w:rsidP="00F7787E">
            <w:pPr>
              <w:tabs>
                <w:tab w:val="left" w:pos="6946"/>
              </w:tabs>
              <w:ind w:left="33" w:hanging="33"/>
              <w:rPr>
                <w:rFonts w:asciiTheme="minorHAnsi" w:hAnsiTheme="minorHAnsi"/>
                <w:spacing w:val="-2"/>
                <w:szCs w:val="24"/>
                <w:lang w:val="nl-NL"/>
              </w:rPr>
            </w:pPr>
            <w:r w:rsidRPr="002D39A0">
              <w:rPr>
                <w:rFonts w:asciiTheme="minorHAnsi" w:hAnsiTheme="minorHAnsi"/>
                <w:spacing w:val="-2"/>
                <w:szCs w:val="24"/>
                <w:lang w:val="nl-NL"/>
              </w:rPr>
              <w:t>Aantal extra vakantie-uren</w:t>
            </w:r>
          </w:p>
        </w:tc>
      </w:tr>
      <w:tr w:rsidR="00A03EF5" w:rsidRPr="002D39A0" w14:paraId="06112DCB" w14:textId="77777777" w:rsidTr="00A03EF5">
        <w:tc>
          <w:tcPr>
            <w:tcW w:w="1701" w:type="dxa"/>
          </w:tcPr>
          <w:p w14:paraId="4D1805A4" w14:textId="77777777" w:rsidR="00A03EF5" w:rsidRPr="002D39A0" w:rsidRDefault="00A03EF5" w:rsidP="00F7787E">
            <w:pPr>
              <w:tabs>
                <w:tab w:val="left" w:pos="459"/>
                <w:tab w:val="left" w:pos="6946"/>
              </w:tabs>
              <w:ind w:left="459" w:hanging="459"/>
              <w:rPr>
                <w:rFonts w:asciiTheme="minorHAnsi" w:hAnsiTheme="minorHAnsi"/>
                <w:spacing w:val="-2"/>
                <w:szCs w:val="24"/>
                <w:lang w:val="nl-NL"/>
              </w:rPr>
            </w:pPr>
            <w:r w:rsidRPr="002D39A0">
              <w:rPr>
                <w:rFonts w:asciiTheme="minorHAnsi" w:hAnsiTheme="minorHAnsi"/>
                <w:spacing w:val="-2"/>
                <w:szCs w:val="24"/>
                <w:lang w:val="nl-NL"/>
              </w:rPr>
              <w:t>&lt; 18 jaar</w:t>
            </w:r>
          </w:p>
        </w:tc>
        <w:tc>
          <w:tcPr>
            <w:tcW w:w="1701" w:type="dxa"/>
          </w:tcPr>
          <w:p w14:paraId="2D9D4948" w14:textId="77777777" w:rsidR="00A03EF5" w:rsidRPr="002D39A0" w:rsidRDefault="00A03EF5" w:rsidP="00F7787E">
            <w:pPr>
              <w:tabs>
                <w:tab w:val="decimal" w:pos="597"/>
                <w:tab w:val="left" w:pos="6946"/>
              </w:tabs>
              <w:ind w:left="33" w:hanging="33"/>
              <w:rPr>
                <w:rFonts w:asciiTheme="minorHAnsi" w:hAnsiTheme="minorHAnsi"/>
                <w:spacing w:val="-2"/>
                <w:szCs w:val="24"/>
                <w:lang w:val="nl-NL"/>
              </w:rPr>
            </w:pPr>
            <w:r w:rsidRPr="002D39A0">
              <w:rPr>
                <w:rFonts w:asciiTheme="minorHAnsi" w:hAnsiTheme="minorHAnsi"/>
                <w:spacing w:val="-2"/>
                <w:szCs w:val="24"/>
                <w:lang w:val="nl-NL"/>
              </w:rPr>
              <w:t>24</w:t>
            </w:r>
          </w:p>
        </w:tc>
      </w:tr>
      <w:tr w:rsidR="00A03EF5" w:rsidRPr="002D39A0" w14:paraId="6DCB4D8E" w14:textId="77777777" w:rsidTr="00A03EF5">
        <w:tc>
          <w:tcPr>
            <w:tcW w:w="1701" w:type="dxa"/>
          </w:tcPr>
          <w:p w14:paraId="5C168808" w14:textId="77777777" w:rsidR="00A03EF5" w:rsidRPr="002D39A0" w:rsidRDefault="00A03EF5" w:rsidP="00F7787E">
            <w:pPr>
              <w:tabs>
                <w:tab w:val="left" w:pos="459"/>
                <w:tab w:val="left" w:pos="6946"/>
              </w:tabs>
              <w:ind w:left="459" w:hanging="459"/>
              <w:rPr>
                <w:rFonts w:asciiTheme="minorHAnsi" w:hAnsiTheme="minorHAnsi"/>
                <w:spacing w:val="-2"/>
                <w:szCs w:val="24"/>
                <w:lang w:val="nl-NL"/>
              </w:rPr>
            </w:pPr>
            <w:r w:rsidRPr="002D39A0">
              <w:rPr>
                <w:rFonts w:asciiTheme="minorHAnsi" w:hAnsiTheme="minorHAnsi"/>
                <w:spacing w:val="-2"/>
                <w:szCs w:val="24"/>
                <w:lang w:val="nl-NL"/>
              </w:rPr>
              <w:t>45 t/m 49 jaar</w:t>
            </w:r>
          </w:p>
        </w:tc>
        <w:tc>
          <w:tcPr>
            <w:tcW w:w="1701" w:type="dxa"/>
          </w:tcPr>
          <w:p w14:paraId="676D7917" w14:textId="77777777" w:rsidR="00A03EF5" w:rsidRPr="002D39A0" w:rsidRDefault="00A03EF5" w:rsidP="00F7787E">
            <w:pPr>
              <w:tabs>
                <w:tab w:val="decimal" w:pos="597"/>
                <w:tab w:val="left" w:pos="6946"/>
              </w:tabs>
              <w:ind w:left="33" w:hanging="33"/>
              <w:rPr>
                <w:rFonts w:asciiTheme="minorHAnsi" w:hAnsiTheme="minorHAnsi"/>
                <w:spacing w:val="-2"/>
                <w:szCs w:val="24"/>
                <w:lang w:val="nl-NL"/>
              </w:rPr>
            </w:pPr>
            <w:r w:rsidRPr="002D39A0">
              <w:rPr>
                <w:rFonts w:asciiTheme="minorHAnsi" w:hAnsiTheme="minorHAnsi"/>
                <w:spacing w:val="-2"/>
                <w:szCs w:val="24"/>
                <w:lang w:val="nl-NL"/>
              </w:rPr>
              <w:t>8</w:t>
            </w:r>
          </w:p>
        </w:tc>
      </w:tr>
      <w:tr w:rsidR="00A03EF5" w:rsidRPr="002D39A0" w14:paraId="7A7D22E7" w14:textId="77777777" w:rsidTr="00A03EF5">
        <w:tc>
          <w:tcPr>
            <w:tcW w:w="1701" w:type="dxa"/>
          </w:tcPr>
          <w:p w14:paraId="2B6B3780" w14:textId="77777777" w:rsidR="00A03EF5" w:rsidRPr="002D39A0" w:rsidRDefault="00A03EF5" w:rsidP="00F7787E">
            <w:pPr>
              <w:tabs>
                <w:tab w:val="left" w:pos="459"/>
                <w:tab w:val="left" w:pos="6946"/>
              </w:tabs>
              <w:ind w:left="459" w:hanging="459"/>
              <w:rPr>
                <w:rFonts w:asciiTheme="minorHAnsi" w:hAnsiTheme="minorHAnsi"/>
                <w:spacing w:val="-2"/>
                <w:szCs w:val="24"/>
                <w:lang w:val="nl-NL"/>
              </w:rPr>
            </w:pPr>
            <w:r w:rsidRPr="002D39A0">
              <w:rPr>
                <w:rFonts w:asciiTheme="minorHAnsi" w:hAnsiTheme="minorHAnsi"/>
                <w:spacing w:val="-2"/>
                <w:szCs w:val="24"/>
                <w:lang w:val="nl-NL"/>
              </w:rPr>
              <w:t>50 t/m 54 jaar</w:t>
            </w:r>
          </w:p>
        </w:tc>
        <w:tc>
          <w:tcPr>
            <w:tcW w:w="1701" w:type="dxa"/>
          </w:tcPr>
          <w:p w14:paraId="4B3CE72A" w14:textId="77777777" w:rsidR="00A03EF5" w:rsidRPr="002D39A0" w:rsidRDefault="00A03EF5" w:rsidP="00F7787E">
            <w:pPr>
              <w:tabs>
                <w:tab w:val="decimal" w:pos="597"/>
                <w:tab w:val="left" w:pos="6946"/>
              </w:tabs>
              <w:ind w:left="33" w:hanging="33"/>
              <w:rPr>
                <w:rFonts w:asciiTheme="minorHAnsi" w:hAnsiTheme="minorHAnsi"/>
                <w:spacing w:val="-2"/>
                <w:szCs w:val="24"/>
                <w:lang w:val="nl-NL"/>
              </w:rPr>
            </w:pPr>
            <w:r w:rsidRPr="002D39A0">
              <w:rPr>
                <w:rFonts w:asciiTheme="minorHAnsi" w:hAnsiTheme="minorHAnsi"/>
                <w:spacing w:val="-2"/>
                <w:szCs w:val="24"/>
                <w:lang w:val="nl-NL"/>
              </w:rPr>
              <w:t>16</w:t>
            </w:r>
          </w:p>
        </w:tc>
      </w:tr>
      <w:tr w:rsidR="00A03EF5" w:rsidRPr="002D39A0" w14:paraId="1BA296DB" w14:textId="77777777" w:rsidTr="00A03EF5">
        <w:tc>
          <w:tcPr>
            <w:tcW w:w="1701" w:type="dxa"/>
          </w:tcPr>
          <w:p w14:paraId="2DB0E04B" w14:textId="77777777" w:rsidR="00A03EF5" w:rsidRPr="002D39A0" w:rsidRDefault="00A03EF5" w:rsidP="00F7787E">
            <w:pPr>
              <w:tabs>
                <w:tab w:val="left" w:pos="459"/>
                <w:tab w:val="left" w:pos="6946"/>
              </w:tabs>
              <w:ind w:left="459" w:hanging="459"/>
              <w:rPr>
                <w:rFonts w:asciiTheme="minorHAnsi" w:hAnsiTheme="minorHAnsi"/>
                <w:spacing w:val="-2"/>
                <w:szCs w:val="24"/>
                <w:lang w:val="nl-NL"/>
              </w:rPr>
            </w:pPr>
            <w:r w:rsidRPr="002D39A0">
              <w:rPr>
                <w:rFonts w:asciiTheme="minorHAnsi" w:hAnsiTheme="minorHAnsi"/>
                <w:spacing w:val="-2"/>
                <w:szCs w:val="24"/>
                <w:lang w:val="nl-NL"/>
              </w:rPr>
              <w:t>55 t/m 57 jaar</w:t>
            </w:r>
          </w:p>
        </w:tc>
        <w:tc>
          <w:tcPr>
            <w:tcW w:w="1701" w:type="dxa"/>
          </w:tcPr>
          <w:p w14:paraId="75997822" w14:textId="77777777" w:rsidR="00A03EF5" w:rsidRPr="002D39A0" w:rsidRDefault="00A03EF5" w:rsidP="00F7787E">
            <w:pPr>
              <w:tabs>
                <w:tab w:val="decimal" w:pos="597"/>
                <w:tab w:val="left" w:pos="6946"/>
              </w:tabs>
              <w:ind w:left="33" w:hanging="33"/>
              <w:rPr>
                <w:rFonts w:asciiTheme="minorHAnsi" w:hAnsiTheme="minorHAnsi"/>
                <w:spacing w:val="-2"/>
                <w:szCs w:val="24"/>
                <w:lang w:val="nl-NL"/>
              </w:rPr>
            </w:pPr>
            <w:r w:rsidRPr="002D39A0">
              <w:rPr>
                <w:rFonts w:asciiTheme="minorHAnsi" w:hAnsiTheme="minorHAnsi"/>
                <w:spacing w:val="-2"/>
                <w:szCs w:val="24"/>
                <w:lang w:val="nl-NL"/>
              </w:rPr>
              <w:t>24</w:t>
            </w:r>
          </w:p>
        </w:tc>
      </w:tr>
      <w:tr w:rsidR="00A03EF5" w:rsidRPr="002D39A0" w14:paraId="3C1428D3" w14:textId="77777777" w:rsidTr="00A03EF5">
        <w:tc>
          <w:tcPr>
            <w:tcW w:w="1701" w:type="dxa"/>
          </w:tcPr>
          <w:p w14:paraId="4782159E" w14:textId="77777777" w:rsidR="00A03EF5" w:rsidRPr="002D39A0" w:rsidRDefault="00A03EF5" w:rsidP="00F7787E">
            <w:pPr>
              <w:tabs>
                <w:tab w:val="left" w:pos="459"/>
                <w:tab w:val="left" w:pos="6946"/>
              </w:tabs>
              <w:ind w:left="459" w:hanging="459"/>
              <w:rPr>
                <w:rFonts w:asciiTheme="minorHAnsi" w:hAnsiTheme="minorHAnsi"/>
                <w:spacing w:val="-2"/>
                <w:szCs w:val="24"/>
                <w:lang w:val="nl-NL"/>
              </w:rPr>
            </w:pPr>
            <w:r w:rsidRPr="002D39A0">
              <w:rPr>
                <w:rFonts w:asciiTheme="minorHAnsi" w:hAnsiTheme="minorHAnsi"/>
                <w:spacing w:val="-2"/>
                <w:szCs w:val="24"/>
                <w:lang w:val="nl-NL"/>
              </w:rPr>
              <w:t>58 jaar</w:t>
            </w:r>
          </w:p>
        </w:tc>
        <w:tc>
          <w:tcPr>
            <w:tcW w:w="1701" w:type="dxa"/>
          </w:tcPr>
          <w:p w14:paraId="648421DE" w14:textId="77777777" w:rsidR="00A03EF5" w:rsidRPr="002D39A0" w:rsidRDefault="00A03EF5" w:rsidP="00F7787E">
            <w:pPr>
              <w:tabs>
                <w:tab w:val="decimal" w:pos="597"/>
                <w:tab w:val="left" w:pos="6946"/>
              </w:tabs>
              <w:ind w:left="33" w:hanging="33"/>
              <w:rPr>
                <w:rFonts w:asciiTheme="minorHAnsi" w:hAnsiTheme="minorHAnsi"/>
                <w:spacing w:val="-2"/>
                <w:szCs w:val="24"/>
                <w:lang w:val="nl-NL"/>
              </w:rPr>
            </w:pPr>
            <w:r w:rsidRPr="002D39A0">
              <w:rPr>
                <w:rFonts w:asciiTheme="minorHAnsi" w:hAnsiTheme="minorHAnsi"/>
                <w:spacing w:val="-2"/>
                <w:szCs w:val="24"/>
                <w:lang w:val="nl-NL"/>
              </w:rPr>
              <w:t>48</w:t>
            </w:r>
          </w:p>
        </w:tc>
      </w:tr>
      <w:tr w:rsidR="00A03EF5" w:rsidRPr="002D39A0" w14:paraId="07223136" w14:textId="77777777" w:rsidTr="00A03EF5">
        <w:tc>
          <w:tcPr>
            <w:tcW w:w="1701" w:type="dxa"/>
          </w:tcPr>
          <w:p w14:paraId="6C6F050F" w14:textId="77777777" w:rsidR="00A03EF5" w:rsidRPr="002D39A0" w:rsidRDefault="00A03EF5" w:rsidP="00F7787E">
            <w:pPr>
              <w:tabs>
                <w:tab w:val="left" w:pos="459"/>
                <w:tab w:val="left" w:pos="6946"/>
              </w:tabs>
              <w:ind w:left="459" w:hanging="459"/>
              <w:rPr>
                <w:rFonts w:asciiTheme="minorHAnsi" w:hAnsiTheme="minorHAnsi"/>
                <w:spacing w:val="-2"/>
                <w:szCs w:val="24"/>
                <w:lang w:val="nl-NL"/>
              </w:rPr>
            </w:pPr>
            <w:r w:rsidRPr="002D39A0">
              <w:rPr>
                <w:rFonts w:asciiTheme="minorHAnsi" w:hAnsiTheme="minorHAnsi"/>
                <w:spacing w:val="-2"/>
                <w:szCs w:val="24"/>
                <w:lang w:val="nl-NL"/>
              </w:rPr>
              <w:t>59 jaar</w:t>
            </w:r>
          </w:p>
        </w:tc>
        <w:tc>
          <w:tcPr>
            <w:tcW w:w="1701" w:type="dxa"/>
          </w:tcPr>
          <w:p w14:paraId="7A220B8E" w14:textId="77777777" w:rsidR="00A03EF5" w:rsidRPr="002D39A0" w:rsidRDefault="00A03EF5" w:rsidP="00F7787E">
            <w:pPr>
              <w:tabs>
                <w:tab w:val="decimal" w:pos="597"/>
                <w:tab w:val="left" w:pos="6946"/>
              </w:tabs>
              <w:ind w:left="33" w:hanging="33"/>
              <w:rPr>
                <w:rFonts w:asciiTheme="minorHAnsi" w:hAnsiTheme="minorHAnsi"/>
                <w:spacing w:val="-2"/>
                <w:szCs w:val="24"/>
                <w:lang w:val="nl-NL"/>
              </w:rPr>
            </w:pPr>
            <w:r w:rsidRPr="002D39A0">
              <w:rPr>
                <w:rFonts w:asciiTheme="minorHAnsi" w:hAnsiTheme="minorHAnsi"/>
                <w:spacing w:val="-2"/>
                <w:szCs w:val="24"/>
                <w:lang w:val="nl-NL"/>
              </w:rPr>
              <w:t>64</w:t>
            </w:r>
          </w:p>
        </w:tc>
      </w:tr>
      <w:tr w:rsidR="00A03EF5" w:rsidRPr="002D39A0" w14:paraId="4A109D0A" w14:textId="77777777" w:rsidTr="00A03EF5">
        <w:tc>
          <w:tcPr>
            <w:tcW w:w="1701" w:type="dxa"/>
          </w:tcPr>
          <w:p w14:paraId="45C6AA60" w14:textId="77777777" w:rsidR="00A03EF5" w:rsidRPr="002D39A0" w:rsidRDefault="00A03EF5" w:rsidP="00F7787E">
            <w:pPr>
              <w:tabs>
                <w:tab w:val="left" w:pos="459"/>
                <w:tab w:val="left" w:pos="6946"/>
              </w:tabs>
              <w:ind w:left="459" w:hanging="459"/>
              <w:rPr>
                <w:rFonts w:asciiTheme="minorHAnsi" w:hAnsiTheme="minorHAnsi"/>
                <w:spacing w:val="-2"/>
                <w:szCs w:val="24"/>
                <w:lang w:val="nl-NL"/>
              </w:rPr>
            </w:pPr>
            <w:r w:rsidRPr="002D39A0">
              <w:rPr>
                <w:rFonts w:asciiTheme="minorHAnsi" w:hAnsiTheme="minorHAnsi"/>
                <w:spacing w:val="-2"/>
                <w:szCs w:val="24"/>
                <w:lang w:val="nl-NL"/>
              </w:rPr>
              <w:t>60 jaar</w:t>
            </w:r>
          </w:p>
        </w:tc>
        <w:tc>
          <w:tcPr>
            <w:tcW w:w="1701" w:type="dxa"/>
          </w:tcPr>
          <w:p w14:paraId="718302D5" w14:textId="77777777" w:rsidR="00A03EF5" w:rsidRPr="002D39A0" w:rsidRDefault="00A03EF5" w:rsidP="00F7787E">
            <w:pPr>
              <w:tabs>
                <w:tab w:val="decimal" w:pos="597"/>
                <w:tab w:val="left" w:pos="6946"/>
              </w:tabs>
              <w:ind w:left="33" w:hanging="33"/>
              <w:rPr>
                <w:rFonts w:asciiTheme="minorHAnsi" w:hAnsiTheme="minorHAnsi"/>
                <w:spacing w:val="-2"/>
                <w:szCs w:val="24"/>
                <w:lang w:val="nl-NL"/>
              </w:rPr>
            </w:pPr>
            <w:r w:rsidRPr="002D39A0">
              <w:rPr>
                <w:rFonts w:asciiTheme="minorHAnsi" w:hAnsiTheme="minorHAnsi"/>
                <w:spacing w:val="-2"/>
                <w:szCs w:val="24"/>
                <w:lang w:val="nl-NL"/>
              </w:rPr>
              <w:t>96</w:t>
            </w:r>
          </w:p>
        </w:tc>
      </w:tr>
      <w:tr w:rsidR="00A03EF5" w:rsidRPr="002D39A0" w14:paraId="35F69249" w14:textId="77777777" w:rsidTr="00A03EF5">
        <w:tc>
          <w:tcPr>
            <w:tcW w:w="1701" w:type="dxa"/>
          </w:tcPr>
          <w:p w14:paraId="7A65659E" w14:textId="77777777" w:rsidR="00A03EF5" w:rsidRPr="002D39A0" w:rsidRDefault="00A03EF5" w:rsidP="00F7787E">
            <w:pPr>
              <w:tabs>
                <w:tab w:val="left" w:pos="459"/>
                <w:tab w:val="left" w:pos="6946"/>
              </w:tabs>
              <w:ind w:left="459" w:hanging="459"/>
              <w:rPr>
                <w:rFonts w:asciiTheme="minorHAnsi" w:hAnsiTheme="minorHAnsi"/>
                <w:spacing w:val="-2"/>
                <w:szCs w:val="24"/>
                <w:lang w:val="nl-NL"/>
              </w:rPr>
            </w:pPr>
            <w:r w:rsidRPr="002D39A0">
              <w:rPr>
                <w:rFonts w:asciiTheme="minorHAnsi" w:hAnsiTheme="minorHAnsi"/>
                <w:spacing w:val="-2"/>
                <w:szCs w:val="24"/>
                <w:lang w:val="nl-NL"/>
              </w:rPr>
              <w:t>≥ 61 jaar</w:t>
            </w:r>
          </w:p>
        </w:tc>
        <w:tc>
          <w:tcPr>
            <w:tcW w:w="1701" w:type="dxa"/>
          </w:tcPr>
          <w:p w14:paraId="1EF84833" w14:textId="77777777" w:rsidR="00A03EF5" w:rsidRPr="002D39A0" w:rsidRDefault="00A03EF5" w:rsidP="00F7787E">
            <w:pPr>
              <w:tabs>
                <w:tab w:val="decimal" w:pos="597"/>
                <w:tab w:val="left" w:pos="6946"/>
              </w:tabs>
              <w:ind w:left="33" w:hanging="33"/>
              <w:rPr>
                <w:rFonts w:asciiTheme="minorHAnsi" w:hAnsiTheme="minorHAnsi"/>
                <w:spacing w:val="-2"/>
                <w:szCs w:val="24"/>
                <w:lang w:val="nl-NL"/>
              </w:rPr>
            </w:pPr>
            <w:r w:rsidRPr="002D39A0">
              <w:rPr>
                <w:rFonts w:asciiTheme="minorHAnsi" w:hAnsiTheme="minorHAnsi"/>
                <w:spacing w:val="-2"/>
                <w:szCs w:val="24"/>
                <w:lang w:val="nl-NL"/>
              </w:rPr>
              <w:t>144</w:t>
            </w:r>
          </w:p>
        </w:tc>
      </w:tr>
    </w:tbl>
    <w:p w14:paraId="51BBB7FB" w14:textId="77777777" w:rsidR="00A03EF5" w:rsidRDefault="00A03EF5" w:rsidP="005821E8">
      <w:pPr>
        <w:tabs>
          <w:tab w:val="left" w:pos="567"/>
          <w:tab w:val="left" w:pos="6946"/>
        </w:tabs>
        <w:ind w:left="851" w:hanging="851"/>
        <w:rPr>
          <w:spacing w:val="-2"/>
          <w:szCs w:val="24"/>
          <w:lang w:val="nl-NL"/>
        </w:rPr>
      </w:pPr>
      <w:r>
        <w:rPr>
          <w:spacing w:val="-2"/>
          <w:szCs w:val="24"/>
          <w:lang w:val="nl-NL"/>
        </w:rPr>
        <w:lastRenderedPageBreak/>
        <w:t>22.</w:t>
      </w:r>
      <w:r w:rsidRPr="002D39A0">
        <w:rPr>
          <w:spacing w:val="-2"/>
          <w:szCs w:val="24"/>
          <w:lang w:val="nl-NL"/>
        </w:rPr>
        <w:t>3</w:t>
      </w:r>
      <w:r w:rsidR="005821E8">
        <w:rPr>
          <w:spacing w:val="-2"/>
          <w:szCs w:val="24"/>
          <w:lang w:val="nl-NL"/>
        </w:rPr>
        <w:t>.</w:t>
      </w:r>
      <w:r w:rsidRPr="002D39A0">
        <w:rPr>
          <w:spacing w:val="-2"/>
          <w:szCs w:val="24"/>
          <w:lang w:val="nl-NL"/>
        </w:rPr>
        <w:t>a.</w:t>
      </w:r>
      <w:r w:rsidRPr="002D39A0">
        <w:rPr>
          <w:spacing w:val="-2"/>
          <w:szCs w:val="24"/>
          <w:lang w:val="nl-NL"/>
        </w:rPr>
        <w:tab/>
        <w:t xml:space="preserve">De werknemer die werkzaam is in 5-ploegendienst heeft per vakantiejaar recht op </w:t>
      </w:r>
      <w:r>
        <w:rPr>
          <w:spacing w:val="-2"/>
          <w:szCs w:val="24"/>
          <w:lang w:val="nl-NL"/>
        </w:rPr>
        <w:t>160</w:t>
      </w:r>
      <w:r w:rsidRPr="002D39A0">
        <w:rPr>
          <w:spacing w:val="-2"/>
          <w:szCs w:val="24"/>
          <w:lang w:val="nl-NL"/>
        </w:rPr>
        <w:t xml:space="preserve"> wettelijke vakantie-uren en </w:t>
      </w:r>
      <w:r>
        <w:rPr>
          <w:spacing w:val="-2"/>
          <w:szCs w:val="24"/>
          <w:lang w:val="nl-NL"/>
        </w:rPr>
        <w:t>32</w:t>
      </w:r>
      <w:r w:rsidRPr="002D39A0">
        <w:rPr>
          <w:spacing w:val="-2"/>
          <w:szCs w:val="24"/>
          <w:lang w:val="nl-NL"/>
        </w:rPr>
        <w:t xml:space="preserve"> bovenwettelijke vakantie-uren.</w:t>
      </w:r>
    </w:p>
    <w:p w14:paraId="298DF519" w14:textId="77777777" w:rsidR="00CE0CF3" w:rsidRDefault="00CE0CF3" w:rsidP="005821E8">
      <w:pPr>
        <w:tabs>
          <w:tab w:val="left" w:pos="567"/>
          <w:tab w:val="left" w:pos="6946"/>
        </w:tabs>
        <w:ind w:left="851" w:hanging="851"/>
        <w:rPr>
          <w:spacing w:val="-2"/>
          <w:szCs w:val="24"/>
          <w:lang w:val="nl-NL"/>
        </w:rPr>
      </w:pPr>
    </w:p>
    <w:p w14:paraId="46007C8D" w14:textId="77777777" w:rsidR="00A03EF5" w:rsidRDefault="005821E8" w:rsidP="005821E8">
      <w:pPr>
        <w:tabs>
          <w:tab w:val="left" w:pos="567"/>
          <w:tab w:val="left" w:pos="6946"/>
        </w:tabs>
        <w:ind w:left="851" w:hanging="851"/>
        <w:rPr>
          <w:spacing w:val="-2"/>
          <w:szCs w:val="24"/>
          <w:lang w:val="nl-NL"/>
        </w:rPr>
      </w:pPr>
      <w:r>
        <w:rPr>
          <w:spacing w:val="-2"/>
          <w:szCs w:val="24"/>
          <w:lang w:val="nl-NL"/>
        </w:rPr>
        <w:t>22.3.</w:t>
      </w:r>
      <w:r w:rsidR="00A03EF5" w:rsidRPr="002D39A0">
        <w:rPr>
          <w:spacing w:val="-2"/>
          <w:szCs w:val="24"/>
          <w:lang w:val="nl-NL"/>
        </w:rPr>
        <w:t>b.</w:t>
      </w:r>
      <w:r w:rsidR="00A03EF5" w:rsidRPr="002D39A0">
        <w:rPr>
          <w:spacing w:val="-2"/>
          <w:szCs w:val="24"/>
          <w:lang w:val="nl-NL"/>
        </w:rPr>
        <w:tab/>
        <w:t>Naast de vakantie-uren als bedoeld onder a, heeft de werknemer die werkzaam is in 5-ploegendienst, afhankelijk van zijn leeftijd, recht op de volgende extra bovenwettelijke vakantie-uren:</w:t>
      </w:r>
    </w:p>
    <w:p w14:paraId="1BB6F71B" w14:textId="77777777" w:rsidR="00A03EF5" w:rsidRDefault="00A03EF5" w:rsidP="00A03EF5">
      <w:pPr>
        <w:tabs>
          <w:tab w:val="left" w:pos="567"/>
          <w:tab w:val="left" w:pos="6946"/>
        </w:tabs>
        <w:ind w:left="1134"/>
        <w:rPr>
          <w:spacing w:val="-2"/>
          <w:szCs w:val="24"/>
          <w:lang w:val="nl-NL"/>
        </w:rPr>
      </w:pPr>
    </w:p>
    <w:tbl>
      <w:tblPr>
        <w:tblStyle w:val="Tabelraster"/>
        <w:tblW w:w="0" w:type="auto"/>
        <w:tblInd w:w="1162" w:type="dxa"/>
        <w:tblLayout w:type="fixed"/>
        <w:tblLook w:val="04A0" w:firstRow="1" w:lastRow="0" w:firstColumn="1" w:lastColumn="0" w:noHBand="0" w:noVBand="1"/>
      </w:tblPr>
      <w:tblGrid>
        <w:gridCol w:w="1701"/>
        <w:gridCol w:w="1701"/>
      </w:tblGrid>
      <w:tr w:rsidR="00A03EF5" w:rsidRPr="002D39A0" w14:paraId="31F623B9" w14:textId="77777777" w:rsidTr="00A03EF5">
        <w:tc>
          <w:tcPr>
            <w:tcW w:w="1701" w:type="dxa"/>
          </w:tcPr>
          <w:p w14:paraId="55327E08" w14:textId="77777777" w:rsidR="00A03EF5" w:rsidRPr="002D39A0" w:rsidRDefault="00A03EF5" w:rsidP="00F7787E">
            <w:pPr>
              <w:tabs>
                <w:tab w:val="left" w:pos="6946"/>
              </w:tabs>
              <w:rPr>
                <w:rFonts w:asciiTheme="minorHAnsi" w:hAnsiTheme="minorHAnsi"/>
                <w:spacing w:val="-2"/>
                <w:szCs w:val="24"/>
                <w:lang w:val="nl-NL"/>
              </w:rPr>
            </w:pPr>
            <w:r w:rsidRPr="002D39A0">
              <w:rPr>
                <w:rFonts w:asciiTheme="minorHAnsi" w:hAnsiTheme="minorHAnsi"/>
                <w:spacing w:val="-2"/>
                <w:szCs w:val="24"/>
                <w:lang w:val="nl-NL"/>
              </w:rPr>
              <w:t>Leeftijd</w:t>
            </w:r>
          </w:p>
        </w:tc>
        <w:tc>
          <w:tcPr>
            <w:tcW w:w="1701" w:type="dxa"/>
          </w:tcPr>
          <w:p w14:paraId="0D19CDBA" w14:textId="77777777" w:rsidR="00A03EF5" w:rsidRPr="002D39A0" w:rsidRDefault="00A03EF5" w:rsidP="00F7787E">
            <w:pPr>
              <w:tabs>
                <w:tab w:val="left" w:pos="6946"/>
              </w:tabs>
              <w:rPr>
                <w:rFonts w:asciiTheme="minorHAnsi" w:hAnsiTheme="minorHAnsi"/>
                <w:spacing w:val="-2"/>
                <w:szCs w:val="24"/>
                <w:lang w:val="nl-NL"/>
              </w:rPr>
            </w:pPr>
            <w:r w:rsidRPr="002D39A0">
              <w:rPr>
                <w:rFonts w:asciiTheme="minorHAnsi" w:hAnsiTheme="minorHAnsi"/>
                <w:spacing w:val="-2"/>
                <w:szCs w:val="24"/>
                <w:lang w:val="nl-NL"/>
              </w:rPr>
              <w:t>Aantal extra vakantie-uren</w:t>
            </w:r>
          </w:p>
        </w:tc>
      </w:tr>
      <w:tr w:rsidR="00A03EF5" w:rsidRPr="002D39A0" w14:paraId="197BD7E9" w14:textId="77777777" w:rsidTr="00A03EF5">
        <w:tc>
          <w:tcPr>
            <w:tcW w:w="1701" w:type="dxa"/>
          </w:tcPr>
          <w:p w14:paraId="4AC5512A" w14:textId="77777777" w:rsidR="00A03EF5" w:rsidRPr="002D39A0" w:rsidRDefault="00A03EF5" w:rsidP="00F7787E">
            <w:pPr>
              <w:tabs>
                <w:tab w:val="left" w:pos="6946"/>
              </w:tabs>
              <w:rPr>
                <w:rFonts w:asciiTheme="minorHAnsi" w:hAnsiTheme="minorHAnsi"/>
                <w:spacing w:val="-2"/>
                <w:szCs w:val="24"/>
                <w:lang w:val="nl-NL"/>
              </w:rPr>
            </w:pPr>
            <w:r w:rsidRPr="002D39A0">
              <w:rPr>
                <w:rFonts w:asciiTheme="minorHAnsi" w:hAnsiTheme="minorHAnsi"/>
                <w:spacing w:val="-2"/>
                <w:szCs w:val="24"/>
                <w:lang w:val="nl-NL"/>
              </w:rPr>
              <w:t>45 t/m 49 jaar</w:t>
            </w:r>
          </w:p>
        </w:tc>
        <w:tc>
          <w:tcPr>
            <w:tcW w:w="1701" w:type="dxa"/>
          </w:tcPr>
          <w:p w14:paraId="0EC793C0" w14:textId="77777777" w:rsidR="00A03EF5" w:rsidRPr="002D39A0" w:rsidRDefault="00A03EF5" w:rsidP="00F7787E">
            <w:pPr>
              <w:tabs>
                <w:tab w:val="decimal" w:pos="597"/>
                <w:tab w:val="left" w:pos="6946"/>
              </w:tabs>
              <w:rPr>
                <w:rFonts w:asciiTheme="minorHAnsi" w:hAnsiTheme="minorHAnsi"/>
                <w:spacing w:val="-2"/>
                <w:szCs w:val="24"/>
                <w:lang w:val="nl-NL"/>
              </w:rPr>
            </w:pPr>
            <w:r w:rsidRPr="002D39A0">
              <w:rPr>
                <w:rFonts w:asciiTheme="minorHAnsi" w:hAnsiTheme="minorHAnsi"/>
                <w:spacing w:val="-2"/>
                <w:szCs w:val="24"/>
                <w:lang w:val="nl-NL"/>
              </w:rPr>
              <w:t>8</w:t>
            </w:r>
          </w:p>
        </w:tc>
      </w:tr>
      <w:tr w:rsidR="00A03EF5" w:rsidRPr="002D39A0" w14:paraId="367D263A" w14:textId="77777777" w:rsidTr="00A03EF5">
        <w:tc>
          <w:tcPr>
            <w:tcW w:w="1701" w:type="dxa"/>
          </w:tcPr>
          <w:p w14:paraId="3F16D119" w14:textId="77777777" w:rsidR="00A03EF5" w:rsidRPr="002D39A0" w:rsidRDefault="00A03EF5" w:rsidP="00F7787E">
            <w:pPr>
              <w:tabs>
                <w:tab w:val="left" w:pos="6946"/>
              </w:tabs>
              <w:rPr>
                <w:rFonts w:asciiTheme="minorHAnsi" w:hAnsiTheme="minorHAnsi"/>
                <w:spacing w:val="-2"/>
                <w:szCs w:val="24"/>
                <w:lang w:val="nl-NL"/>
              </w:rPr>
            </w:pPr>
            <w:r w:rsidRPr="002D39A0">
              <w:rPr>
                <w:rFonts w:asciiTheme="minorHAnsi" w:hAnsiTheme="minorHAnsi"/>
                <w:spacing w:val="-2"/>
                <w:szCs w:val="24"/>
                <w:lang w:val="nl-NL"/>
              </w:rPr>
              <w:t>50 t/m 54 jaar</w:t>
            </w:r>
          </w:p>
        </w:tc>
        <w:tc>
          <w:tcPr>
            <w:tcW w:w="1701" w:type="dxa"/>
          </w:tcPr>
          <w:p w14:paraId="6960828C" w14:textId="77777777" w:rsidR="00A03EF5" w:rsidRPr="002D39A0" w:rsidRDefault="00A03EF5" w:rsidP="00F7787E">
            <w:pPr>
              <w:tabs>
                <w:tab w:val="decimal" w:pos="597"/>
                <w:tab w:val="left" w:pos="6946"/>
              </w:tabs>
              <w:rPr>
                <w:rFonts w:asciiTheme="minorHAnsi" w:hAnsiTheme="minorHAnsi"/>
                <w:spacing w:val="-2"/>
                <w:szCs w:val="24"/>
                <w:lang w:val="nl-NL"/>
              </w:rPr>
            </w:pPr>
            <w:r w:rsidRPr="002D39A0">
              <w:rPr>
                <w:rFonts w:asciiTheme="minorHAnsi" w:hAnsiTheme="minorHAnsi"/>
                <w:spacing w:val="-2"/>
                <w:szCs w:val="24"/>
                <w:lang w:val="nl-NL"/>
              </w:rPr>
              <w:t>16</w:t>
            </w:r>
          </w:p>
        </w:tc>
      </w:tr>
      <w:tr w:rsidR="00A03EF5" w:rsidRPr="002D39A0" w14:paraId="273DBCD7" w14:textId="77777777" w:rsidTr="00A03EF5">
        <w:tc>
          <w:tcPr>
            <w:tcW w:w="1701" w:type="dxa"/>
          </w:tcPr>
          <w:p w14:paraId="7A305216" w14:textId="77777777" w:rsidR="00A03EF5" w:rsidRPr="002D39A0" w:rsidRDefault="00A03EF5" w:rsidP="00F7787E">
            <w:pPr>
              <w:tabs>
                <w:tab w:val="left" w:pos="6946"/>
              </w:tabs>
              <w:rPr>
                <w:rFonts w:asciiTheme="minorHAnsi" w:hAnsiTheme="minorHAnsi"/>
                <w:spacing w:val="-2"/>
                <w:szCs w:val="24"/>
                <w:lang w:val="nl-NL"/>
              </w:rPr>
            </w:pPr>
            <w:r w:rsidRPr="002D39A0">
              <w:rPr>
                <w:rFonts w:asciiTheme="minorHAnsi" w:hAnsiTheme="minorHAnsi"/>
                <w:spacing w:val="-2"/>
                <w:szCs w:val="24"/>
                <w:lang w:val="nl-NL"/>
              </w:rPr>
              <w:t>55 t/m 57 jaar</w:t>
            </w:r>
          </w:p>
        </w:tc>
        <w:tc>
          <w:tcPr>
            <w:tcW w:w="1701" w:type="dxa"/>
          </w:tcPr>
          <w:p w14:paraId="2ACA2016" w14:textId="77777777" w:rsidR="00A03EF5" w:rsidRPr="002D39A0" w:rsidRDefault="00A03EF5" w:rsidP="00F7787E">
            <w:pPr>
              <w:tabs>
                <w:tab w:val="decimal" w:pos="597"/>
                <w:tab w:val="left" w:pos="6946"/>
              </w:tabs>
              <w:rPr>
                <w:rFonts w:asciiTheme="minorHAnsi" w:hAnsiTheme="minorHAnsi"/>
                <w:spacing w:val="-2"/>
                <w:szCs w:val="24"/>
                <w:lang w:val="nl-NL"/>
              </w:rPr>
            </w:pPr>
            <w:r w:rsidRPr="002D39A0">
              <w:rPr>
                <w:rFonts w:asciiTheme="minorHAnsi" w:hAnsiTheme="minorHAnsi"/>
                <w:spacing w:val="-2"/>
                <w:szCs w:val="24"/>
                <w:lang w:val="nl-NL"/>
              </w:rPr>
              <w:t>24</w:t>
            </w:r>
          </w:p>
        </w:tc>
      </w:tr>
      <w:tr w:rsidR="00A03EF5" w:rsidRPr="002D39A0" w14:paraId="5BB9E86D" w14:textId="77777777" w:rsidTr="00A03EF5">
        <w:tc>
          <w:tcPr>
            <w:tcW w:w="1701" w:type="dxa"/>
          </w:tcPr>
          <w:p w14:paraId="06825D93" w14:textId="77777777" w:rsidR="00A03EF5" w:rsidRPr="002D39A0" w:rsidRDefault="00A03EF5" w:rsidP="00F7787E">
            <w:pPr>
              <w:tabs>
                <w:tab w:val="left" w:pos="6946"/>
              </w:tabs>
              <w:rPr>
                <w:rFonts w:asciiTheme="minorHAnsi" w:hAnsiTheme="minorHAnsi"/>
                <w:spacing w:val="-2"/>
                <w:szCs w:val="24"/>
                <w:lang w:val="nl-NL"/>
              </w:rPr>
            </w:pPr>
            <w:r w:rsidRPr="002D39A0">
              <w:rPr>
                <w:rFonts w:asciiTheme="minorHAnsi" w:hAnsiTheme="minorHAnsi"/>
                <w:spacing w:val="-2"/>
                <w:szCs w:val="24"/>
                <w:lang w:val="nl-NL"/>
              </w:rPr>
              <w:t>58 jaar</w:t>
            </w:r>
          </w:p>
        </w:tc>
        <w:tc>
          <w:tcPr>
            <w:tcW w:w="1701" w:type="dxa"/>
          </w:tcPr>
          <w:p w14:paraId="524C7F3B" w14:textId="77777777" w:rsidR="00A03EF5" w:rsidRPr="002D39A0" w:rsidRDefault="00A03EF5" w:rsidP="00F7787E">
            <w:pPr>
              <w:tabs>
                <w:tab w:val="decimal" w:pos="597"/>
                <w:tab w:val="left" w:pos="6946"/>
              </w:tabs>
              <w:rPr>
                <w:rFonts w:asciiTheme="minorHAnsi" w:hAnsiTheme="minorHAnsi"/>
                <w:spacing w:val="-2"/>
                <w:szCs w:val="24"/>
                <w:lang w:val="nl-NL"/>
              </w:rPr>
            </w:pPr>
            <w:r w:rsidRPr="002D39A0">
              <w:rPr>
                <w:rFonts w:asciiTheme="minorHAnsi" w:hAnsiTheme="minorHAnsi"/>
                <w:spacing w:val="-2"/>
                <w:szCs w:val="24"/>
                <w:lang w:val="nl-NL"/>
              </w:rPr>
              <w:t>48</w:t>
            </w:r>
          </w:p>
        </w:tc>
      </w:tr>
      <w:tr w:rsidR="00A03EF5" w:rsidRPr="002D39A0" w14:paraId="03875784" w14:textId="77777777" w:rsidTr="00A03EF5">
        <w:tc>
          <w:tcPr>
            <w:tcW w:w="1701" w:type="dxa"/>
          </w:tcPr>
          <w:p w14:paraId="06169051" w14:textId="77777777" w:rsidR="00A03EF5" w:rsidRPr="002D39A0" w:rsidRDefault="00A03EF5" w:rsidP="00F7787E">
            <w:pPr>
              <w:tabs>
                <w:tab w:val="left" w:pos="6946"/>
              </w:tabs>
              <w:rPr>
                <w:rFonts w:asciiTheme="minorHAnsi" w:hAnsiTheme="minorHAnsi"/>
                <w:spacing w:val="-2"/>
                <w:szCs w:val="24"/>
                <w:lang w:val="nl-NL"/>
              </w:rPr>
            </w:pPr>
            <w:r w:rsidRPr="002D39A0">
              <w:rPr>
                <w:rFonts w:asciiTheme="minorHAnsi" w:hAnsiTheme="minorHAnsi"/>
                <w:spacing w:val="-2"/>
                <w:szCs w:val="24"/>
                <w:lang w:val="nl-NL"/>
              </w:rPr>
              <w:t>59 jaar</w:t>
            </w:r>
          </w:p>
        </w:tc>
        <w:tc>
          <w:tcPr>
            <w:tcW w:w="1701" w:type="dxa"/>
          </w:tcPr>
          <w:p w14:paraId="2AAB2A6D" w14:textId="77777777" w:rsidR="00A03EF5" w:rsidRPr="002D39A0" w:rsidRDefault="00A03EF5" w:rsidP="00F7787E">
            <w:pPr>
              <w:tabs>
                <w:tab w:val="decimal" w:pos="597"/>
                <w:tab w:val="left" w:pos="6946"/>
              </w:tabs>
              <w:rPr>
                <w:rFonts w:asciiTheme="minorHAnsi" w:hAnsiTheme="minorHAnsi"/>
                <w:spacing w:val="-2"/>
                <w:szCs w:val="24"/>
                <w:lang w:val="nl-NL"/>
              </w:rPr>
            </w:pPr>
            <w:r w:rsidRPr="002D39A0">
              <w:rPr>
                <w:rFonts w:asciiTheme="minorHAnsi" w:hAnsiTheme="minorHAnsi"/>
                <w:spacing w:val="-2"/>
                <w:szCs w:val="24"/>
                <w:lang w:val="nl-NL"/>
              </w:rPr>
              <w:t>64</w:t>
            </w:r>
          </w:p>
        </w:tc>
      </w:tr>
      <w:tr w:rsidR="00A03EF5" w:rsidRPr="002D39A0" w14:paraId="029D8CB6" w14:textId="77777777" w:rsidTr="00A03EF5">
        <w:tc>
          <w:tcPr>
            <w:tcW w:w="1701" w:type="dxa"/>
          </w:tcPr>
          <w:p w14:paraId="7A35141A" w14:textId="77777777" w:rsidR="00A03EF5" w:rsidRPr="002D39A0" w:rsidRDefault="00A03EF5" w:rsidP="00F7787E">
            <w:pPr>
              <w:tabs>
                <w:tab w:val="left" w:pos="6946"/>
              </w:tabs>
              <w:rPr>
                <w:rFonts w:asciiTheme="minorHAnsi" w:hAnsiTheme="minorHAnsi"/>
                <w:spacing w:val="-2"/>
                <w:szCs w:val="24"/>
                <w:lang w:val="nl-NL"/>
              </w:rPr>
            </w:pPr>
            <w:r w:rsidRPr="002D39A0">
              <w:rPr>
                <w:rFonts w:asciiTheme="minorHAnsi" w:hAnsiTheme="minorHAnsi"/>
                <w:spacing w:val="-2"/>
                <w:szCs w:val="24"/>
                <w:lang w:val="nl-NL"/>
              </w:rPr>
              <w:t>60 jaar</w:t>
            </w:r>
          </w:p>
        </w:tc>
        <w:tc>
          <w:tcPr>
            <w:tcW w:w="1701" w:type="dxa"/>
          </w:tcPr>
          <w:p w14:paraId="61512FA4" w14:textId="77777777" w:rsidR="00A03EF5" w:rsidRPr="002D39A0" w:rsidRDefault="00A03EF5" w:rsidP="00F7787E">
            <w:pPr>
              <w:tabs>
                <w:tab w:val="decimal" w:pos="597"/>
                <w:tab w:val="left" w:pos="6946"/>
              </w:tabs>
              <w:rPr>
                <w:rFonts w:asciiTheme="minorHAnsi" w:hAnsiTheme="minorHAnsi"/>
                <w:spacing w:val="-2"/>
                <w:szCs w:val="24"/>
                <w:lang w:val="nl-NL"/>
              </w:rPr>
            </w:pPr>
            <w:r w:rsidRPr="002D39A0">
              <w:rPr>
                <w:rFonts w:asciiTheme="minorHAnsi" w:hAnsiTheme="minorHAnsi"/>
                <w:spacing w:val="-2"/>
                <w:szCs w:val="24"/>
                <w:lang w:val="nl-NL"/>
              </w:rPr>
              <w:t>96</w:t>
            </w:r>
          </w:p>
        </w:tc>
      </w:tr>
      <w:tr w:rsidR="00A03EF5" w:rsidRPr="002D39A0" w14:paraId="68A8CDF2" w14:textId="77777777" w:rsidTr="00A03EF5">
        <w:tc>
          <w:tcPr>
            <w:tcW w:w="1701" w:type="dxa"/>
          </w:tcPr>
          <w:p w14:paraId="712BC555" w14:textId="77777777" w:rsidR="00A03EF5" w:rsidRPr="002D39A0" w:rsidRDefault="00A03EF5" w:rsidP="00F7787E">
            <w:pPr>
              <w:tabs>
                <w:tab w:val="left" w:pos="6946"/>
              </w:tabs>
              <w:rPr>
                <w:rFonts w:asciiTheme="minorHAnsi" w:hAnsiTheme="minorHAnsi"/>
                <w:spacing w:val="-2"/>
                <w:szCs w:val="24"/>
                <w:lang w:val="nl-NL"/>
              </w:rPr>
            </w:pPr>
            <w:r w:rsidRPr="002D39A0">
              <w:rPr>
                <w:rFonts w:asciiTheme="minorHAnsi" w:hAnsiTheme="minorHAnsi"/>
                <w:spacing w:val="-2"/>
                <w:szCs w:val="24"/>
                <w:lang w:val="nl-NL"/>
              </w:rPr>
              <w:t>≥ 61 jaar</w:t>
            </w:r>
          </w:p>
        </w:tc>
        <w:tc>
          <w:tcPr>
            <w:tcW w:w="1701" w:type="dxa"/>
          </w:tcPr>
          <w:p w14:paraId="373E35F5" w14:textId="77777777" w:rsidR="00A03EF5" w:rsidRPr="002D39A0" w:rsidRDefault="00A03EF5" w:rsidP="00F7787E">
            <w:pPr>
              <w:tabs>
                <w:tab w:val="decimal" w:pos="597"/>
                <w:tab w:val="left" w:pos="6946"/>
              </w:tabs>
              <w:rPr>
                <w:rFonts w:asciiTheme="minorHAnsi" w:hAnsiTheme="minorHAnsi"/>
                <w:spacing w:val="-2"/>
                <w:szCs w:val="24"/>
                <w:lang w:val="nl-NL"/>
              </w:rPr>
            </w:pPr>
            <w:r w:rsidRPr="002D39A0">
              <w:rPr>
                <w:rFonts w:asciiTheme="minorHAnsi" w:hAnsiTheme="minorHAnsi"/>
                <w:spacing w:val="-2"/>
                <w:szCs w:val="24"/>
                <w:lang w:val="nl-NL"/>
              </w:rPr>
              <w:t>144</w:t>
            </w:r>
          </w:p>
        </w:tc>
      </w:tr>
    </w:tbl>
    <w:p w14:paraId="2EF1A3DE" w14:textId="77777777" w:rsidR="00A03EF5" w:rsidRDefault="00A03EF5" w:rsidP="00A03EF5">
      <w:pPr>
        <w:tabs>
          <w:tab w:val="left" w:pos="567"/>
          <w:tab w:val="left" w:pos="6946"/>
        </w:tabs>
        <w:ind w:left="1134"/>
      </w:pPr>
    </w:p>
    <w:p w14:paraId="07284528" w14:textId="77777777" w:rsidR="00A03EF5" w:rsidRDefault="00A03EF5" w:rsidP="005821E8">
      <w:pPr>
        <w:ind w:left="851" w:hanging="851"/>
        <w:rPr>
          <w:rStyle w:val="InitialStyle"/>
          <w:rFonts w:asciiTheme="minorHAnsi" w:hAnsiTheme="minorHAnsi" w:cs="Arial"/>
          <w:sz w:val="24"/>
          <w:szCs w:val="24"/>
          <w:lang w:val="nl-NL"/>
        </w:rPr>
      </w:pPr>
      <w:r w:rsidRPr="00A03EF5">
        <w:rPr>
          <w:szCs w:val="24"/>
          <w:lang w:val="nl-NL"/>
        </w:rPr>
        <w:t>22.4</w:t>
      </w:r>
      <w:r>
        <w:rPr>
          <w:szCs w:val="24"/>
          <w:lang w:val="nl-NL"/>
        </w:rPr>
        <w:tab/>
      </w:r>
      <w:r w:rsidRPr="00A03EF5">
        <w:rPr>
          <w:rStyle w:val="InitialStyle"/>
          <w:rFonts w:asciiTheme="minorHAnsi" w:hAnsiTheme="minorHAnsi" w:cs="Arial"/>
          <w:sz w:val="24"/>
          <w:szCs w:val="24"/>
          <w:lang w:val="nl-NL"/>
        </w:rPr>
        <w:t xml:space="preserve">De werknemer die in de loop van het vakantiejaar in of uit dienst treedt heeft recht op vakantie-uren naar rato van de tijd dat het dienstverband in het vakantiejaar duurt. </w:t>
      </w:r>
    </w:p>
    <w:p w14:paraId="2EF1CA47" w14:textId="77777777" w:rsidR="00A03EF5" w:rsidRDefault="00A03EF5" w:rsidP="00A03EF5">
      <w:pPr>
        <w:tabs>
          <w:tab w:val="left" w:pos="6946"/>
        </w:tabs>
        <w:rPr>
          <w:i/>
          <w:spacing w:val="-2"/>
          <w:szCs w:val="24"/>
          <w:lang w:val="nl-NL"/>
        </w:rPr>
      </w:pPr>
    </w:p>
    <w:p w14:paraId="0CE9C8DB" w14:textId="77777777" w:rsidR="00A03EF5" w:rsidRDefault="0028615A" w:rsidP="0028615A">
      <w:pPr>
        <w:tabs>
          <w:tab w:val="left" w:pos="6946"/>
        </w:tabs>
        <w:ind w:left="851" w:hanging="851"/>
        <w:rPr>
          <w:spacing w:val="-2"/>
          <w:szCs w:val="24"/>
          <w:lang w:val="nl-NL"/>
        </w:rPr>
      </w:pPr>
      <w:r>
        <w:rPr>
          <w:spacing w:val="-2"/>
          <w:szCs w:val="24"/>
          <w:lang w:val="nl-NL"/>
        </w:rPr>
        <w:t xml:space="preserve">22.5 </w:t>
      </w:r>
      <w:r>
        <w:rPr>
          <w:spacing w:val="-2"/>
          <w:szCs w:val="24"/>
          <w:lang w:val="nl-NL"/>
        </w:rPr>
        <w:tab/>
      </w:r>
      <w:r w:rsidR="00A03EF5" w:rsidRPr="00B9711F">
        <w:rPr>
          <w:i/>
          <w:spacing w:val="-2"/>
          <w:szCs w:val="24"/>
          <w:lang w:val="nl-NL"/>
        </w:rPr>
        <w:t>Opnemen van vakantie-uren</w:t>
      </w:r>
    </w:p>
    <w:p w14:paraId="3853C82E" w14:textId="77777777" w:rsidR="001D57F6" w:rsidRPr="00026C7F" w:rsidRDefault="001D57F6" w:rsidP="0028615A">
      <w:pPr>
        <w:tabs>
          <w:tab w:val="left" w:pos="6946"/>
        </w:tabs>
        <w:ind w:left="851" w:hanging="851"/>
        <w:rPr>
          <w:spacing w:val="-2"/>
          <w:szCs w:val="24"/>
          <w:lang w:val="nl-NL"/>
        </w:rPr>
      </w:pPr>
    </w:p>
    <w:p w14:paraId="7FCB42D6" w14:textId="77777777" w:rsidR="00A03EF5" w:rsidRDefault="00A03EF5" w:rsidP="005821E8">
      <w:pPr>
        <w:tabs>
          <w:tab w:val="left" w:pos="567"/>
          <w:tab w:val="left" w:pos="6946"/>
        </w:tabs>
        <w:ind w:left="851" w:hanging="851"/>
        <w:rPr>
          <w:rStyle w:val="InitialStyle"/>
          <w:rFonts w:asciiTheme="minorHAnsi" w:hAnsiTheme="minorHAnsi" w:cs="Arial"/>
          <w:sz w:val="24"/>
          <w:szCs w:val="24"/>
          <w:lang w:val="nl-NL"/>
        </w:rPr>
      </w:pPr>
      <w:r w:rsidRPr="00A03EF5">
        <w:rPr>
          <w:spacing w:val="-2"/>
          <w:szCs w:val="24"/>
          <w:lang w:val="nl-NL"/>
        </w:rPr>
        <w:t>22.5</w:t>
      </w:r>
      <w:r w:rsidR="005821E8">
        <w:rPr>
          <w:spacing w:val="-2"/>
          <w:szCs w:val="24"/>
          <w:lang w:val="nl-NL"/>
        </w:rPr>
        <w:t>.</w:t>
      </w:r>
      <w:r w:rsidRPr="00A03EF5">
        <w:rPr>
          <w:rStyle w:val="InitialStyle"/>
          <w:rFonts w:asciiTheme="minorHAnsi" w:hAnsiTheme="minorHAnsi" w:cs="Arial"/>
          <w:sz w:val="24"/>
          <w:szCs w:val="24"/>
          <w:lang w:val="nl-NL"/>
        </w:rPr>
        <w:t>a.</w:t>
      </w:r>
      <w:r w:rsidRPr="00A03EF5">
        <w:rPr>
          <w:rStyle w:val="InitialStyle"/>
          <w:rFonts w:asciiTheme="minorHAnsi" w:hAnsiTheme="minorHAnsi" w:cs="Arial"/>
          <w:sz w:val="24"/>
          <w:szCs w:val="24"/>
          <w:lang w:val="nl-NL"/>
        </w:rPr>
        <w:tab/>
        <w:t>De tijdstippen waarop de werknemer zijn vakantie-uren opneemt worden door de werkgever vastgesteld na overleg met de werknemer. In de regel wordt door de werknemer jaarlijks in de periode van mei tot en met september 3 aaneengesl</w:t>
      </w:r>
      <w:r w:rsidR="00FF1F6F">
        <w:rPr>
          <w:rStyle w:val="InitialStyle"/>
          <w:rFonts w:asciiTheme="minorHAnsi" w:hAnsiTheme="minorHAnsi" w:cs="Arial"/>
          <w:sz w:val="24"/>
          <w:szCs w:val="24"/>
          <w:lang w:val="nl-NL"/>
        </w:rPr>
        <w:t xml:space="preserve">oten weken vakantie opgenomen. </w:t>
      </w:r>
      <w:r w:rsidRPr="00A03EF5">
        <w:rPr>
          <w:rStyle w:val="InitialStyle"/>
          <w:rFonts w:asciiTheme="minorHAnsi" w:hAnsiTheme="minorHAnsi" w:cs="Arial"/>
          <w:sz w:val="24"/>
          <w:szCs w:val="24"/>
          <w:lang w:val="nl-NL"/>
        </w:rPr>
        <w:t>De tijdstippen waarop de werknemer</w:t>
      </w:r>
      <w:r w:rsidRPr="00A03EF5">
        <w:rPr>
          <w:rFonts w:asciiTheme="minorHAnsi" w:hAnsiTheme="minorHAnsi" w:cs="Arial"/>
          <w:szCs w:val="24"/>
          <w:lang w:val="nl-NL"/>
        </w:rPr>
        <w:t xml:space="preserve"> z</w:t>
      </w:r>
      <w:r w:rsidRPr="00A03EF5">
        <w:rPr>
          <w:rStyle w:val="InitialStyle"/>
          <w:rFonts w:asciiTheme="minorHAnsi" w:hAnsiTheme="minorHAnsi" w:cs="Arial"/>
          <w:sz w:val="24"/>
          <w:szCs w:val="24"/>
          <w:lang w:val="nl-NL"/>
        </w:rPr>
        <w:t>ijn overige vakantie-uren opneemt worden vastgesteld overeenkomstig de wensen van de werknemer, tenzij er volgens de werkgever gewichtige redenen zijn die dit onmogelijk maken.</w:t>
      </w:r>
    </w:p>
    <w:p w14:paraId="33CFFE4F" w14:textId="77777777" w:rsidR="005821E8" w:rsidRPr="00A03EF5" w:rsidRDefault="005821E8" w:rsidP="005821E8">
      <w:pPr>
        <w:tabs>
          <w:tab w:val="left" w:pos="567"/>
          <w:tab w:val="left" w:pos="6946"/>
        </w:tabs>
        <w:ind w:left="851" w:hanging="851"/>
        <w:rPr>
          <w:rStyle w:val="InitialStyle"/>
          <w:rFonts w:asciiTheme="minorHAnsi" w:hAnsiTheme="minorHAnsi" w:cs="Arial"/>
          <w:sz w:val="24"/>
          <w:szCs w:val="24"/>
          <w:lang w:val="nl-NL"/>
        </w:rPr>
      </w:pPr>
    </w:p>
    <w:p w14:paraId="4D5BEC33" w14:textId="77777777" w:rsidR="00A03EF5" w:rsidRDefault="005821E8" w:rsidP="005821E8">
      <w:pPr>
        <w:tabs>
          <w:tab w:val="left" w:pos="6946"/>
        </w:tabs>
        <w:ind w:left="851" w:hanging="851"/>
        <w:rPr>
          <w:rStyle w:val="InitialStyle"/>
          <w:rFonts w:asciiTheme="minorHAnsi" w:hAnsiTheme="minorHAnsi" w:cs="Arial"/>
          <w:sz w:val="24"/>
          <w:szCs w:val="24"/>
          <w:lang w:val="nl-NL"/>
        </w:rPr>
      </w:pPr>
      <w:r>
        <w:rPr>
          <w:rStyle w:val="InitialStyle"/>
          <w:rFonts w:asciiTheme="minorHAnsi" w:hAnsiTheme="minorHAnsi" w:cs="Arial"/>
          <w:sz w:val="24"/>
          <w:szCs w:val="24"/>
          <w:lang w:val="nl-NL"/>
        </w:rPr>
        <w:t>22.5.</w:t>
      </w:r>
      <w:r w:rsidR="00A03EF5" w:rsidRPr="00A03EF5">
        <w:rPr>
          <w:rStyle w:val="InitialStyle"/>
          <w:rFonts w:asciiTheme="minorHAnsi" w:hAnsiTheme="minorHAnsi" w:cs="Arial"/>
          <w:sz w:val="24"/>
          <w:szCs w:val="24"/>
          <w:lang w:val="nl-NL"/>
        </w:rPr>
        <w:t>b.</w:t>
      </w:r>
      <w:r w:rsidR="00A03EF5" w:rsidRPr="00A03EF5">
        <w:rPr>
          <w:rStyle w:val="InitialStyle"/>
          <w:rFonts w:asciiTheme="minorHAnsi" w:hAnsiTheme="minorHAnsi" w:cs="Arial"/>
          <w:sz w:val="24"/>
          <w:szCs w:val="24"/>
          <w:lang w:val="nl-NL"/>
        </w:rPr>
        <w:tab/>
        <w:t>De wijze van aan</w:t>
      </w:r>
      <w:r w:rsidR="00A03EF5" w:rsidRPr="00A03EF5">
        <w:rPr>
          <w:rFonts w:asciiTheme="minorHAnsi" w:hAnsiTheme="minorHAnsi" w:cs="Arial"/>
          <w:szCs w:val="24"/>
          <w:lang w:val="nl-NL"/>
        </w:rPr>
        <w:t>vr</w:t>
      </w:r>
      <w:r w:rsidR="00A03EF5" w:rsidRPr="00A03EF5">
        <w:rPr>
          <w:rStyle w:val="InitialStyle"/>
          <w:rFonts w:asciiTheme="minorHAnsi" w:hAnsiTheme="minorHAnsi" w:cs="Arial"/>
          <w:sz w:val="24"/>
          <w:szCs w:val="24"/>
          <w:lang w:val="nl-NL"/>
        </w:rPr>
        <w:t xml:space="preserve">agen van vakantie-uren wordt door de werkgever bepaald. De werkgever kan hierbij bepalen dat vakantie-uren voor een bepaalde termijn moeten worden aangevraagd. </w:t>
      </w:r>
    </w:p>
    <w:p w14:paraId="5A812FA6" w14:textId="77777777" w:rsidR="00A03EF5" w:rsidRPr="00A03EF5" w:rsidRDefault="00A03EF5" w:rsidP="00A03EF5">
      <w:pPr>
        <w:tabs>
          <w:tab w:val="left" w:pos="6946"/>
        </w:tabs>
        <w:ind w:left="1134"/>
        <w:rPr>
          <w:rStyle w:val="InitialStyle"/>
          <w:rFonts w:asciiTheme="minorHAnsi" w:hAnsiTheme="minorHAnsi" w:cs="Arial"/>
          <w:sz w:val="24"/>
          <w:szCs w:val="24"/>
          <w:lang w:val="nl-NL"/>
        </w:rPr>
      </w:pPr>
    </w:p>
    <w:p w14:paraId="290DEC51" w14:textId="77777777" w:rsidR="00A03EF5" w:rsidRDefault="00A03EF5" w:rsidP="00171773">
      <w:pPr>
        <w:tabs>
          <w:tab w:val="left" w:pos="6946"/>
        </w:tabs>
        <w:ind w:left="851" w:hanging="851"/>
        <w:rPr>
          <w:rStyle w:val="InitialStyle"/>
          <w:rFonts w:asciiTheme="minorHAnsi" w:hAnsiTheme="minorHAnsi" w:cs="Arial"/>
          <w:sz w:val="24"/>
          <w:szCs w:val="24"/>
          <w:lang w:val="nl-NL"/>
        </w:rPr>
      </w:pPr>
      <w:r w:rsidRPr="00A03EF5">
        <w:rPr>
          <w:spacing w:val="-2"/>
          <w:szCs w:val="24"/>
          <w:lang w:val="nl-NL"/>
        </w:rPr>
        <w:t>22.6</w:t>
      </w:r>
      <w:r>
        <w:rPr>
          <w:spacing w:val="-2"/>
          <w:szCs w:val="24"/>
          <w:lang w:val="nl-NL"/>
        </w:rPr>
        <w:tab/>
      </w:r>
      <w:r w:rsidRPr="00A03EF5">
        <w:rPr>
          <w:rStyle w:val="InitialStyle"/>
          <w:rFonts w:asciiTheme="minorHAnsi" w:hAnsiTheme="minorHAnsi" w:cs="Arial"/>
          <w:sz w:val="24"/>
          <w:szCs w:val="24"/>
          <w:lang w:val="nl-NL"/>
        </w:rPr>
        <w:t>Na instemming door de ondernemingsraad kan de werkgever maximaal drie dagen per vakantiejaar als verplichte vakantie aanwijzen. De vaststelling daarvan geschiedt voor het begin van het desbetreffende vakantiejaar.</w:t>
      </w:r>
    </w:p>
    <w:p w14:paraId="162FA051" w14:textId="77777777" w:rsidR="00171773" w:rsidRPr="00A03EF5" w:rsidRDefault="00171773" w:rsidP="00171773">
      <w:pPr>
        <w:tabs>
          <w:tab w:val="left" w:pos="6946"/>
        </w:tabs>
        <w:ind w:left="851" w:hanging="851"/>
        <w:rPr>
          <w:rFonts w:asciiTheme="minorHAnsi" w:hAnsiTheme="minorHAnsi"/>
          <w:spacing w:val="-2"/>
          <w:szCs w:val="24"/>
          <w:lang w:val="nl-NL"/>
        </w:rPr>
      </w:pPr>
    </w:p>
    <w:p w14:paraId="3C260271" w14:textId="77777777" w:rsidR="00A03EF5" w:rsidRPr="002D39A0" w:rsidRDefault="00A03EF5" w:rsidP="00171773">
      <w:pPr>
        <w:tabs>
          <w:tab w:val="left" w:pos="6946"/>
        </w:tabs>
        <w:ind w:left="851" w:hanging="851"/>
        <w:rPr>
          <w:spacing w:val="-2"/>
          <w:szCs w:val="24"/>
          <w:lang w:val="nl-NL"/>
        </w:rPr>
      </w:pPr>
      <w:r>
        <w:rPr>
          <w:spacing w:val="-2"/>
          <w:szCs w:val="24"/>
          <w:lang w:val="nl-NL"/>
        </w:rPr>
        <w:t>22</w:t>
      </w:r>
      <w:r w:rsidRPr="002D39A0">
        <w:rPr>
          <w:spacing w:val="-2"/>
          <w:szCs w:val="24"/>
          <w:lang w:val="nl-NL"/>
        </w:rPr>
        <w:t>.7</w:t>
      </w:r>
      <w:r>
        <w:rPr>
          <w:spacing w:val="-2"/>
          <w:szCs w:val="24"/>
          <w:lang w:val="nl-NL"/>
        </w:rPr>
        <w:tab/>
      </w:r>
      <w:r w:rsidRPr="002D39A0">
        <w:rPr>
          <w:spacing w:val="-2"/>
          <w:szCs w:val="24"/>
          <w:lang w:val="nl-NL"/>
        </w:rPr>
        <w:t xml:space="preserve">De werkgever kan besluiten het bedrijf of een gedeelte ervan stop te zetten en voor alle of een deel van de werknemers een vakantieperiode vaststellen gedurende deze periode van stopzetting. In dit geval is de werknemer verplicht de hiervoor noodzakelijke vakantie-uren in dit tijdvak op te nemen. </w:t>
      </w:r>
    </w:p>
    <w:p w14:paraId="193879AD" w14:textId="77777777" w:rsidR="00A03EF5" w:rsidRDefault="00A03EF5" w:rsidP="00171773">
      <w:pPr>
        <w:tabs>
          <w:tab w:val="left" w:pos="6946"/>
        </w:tabs>
        <w:ind w:left="851" w:hanging="851"/>
        <w:rPr>
          <w:spacing w:val="-2"/>
          <w:szCs w:val="24"/>
          <w:lang w:val="nl-NL"/>
        </w:rPr>
      </w:pPr>
      <w:r>
        <w:rPr>
          <w:spacing w:val="-2"/>
          <w:szCs w:val="24"/>
          <w:lang w:val="nl-NL"/>
        </w:rPr>
        <w:tab/>
      </w:r>
      <w:r w:rsidRPr="002D39A0">
        <w:rPr>
          <w:spacing w:val="-2"/>
          <w:szCs w:val="24"/>
          <w:lang w:val="nl-NL"/>
        </w:rPr>
        <w:t>Indien de werknemer hiervoor in het lopende vakantiejaar onvoldoende vakantie opbouwt, kan de werkgever hem verplichten werkzaamheden in een andere afdeling te verrichten of om deze uren gedurende het vakantiejaar in te halen.</w:t>
      </w:r>
    </w:p>
    <w:p w14:paraId="7C1CC556" w14:textId="77777777" w:rsidR="00A03EF5" w:rsidRDefault="00A03EF5" w:rsidP="00171773">
      <w:pPr>
        <w:tabs>
          <w:tab w:val="left" w:pos="6946"/>
        </w:tabs>
        <w:ind w:left="851" w:hanging="851"/>
        <w:rPr>
          <w:spacing w:val="-2"/>
          <w:szCs w:val="24"/>
          <w:lang w:val="nl-NL"/>
        </w:rPr>
      </w:pPr>
      <w:r>
        <w:rPr>
          <w:spacing w:val="-2"/>
          <w:szCs w:val="24"/>
          <w:lang w:val="nl-NL"/>
        </w:rPr>
        <w:lastRenderedPageBreak/>
        <w:t>22</w:t>
      </w:r>
      <w:r w:rsidRPr="002D39A0">
        <w:rPr>
          <w:spacing w:val="-2"/>
          <w:szCs w:val="24"/>
          <w:lang w:val="nl-NL"/>
        </w:rPr>
        <w:t>.8</w:t>
      </w:r>
      <w:r>
        <w:rPr>
          <w:spacing w:val="-2"/>
          <w:szCs w:val="24"/>
          <w:lang w:val="nl-NL"/>
        </w:rPr>
        <w:tab/>
      </w:r>
      <w:r w:rsidRPr="002D39A0">
        <w:rPr>
          <w:spacing w:val="-2"/>
          <w:szCs w:val="24"/>
          <w:lang w:val="nl-NL"/>
        </w:rPr>
        <w:t>Indien de werknemer zijn wettelijke vakantie-uren niet heeft opgenomen vóór 31 maart van het jaar volgend op het vakantiejaar waarin de uren zijn opgebouwd, is de werkgever gerechtigd tijdstippen vast te stellen waarop deze uren worden opgenomen.</w:t>
      </w:r>
    </w:p>
    <w:p w14:paraId="76CB611C" w14:textId="77777777" w:rsidR="00171773" w:rsidRPr="002D39A0" w:rsidRDefault="00171773" w:rsidP="00171773">
      <w:pPr>
        <w:tabs>
          <w:tab w:val="left" w:pos="6946"/>
        </w:tabs>
        <w:ind w:left="851" w:hanging="851"/>
        <w:rPr>
          <w:spacing w:val="-2"/>
          <w:szCs w:val="24"/>
          <w:lang w:val="nl-NL"/>
        </w:rPr>
      </w:pPr>
    </w:p>
    <w:p w14:paraId="73596C86" w14:textId="77777777" w:rsidR="00A03EF5" w:rsidRDefault="00A03EF5" w:rsidP="00171773">
      <w:pPr>
        <w:tabs>
          <w:tab w:val="left" w:pos="6946"/>
        </w:tabs>
        <w:ind w:left="851" w:hanging="851"/>
        <w:rPr>
          <w:spacing w:val="-2"/>
          <w:szCs w:val="24"/>
          <w:lang w:val="nl-NL"/>
        </w:rPr>
      </w:pPr>
      <w:r>
        <w:rPr>
          <w:spacing w:val="-2"/>
          <w:szCs w:val="24"/>
          <w:lang w:val="nl-NL"/>
        </w:rPr>
        <w:t>22</w:t>
      </w:r>
      <w:r w:rsidRPr="002D39A0">
        <w:rPr>
          <w:spacing w:val="-2"/>
          <w:szCs w:val="24"/>
          <w:lang w:val="nl-NL"/>
        </w:rPr>
        <w:t>.9</w:t>
      </w:r>
      <w:r>
        <w:rPr>
          <w:spacing w:val="-2"/>
          <w:szCs w:val="24"/>
          <w:lang w:val="nl-NL"/>
        </w:rPr>
        <w:tab/>
      </w:r>
      <w:r w:rsidRPr="002D39A0">
        <w:rPr>
          <w:spacing w:val="-2"/>
          <w:szCs w:val="24"/>
          <w:lang w:val="nl-NL"/>
        </w:rPr>
        <w:t xml:space="preserve">De werknemer die tijdens een periode van arbeidsongeschiktheid vakantie wil opnemen en/of op vakantie wil gaan is verplicht hierover vooraf overleg te plegen met de werkgever en, indien de werkgever dit noodzakelijk acht, met de bedrijfsarts. </w:t>
      </w:r>
    </w:p>
    <w:p w14:paraId="48A54C89" w14:textId="77777777" w:rsidR="00171773" w:rsidRPr="002D39A0" w:rsidRDefault="00171773" w:rsidP="00171773">
      <w:pPr>
        <w:tabs>
          <w:tab w:val="left" w:pos="6946"/>
        </w:tabs>
        <w:ind w:left="851" w:hanging="851"/>
        <w:rPr>
          <w:spacing w:val="-2"/>
          <w:szCs w:val="24"/>
          <w:lang w:val="nl-NL"/>
        </w:rPr>
      </w:pPr>
    </w:p>
    <w:p w14:paraId="0876075A" w14:textId="77777777" w:rsidR="00A03EF5" w:rsidRDefault="00A03EF5" w:rsidP="00171773">
      <w:pPr>
        <w:tabs>
          <w:tab w:val="left" w:pos="6946"/>
        </w:tabs>
        <w:ind w:left="851" w:hanging="851"/>
        <w:rPr>
          <w:spacing w:val="-2"/>
          <w:szCs w:val="24"/>
          <w:lang w:val="nl-NL"/>
        </w:rPr>
      </w:pPr>
      <w:r>
        <w:rPr>
          <w:spacing w:val="-2"/>
          <w:szCs w:val="24"/>
          <w:lang w:val="nl-NL"/>
        </w:rPr>
        <w:t>22.10</w:t>
      </w:r>
      <w:r>
        <w:rPr>
          <w:spacing w:val="-2"/>
          <w:szCs w:val="24"/>
          <w:lang w:val="nl-NL"/>
        </w:rPr>
        <w:tab/>
        <w:t>Vakantie-uren worden tijdens het dienstverband niet uitbetaald. Bij uitdiensttreding worden nog niet opgenomen vakantie-uren uitbetaald.</w:t>
      </w:r>
    </w:p>
    <w:p w14:paraId="3304CA88" w14:textId="77777777" w:rsidR="00A03EF5" w:rsidRPr="002D39A0" w:rsidRDefault="00A03EF5" w:rsidP="00A27B76">
      <w:pPr>
        <w:spacing w:before="120" w:after="120"/>
        <w:ind w:left="0" w:firstLine="0"/>
        <w:rPr>
          <w:spacing w:val="-2"/>
          <w:szCs w:val="24"/>
          <w:lang w:val="nl-NL"/>
        </w:rPr>
      </w:pPr>
    </w:p>
    <w:p w14:paraId="59DA9E25" w14:textId="77777777" w:rsidR="00A03EF5" w:rsidRPr="00B63B67" w:rsidRDefault="00A03EF5" w:rsidP="006A5490">
      <w:pPr>
        <w:pStyle w:val="Kop1"/>
      </w:pPr>
      <w:bookmarkStart w:id="23" w:name="_Toc473121794"/>
      <w:r w:rsidRPr="00B63B67">
        <w:t>Vakantietoeslag</w:t>
      </w:r>
      <w:bookmarkEnd w:id="23"/>
    </w:p>
    <w:p w14:paraId="32F1CA02" w14:textId="77777777" w:rsidR="00A03EF5" w:rsidRDefault="00171773" w:rsidP="00171773">
      <w:pPr>
        <w:tabs>
          <w:tab w:val="left" w:pos="6946"/>
        </w:tabs>
        <w:ind w:left="851" w:hanging="851"/>
        <w:rPr>
          <w:spacing w:val="-2"/>
          <w:lang w:val="nl-NL"/>
        </w:rPr>
      </w:pPr>
      <w:r>
        <w:rPr>
          <w:spacing w:val="-2"/>
          <w:lang w:val="nl-NL"/>
        </w:rPr>
        <w:t>23.</w:t>
      </w:r>
      <w:r w:rsidR="00A03EF5">
        <w:rPr>
          <w:spacing w:val="-2"/>
          <w:lang w:val="nl-NL"/>
        </w:rPr>
        <w:t>1.</w:t>
      </w:r>
      <w:r w:rsidR="00A03EF5">
        <w:rPr>
          <w:spacing w:val="-2"/>
          <w:lang w:val="nl-NL"/>
        </w:rPr>
        <w:tab/>
        <w:t>Het vakantietoeslagjaar loopt van 1 juni tot en met 31 mei van het daaropvolgende jaar.</w:t>
      </w:r>
    </w:p>
    <w:p w14:paraId="00DF7D08" w14:textId="77777777" w:rsidR="00171773" w:rsidRDefault="00171773" w:rsidP="00171773">
      <w:pPr>
        <w:tabs>
          <w:tab w:val="left" w:pos="6946"/>
        </w:tabs>
        <w:ind w:left="851" w:hanging="851"/>
        <w:rPr>
          <w:spacing w:val="-2"/>
          <w:lang w:val="nl-NL"/>
        </w:rPr>
      </w:pPr>
    </w:p>
    <w:p w14:paraId="18CC4844" w14:textId="77777777" w:rsidR="00A03EF5" w:rsidRDefault="00171773" w:rsidP="00171773">
      <w:pPr>
        <w:tabs>
          <w:tab w:val="left" w:pos="6946"/>
        </w:tabs>
        <w:ind w:left="851" w:hanging="851"/>
        <w:rPr>
          <w:spacing w:val="-2"/>
          <w:lang w:val="nl-NL"/>
        </w:rPr>
      </w:pPr>
      <w:r>
        <w:rPr>
          <w:spacing w:val="-2"/>
          <w:lang w:val="nl-NL"/>
        </w:rPr>
        <w:t>23.</w:t>
      </w:r>
      <w:r w:rsidR="00A03EF5">
        <w:rPr>
          <w:spacing w:val="-2"/>
          <w:lang w:val="nl-NL"/>
        </w:rPr>
        <w:t>2.</w:t>
      </w:r>
      <w:r w:rsidR="00A03EF5">
        <w:rPr>
          <w:spacing w:val="-2"/>
          <w:lang w:val="nl-NL"/>
        </w:rPr>
        <w:tab/>
        <w:t xml:space="preserve">De werknemer heeft recht op 8% vakantietoeslag over de som van de feitelijke </w:t>
      </w:r>
      <w:r w:rsidR="00A03EF5" w:rsidRPr="007F0DD9">
        <w:rPr>
          <w:spacing w:val="-2"/>
          <w:lang w:val="nl-NL"/>
        </w:rPr>
        <w:t>maandinkomens</w:t>
      </w:r>
      <w:r w:rsidR="00A03EF5">
        <w:rPr>
          <w:spacing w:val="-2"/>
          <w:lang w:val="nl-NL"/>
        </w:rPr>
        <w:t xml:space="preserve"> in het vakantietoeslagjaar. </w:t>
      </w:r>
    </w:p>
    <w:p w14:paraId="6FFD208F" w14:textId="77777777" w:rsidR="00171773" w:rsidRDefault="00171773" w:rsidP="00171773">
      <w:pPr>
        <w:tabs>
          <w:tab w:val="left" w:pos="6946"/>
        </w:tabs>
        <w:ind w:left="851" w:hanging="851"/>
        <w:rPr>
          <w:spacing w:val="-2"/>
          <w:lang w:val="nl-NL"/>
        </w:rPr>
      </w:pPr>
    </w:p>
    <w:p w14:paraId="5CD6FAB5" w14:textId="77777777" w:rsidR="00A03EF5" w:rsidRDefault="00171773" w:rsidP="00171773">
      <w:pPr>
        <w:tabs>
          <w:tab w:val="left" w:pos="6946"/>
        </w:tabs>
        <w:ind w:left="851" w:hanging="851"/>
        <w:rPr>
          <w:spacing w:val="-2"/>
          <w:lang w:val="nl-NL"/>
        </w:rPr>
      </w:pPr>
      <w:r>
        <w:rPr>
          <w:spacing w:val="-2"/>
          <w:lang w:val="nl-NL"/>
        </w:rPr>
        <w:t>23.</w:t>
      </w:r>
      <w:r w:rsidR="00A03EF5">
        <w:rPr>
          <w:spacing w:val="-2"/>
          <w:lang w:val="nl-NL"/>
        </w:rPr>
        <w:t>3.</w:t>
      </w:r>
      <w:r w:rsidR="00A03EF5">
        <w:rPr>
          <w:spacing w:val="-2"/>
          <w:lang w:val="nl-NL"/>
        </w:rPr>
        <w:tab/>
        <w:t>Voor de werknemer die het gehele vakantietoeslagjaar in dienst is geweest geldt een minimum vakantietoeslag van EUR </w:t>
      </w:r>
      <w:r w:rsidR="00F50900">
        <w:rPr>
          <w:spacing w:val="-2"/>
          <w:lang w:val="nl-NL"/>
        </w:rPr>
        <w:t>1.866,99</w:t>
      </w:r>
      <w:r w:rsidR="00A03EF5">
        <w:rPr>
          <w:spacing w:val="-2"/>
          <w:lang w:val="nl-NL"/>
        </w:rPr>
        <w:t xml:space="preserve">. Dit geldt echter niet voor de werknemer die is ingeschaald in een aanloopschaal of een </w:t>
      </w:r>
      <w:proofErr w:type="spellStart"/>
      <w:r w:rsidR="00A03EF5">
        <w:rPr>
          <w:spacing w:val="-2"/>
          <w:lang w:val="nl-NL"/>
        </w:rPr>
        <w:t>kwalificatieplichtige</w:t>
      </w:r>
      <w:proofErr w:type="spellEnd"/>
      <w:r w:rsidR="00A03EF5">
        <w:rPr>
          <w:spacing w:val="-2"/>
          <w:lang w:val="nl-NL"/>
        </w:rPr>
        <w:t xml:space="preserve"> werknemer als bedoeld in bijlage 3.</w:t>
      </w:r>
    </w:p>
    <w:p w14:paraId="3E5CD170" w14:textId="77777777" w:rsidR="00CE0CF3" w:rsidRDefault="00CE0CF3" w:rsidP="00171773">
      <w:pPr>
        <w:tabs>
          <w:tab w:val="left" w:pos="6946"/>
        </w:tabs>
        <w:ind w:left="851" w:hanging="851"/>
        <w:rPr>
          <w:spacing w:val="-2"/>
          <w:lang w:val="nl-NL"/>
        </w:rPr>
      </w:pPr>
    </w:p>
    <w:p w14:paraId="09DB8DCF" w14:textId="77777777" w:rsidR="00A03EF5" w:rsidRDefault="00171773" w:rsidP="00171773">
      <w:pPr>
        <w:tabs>
          <w:tab w:val="left" w:pos="6946"/>
        </w:tabs>
        <w:ind w:left="851" w:hanging="851"/>
        <w:rPr>
          <w:spacing w:val="-2"/>
          <w:lang w:val="nl-NL"/>
        </w:rPr>
      </w:pPr>
      <w:r>
        <w:rPr>
          <w:spacing w:val="-2"/>
          <w:lang w:val="nl-NL"/>
        </w:rPr>
        <w:t>23.</w:t>
      </w:r>
      <w:r w:rsidR="00A03EF5">
        <w:rPr>
          <w:spacing w:val="-2"/>
          <w:lang w:val="nl-NL"/>
        </w:rPr>
        <w:t>4.</w:t>
      </w:r>
      <w:r w:rsidR="00A03EF5">
        <w:rPr>
          <w:spacing w:val="-2"/>
          <w:lang w:val="nl-NL"/>
        </w:rPr>
        <w:tab/>
        <w:t>Uitbetaling van de vakantietoeslag vindt plaats in de maand mei.</w:t>
      </w:r>
    </w:p>
    <w:p w14:paraId="46DBE2B0" w14:textId="77777777" w:rsidR="00171773" w:rsidRPr="00245C1E" w:rsidRDefault="00171773" w:rsidP="00171773">
      <w:pPr>
        <w:tabs>
          <w:tab w:val="left" w:pos="6946"/>
        </w:tabs>
        <w:ind w:left="851" w:hanging="851"/>
        <w:rPr>
          <w:spacing w:val="-2"/>
          <w:lang w:val="nl-NL"/>
        </w:rPr>
      </w:pPr>
    </w:p>
    <w:p w14:paraId="7C946562" w14:textId="77777777" w:rsidR="00A03EF5" w:rsidRDefault="00171773" w:rsidP="00171773">
      <w:pPr>
        <w:tabs>
          <w:tab w:val="left" w:pos="6946"/>
        </w:tabs>
        <w:ind w:left="851" w:hanging="851"/>
        <w:rPr>
          <w:spacing w:val="-2"/>
          <w:lang w:val="nl-NL"/>
        </w:rPr>
      </w:pPr>
      <w:r>
        <w:rPr>
          <w:spacing w:val="-2"/>
          <w:lang w:val="nl-NL"/>
        </w:rPr>
        <w:t>23.</w:t>
      </w:r>
      <w:r w:rsidR="00A03EF5">
        <w:rPr>
          <w:spacing w:val="-2"/>
          <w:lang w:val="nl-NL"/>
        </w:rPr>
        <w:t>5.</w:t>
      </w:r>
      <w:r w:rsidR="00A03EF5">
        <w:rPr>
          <w:spacing w:val="-2"/>
          <w:lang w:val="nl-NL"/>
        </w:rPr>
        <w:tab/>
        <w:t>In afwijking van lid 2, heeft de werknemer die op grond van de WIA recht heeft op vakantietoeslag, recht op een aanvulling door de werkgever tot het niveau dat hij op grond van dit artikel had gekregen als hij niet arbeidsongeschikt was geweest.</w:t>
      </w:r>
    </w:p>
    <w:p w14:paraId="64024C92" w14:textId="77777777" w:rsidR="00A03EF5" w:rsidRPr="00245C1E" w:rsidRDefault="00A03EF5" w:rsidP="00A27B76">
      <w:pPr>
        <w:spacing w:before="120" w:after="120"/>
        <w:ind w:left="0" w:firstLine="0"/>
        <w:rPr>
          <w:spacing w:val="-2"/>
          <w:lang w:val="nl-NL"/>
        </w:rPr>
      </w:pPr>
    </w:p>
    <w:p w14:paraId="47407380" w14:textId="77777777" w:rsidR="00A03EF5" w:rsidRPr="00963E20" w:rsidRDefault="00A03EF5" w:rsidP="006A5490">
      <w:pPr>
        <w:pStyle w:val="Kop1"/>
      </w:pPr>
      <w:bookmarkStart w:id="24" w:name="_Toc473121795"/>
      <w:r w:rsidRPr="00963E20">
        <w:t>Eindejaarsuitkering</w:t>
      </w:r>
      <w:bookmarkEnd w:id="24"/>
    </w:p>
    <w:p w14:paraId="0E9BD603" w14:textId="77777777" w:rsidR="00A03EF5" w:rsidRDefault="00171773" w:rsidP="00171773">
      <w:pPr>
        <w:tabs>
          <w:tab w:val="left" w:pos="6946"/>
        </w:tabs>
        <w:ind w:left="851" w:hanging="851"/>
        <w:rPr>
          <w:spacing w:val="-2"/>
          <w:lang w:val="nl-NL"/>
        </w:rPr>
      </w:pPr>
      <w:r>
        <w:rPr>
          <w:spacing w:val="-2"/>
          <w:lang w:val="nl-NL"/>
        </w:rPr>
        <w:t>24.</w:t>
      </w:r>
      <w:r w:rsidR="00A03EF5">
        <w:rPr>
          <w:spacing w:val="-2"/>
          <w:lang w:val="nl-NL"/>
        </w:rPr>
        <w:t>1.</w:t>
      </w:r>
      <w:r w:rsidR="00A03EF5">
        <w:rPr>
          <w:spacing w:val="-2"/>
          <w:lang w:val="nl-NL"/>
        </w:rPr>
        <w:tab/>
        <w:t xml:space="preserve">In de maand januari ontvangt de werknemer die het gehele voorafgaande kalenderjaar in dienst geweest is een extra uitkering van 6,7% van 12 maal </w:t>
      </w:r>
      <w:r w:rsidR="00A03EF5" w:rsidRPr="00963E20">
        <w:rPr>
          <w:spacing w:val="-2"/>
          <w:lang w:val="nl-NL"/>
        </w:rPr>
        <w:t>het maandinkomen</w:t>
      </w:r>
      <w:r w:rsidR="00A03EF5">
        <w:rPr>
          <w:spacing w:val="-2"/>
          <w:lang w:val="nl-NL"/>
        </w:rPr>
        <w:t xml:space="preserve"> van de maand december van het voorgaande kalenderjaar. </w:t>
      </w:r>
    </w:p>
    <w:p w14:paraId="0B6DE2C5" w14:textId="77777777" w:rsidR="00171773" w:rsidRDefault="00171773" w:rsidP="00171773">
      <w:pPr>
        <w:tabs>
          <w:tab w:val="left" w:pos="6946"/>
        </w:tabs>
        <w:ind w:left="851" w:hanging="851"/>
        <w:rPr>
          <w:spacing w:val="-2"/>
          <w:lang w:val="nl-NL"/>
        </w:rPr>
      </w:pPr>
    </w:p>
    <w:p w14:paraId="11A16374" w14:textId="77777777" w:rsidR="00A03EF5" w:rsidRDefault="00171773" w:rsidP="00171773">
      <w:pPr>
        <w:tabs>
          <w:tab w:val="left" w:pos="6946"/>
        </w:tabs>
        <w:ind w:left="851" w:hanging="851"/>
        <w:rPr>
          <w:spacing w:val="-2"/>
          <w:lang w:val="nl-NL"/>
        </w:rPr>
      </w:pPr>
      <w:r>
        <w:rPr>
          <w:spacing w:val="-2"/>
          <w:lang w:val="nl-NL"/>
        </w:rPr>
        <w:t>24.</w:t>
      </w:r>
      <w:r w:rsidR="00A03EF5">
        <w:rPr>
          <w:spacing w:val="-2"/>
          <w:lang w:val="nl-NL"/>
        </w:rPr>
        <w:t>2.</w:t>
      </w:r>
      <w:r w:rsidR="00A03EF5">
        <w:rPr>
          <w:spacing w:val="-2"/>
          <w:lang w:val="nl-NL"/>
        </w:rPr>
        <w:tab/>
        <w:t>De werknemer die in de loop van een kalenderjaar in of uit dienst treedt heeft recht op een gedeelte van de onder</w:t>
      </w:r>
      <w:r w:rsidR="00277EE2">
        <w:rPr>
          <w:spacing w:val="-2"/>
          <w:lang w:val="nl-NL"/>
        </w:rPr>
        <w:t xml:space="preserve"> lid</w:t>
      </w:r>
      <w:r w:rsidR="00A03EF5">
        <w:rPr>
          <w:spacing w:val="-2"/>
          <w:lang w:val="nl-NL"/>
        </w:rPr>
        <w:t xml:space="preserve"> 1 bedoelde uitkering naar rato van het deel van het kalenderjaar dat de werknemer in dienst is (geweest).</w:t>
      </w:r>
    </w:p>
    <w:p w14:paraId="77712258" w14:textId="77777777" w:rsidR="00171773" w:rsidRDefault="00171773" w:rsidP="00171773">
      <w:pPr>
        <w:tabs>
          <w:tab w:val="left" w:pos="6946"/>
        </w:tabs>
        <w:ind w:left="851" w:hanging="851"/>
        <w:rPr>
          <w:spacing w:val="-2"/>
          <w:lang w:val="nl-NL"/>
        </w:rPr>
      </w:pPr>
    </w:p>
    <w:p w14:paraId="7F8E0F38" w14:textId="792DC344" w:rsidR="00E54B72" w:rsidRDefault="00171773" w:rsidP="004610B8">
      <w:pPr>
        <w:tabs>
          <w:tab w:val="left" w:pos="6946"/>
        </w:tabs>
        <w:ind w:left="851" w:hanging="851"/>
        <w:rPr>
          <w:spacing w:val="-2"/>
          <w:lang w:val="nl-NL"/>
        </w:rPr>
      </w:pPr>
      <w:r>
        <w:rPr>
          <w:spacing w:val="-2"/>
          <w:lang w:val="nl-NL"/>
        </w:rPr>
        <w:t>24.</w:t>
      </w:r>
      <w:r w:rsidR="00A03EF5">
        <w:rPr>
          <w:spacing w:val="-2"/>
          <w:lang w:val="nl-NL"/>
        </w:rPr>
        <w:t>3.</w:t>
      </w:r>
      <w:r w:rsidR="00A03EF5">
        <w:rPr>
          <w:spacing w:val="-2"/>
          <w:lang w:val="nl-NL"/>
        </w:rPr>
        <w:tab/>
      </w:r>
      <w:r w:rsidR="00A03EF5" w:rsidRPr="00245C1E">
        <w:rPr>
          <w:spacing w:val="-2"/>
          <w:lang w:val="nl-NL"/>
        </w:rPr>
        <w:t>Indien</w:t>
      </w:r>
      <w:r w:rsidR="00A03EF5">
        <w:rPr>
          <w:spacing w:val="-2"/>
          <w:lang w:val="nl-NL"/>
        </w:rPr>
        <w:t xml:space="preserve"> de individueel overeengekomen arbeidsduur van een werknemer in de loop van het kalenderjaar gewijzigd is, </w:t>
      </w:r>
      <w:r w:rsidR="00A03EF5" w:rsidRPr="00245C1E">
        <w:rPr>
          <w:spacing w:val="-2"/>
          <w:lang w:val="nl-NL"/>
        </w:rPr>
        <w:t>dan zal</w:t>
      </w:r>
      <w:r w:rsidR="00A03EF5">
        <w:rPr>
          <w:spacing w:val="-2"/>
          <w:lang w:val="nl-NL"/>
        </w:rPr>
        <w:t xml:space="preserve"> hiermee </w:t>
      </w:r>
      <w:r w:rsidR="00A03EF5" w:rsidRPr="00245C1E">
        <w:rPr>
          <w:spacing w:val="-2"/>
          <w:lang w:val="nl-NL"/>
        </w:rPr>
        <w:t>bij de</w:t>
      </w:r>
      <w:r w:rsidR="00A03EF5">
        <w:rPr>
          <w:spacing w:val="-2"/>
          <w:lang w:val="nl-NL"/>
        </w:rPr>
        <w:t xml:space="preserve"> berekening</w:t>
      </w:r>
      <w:r w:rsidR="00A03EF5" w:rsidRPr="00245C1E">
        <w:rPr>
          <w:spacing w:val="-2"/>
          <w:lang w:val="nl-NL"/>
        </w:rPr>
        <w:t xml:space="preserve"> van de eindejaarsuitkering rekening worden gehouden.</w:t>
      </w:r>
      <w:r w:rsidR="00E54B72">
        <w:rPr>
          <w:spacing w:val="-2"/>
          <w:lang w:val="nl-NL"/>
        </w:rPr>
        <w:br w:type="page"/>
      </w:r>
    </w:p>
    <w:p w14:paraId="54A726D9" w14:textId="77777777" w:rsidR="00A03EF5" w:rsidRPr="007F2939" w:rsidRDefault="00A03EF5" w:rsidP="006A5490">
      <w:pPr>
        <w:pStyle w:val="Kop1"/>
      </w:pPr>
      <w:bookmarkStart w:id="25" w:name="_Toc473121796"/>
      <w:r w:rsidRPr="007F2939">
        <w:lastRenderedPageBreak/>
        <w:t>Arbeidsongeschiktheid</w:t>
      </w:r>
      <w:bookmarkEnd w:id="25"/>
    </w:p>
    <w:p w14:paraId="2B8A35E4" w14:textId="77777777" w:rsidR="00A03EF5" w:rsidRDefault="00A03EF5" w:rsidP="00171773">
      <w:pPr>
        <w:tabs>
          <w:tab w:val="left" w:pos="6946"/>
        </w:tabs>
        <w:ind w:left="851" w:hanging="851"/>
        <w:rPr>
          <w:rFonts w:asciiTheme="minorHAnsi" w:hAnsiTheme="minorHAnsi" w:cs="Arial"/>
          <w:i/>
          <w:szCs w:val="24"/>
          <w:lang w:val="nl-NL"/>
        </w:rPr>
      </w:pPr>
      <w:r>
        <w:rPr>
          <w:spacing w:val="-2"/>
          <w:szCs w:val="24"/>
          <w:lang w:val="nl-NL"/>
        </w:rPr>
        <w:t>25.1</w:t>
      </w:r>
      <w:r>
        <w:rPr>
          <w:spacing w:val="-2"/>
          <w:szCs w:val="24"/>
          <w:lang w:val="nl-NL"/>
        </w:rPr>
        <w:tab/>
      </w:r>
      <w:r w:rsidRPr="00B12185">
        <w:rPr>
          <w:rFonts w:asciiTheme="minorHAnsi" w:hAnsiTheme="minorHAnsi" w:cs="Arial"/>
          <w:i/>
          <w:szCs w:val="24"/>
          <w:lang w:val="nl-NL"/>
        </w:rPr>
        <w:t>Wetgeving</w:t>
      </w:r>
    </w:p>
    <w:p w14:paraId="7042243F" w14:textId="77777777" w:rsidR="00A03EF5" w:rsidRDefault="00171773" w:rsidP="00171773">
      <w:pPr>
        <w:tabs>
          <w:tab w:val="left" w:pos="6946"/>
        </w:tabs>
        <w:ind w:left="851" w:hanging="851"/>
        <w:rPr>
          <w:rFonts w:asciiTheme="minorHAnsi" w:hAnsiTheme="minorHAnsi" w:cs="Arial"/>
          <w:szCs w:val="24"/>
          <w:lang w:val="nl-NL"/>
        </w:rPr>
      </w:pPr>
      <w:r>
        <w:rPr>
          <w:rFonts w:asciiTheme="minorHAnsi" w:hAnsiTheme="minorHAnsi" w:cs="Arial"/>
          <w:szCs w:val="24"/>
          <w:lang w:val="nl-NL"/>
        </w:rPr>
        <w:tab/>
      </w:r>
      <w:r w:rsidR="00A03EF5" w:rsidRPr="00B12185">
        <w:rPr>
          <w:rFonts w:asciiTheme="minorHAnsi" w:hAnsiTheme="minorHAnsi" w:cs="Arial"/>
          <w:szCs w:val="24"/>
          <w:lang w:val="nl-NL"/>
        </w:rPr>
        <w:t>Indien een werknemer ten gevolge van ziekte, zwangerschap of bevalling niet in staat is de bedongen arbeid te verrichten gelden voor hem de bepalingen van artikel 7:629 BW, de Ziektewet, de Wet arbeid en zorg en de Wet werk en inkomen naar arbeidsvermogen (WIA), voor zover hierna niet anders is bepaald.</w:t>
      </w:r>
    </w:p>
    <w:p w14:paraId="34757C79" w14:textId="77777777" w:rsidR="00171773" w:rsidRPr="00B12185" w:rsidRDefault="00171773" w:rsidP="00171773">
      <w:pPr>
        <w:tabs>
          <w:tab w:val="left" w:pos="6946"/>
        </w:tabs>
        <w:ind w:left="851" w:hanging="851"/>
        <w:rPr>
          <w:rFonts w:asciiTheme="minorHAnsi" w:hAnsiTheme="minorHAnsi" w:cs="Arial"/>
          <w:szCs w:val="24"/>
          <w:lang w:val="nl-NL"/>
        </w:rPr>
      </w:pPr>
    </w:p>
    <w:p w14:paraId="1A3503E7" w14:textId="77777777" w:rsidR="00A03EF5" w:rsidRDefault="00A03EF5" w:rsidP="00171773">
      <w:pPr>
        <w:tabs>
          <w:tab w:val="left" w:pos="6946"/>
        </w:tabs>
        <w:ind w:left="851" w:hanging="851"/>
        <w:rPr>
          <w:rFonts w:asciiTheme="minorHAnsi" w:hAnsiTheme="minorHAnsi" w:cs="Arial"/>
          <w:szCs w:val="24"/>
          <w:lang w:val="nl-NL"/>
        </w:rPr>
      </w:pPr>
      <w:r>
        <w:rPr>
          <w:szCs w:val="24"/>
          <w:lang w:val="nl-NL"/>
        </w:rPr>
        <w:t>25.2</w:t>
      </w:r>
      <w:r>
        <w:rPr>
          <w:szCs w:val="24"/>
          <w:lang w:val="nl-NL"/>
        </w:rPr>
        <w:tab/>
      </w:r>
      <w:r w:rsidRPr="00B12185">
        <w:rPr>
          <w:rFonts w:asciiTheme="minorHAnsi" w:hAnsiTheme="minorHAnsi" w:cs="Arial"/>
          <w:i/>
          <w:szCs w:val="24"/>
          <w:lang w:val="nl-NL"/>
        </w:rPr>
        <w:t>Wettelijke loondoorbetaling eerste periode van 52 weken</w:t>
      </w:r>
      <w:r w:rsidRPr="00B12185">
        <w:rPr>
          <w:rFonts w:asciiTheme="minorHAnsi" w:hAnsiTheme="minorHAnsi" w:cs="Arial"/>
          <w:szCs w:val="24"/>
          <w:lang w:val="nl-NL"/>
        </w:rPr>
        <w:t xml:space="preserve"> </w:t>
      </w:r>
    </w:p>
    <w:p w14:paraId="7EE37581" w14:textId="77777777" w:rsidR="00A03EF5" w:rsidRDefault="00CC3FBE" w:rsidP="00171773">
      <w:pPr>
        <w:tabs>
          <w:tab w:val="left" w:pos="6946"/>
        </w:tabs>
        <w:ind w:left="851" w:hanging="851"/>
        <w:rPr>
          <w:rFonts w:asciiTheme="minorHAnsi" w:hAnsiTheme="minorHAnsi" w:cs="Arial"/>
          <w:szCs w:val="24"/>
          <w:lang w:val="nl-NL"/>
        </w:rPr>
      </w:pPr>
      <w:r>
        <w:rPr>
          <w:rFonts w:asciiTheme="minorHAnsi" w:hAnsiTheme="minorHAnsi" w:cs="Arial"/>
          <w:szCs w:val="24"/>
          <w:lang w:val="nl-NL"/>
        </w:rPr>
        <w:tab/>
      </w:r>
      <w:r w:rsidR="00A03EF5" w:rsidRPr="00B12185">
        <w:rPr>
          <w:rFonts w:asciiTheme="minorHAnsi" w:hAnsiTheme="minorHAnsi" w:cs="Arial"/>
          <w:szCs w:val="24"/>
          <w:lang w:val="nl-NL"/>
        </w:rPr>
        <w:t>Bij arbeidsongeschiktheid zal aan de werknemer gedurende de eerste 52 weken van de wettelijke periode als genoemd in artikel 7:629 BW 70% van het maandinkomen, tot maximaal het voor de werknemer geldende maximum dagloon op grond van de Wet financiering sociale verzekeringen, worden doorbetaald.</w:t>
      </w:r>
    </w:p>
    <w:p w14:paraId="771FC5BA" w14:textId="77777777" w:rsidR="00171773" w:rsidRPr="00B12185" w:rsidRDefault="00171773" w:rsidP="00171773">
      <w:pPr>
        <w:tabs>
          <w:tab w:val="left" w:pos="6946"/>
        </w:tabs>
        <w:ind w:left="851" w:hanging="851"/>
        <w:rPr>
          <w:rFonts w:asciiTheme="minorHAnsi" w:hAnsiTheme="minorHAnsi"/>
          <w:szCs w:val="24"/>
          <w:lang w:val="nl-NL"/>
        </w:rPr>
      </w:pPr>
    </w:p>
    <w:p w14:paraId="18F1781E" w14:textId="77777777" w:rsidR="00A03EF5" w:rsidRPr="00B12185" w:rsidRDefault="00A03EF5" w:rsidP="00171773">
      <w:pPr>
        <w:pStyle w:val="Plattetekstinspringen"/>
        <w:tabs>
          <w:tab w:val="left" w:pos="6946"/>
        </w:tabs>
        <w:ind w:left="851" w:hanging="851"/>
        <w:rPr>
          <w:rFonts w:asciiTheme="minorHAnsi" w:hAnsiTheme="minorHAnsi" w:cs="Arial"/>
          <w:i/>
          <w:sz w:val="24"/>
          <w:szCs w:val="24"/>
          <w:lang w:val="nl-NL"/>
        </w:rPr>
      </w:pPr>
      <w:r>
        <w:rPr>
          <w:rFonts w:ascii="Calibri" w:hAnsi="Calibri"/>
          <w:sz w:val="24"/>
          <w:szCs w:val="24"/>
          <w:lang w:val="nl-NL"/>
        </w:rPr>
        <w:t>25</w:t>
      </w:r>
      <w:r w:rsidRPr="00AD7E97">
        <w:rPr>
          <w:rFonts w:ascii="Calibri" w:hAnsi="Calibri"/>
          <w:sz w:val="24"/>
          <w:szCs w:val="24"/>
          <w:lang w:val="nl-NL"/>
        </w:rPr>
        <w:t>.3</w:t>
      </w:r>
      <w:r>
        <w:rPr>
          <w:rFonts w:ascii="Calibri" w:hAnsi="Calibri"/>
          <w:sz w:val="24"/>
          <w:szCs w:val="24"/>
          <w:lang w:val="nl-NL"/>
        </w:rPr>
        <w:tab/>
      </w:r>
      <w:r w:rsidRPr="00B12185">
        <w:rPr>
          <w:rFonts w:asciiTheme="minorHAnsi" w:hAnsiTheme="minorHAnsi" w:cs="Arial"/>
          <w:i/>
          <w:sz w:val="24"/>
          <w:szCs w:val="24"/>
          <w:lang w:val="nl-NL"/>
        </w:rPr>
        <w:t>Aanvulling wettelijke loondoorbetaling eerste periode van 52 weken</w:t>
      </w:r>
    </w:p>
    <w:p w14:paraId="0299E102" w14:textId="77777777" w:rsidR="00A03EF5" w:rsidRDefault="00CC3FBE" w:rsidP="00171773">
      <w:pPr>
        <w:tabs>
          <w:tab w:val="left" w:pos="6946"/>
        </w:tabs>
        <w:ind w:left="851" w:hanging="851"/>
        <w:rPr>
          <w:rFonts w:asciiTheme="minorHAnsi" w:hAnsiTheme="minorHAnsi" w:cs="Arial"/>
          <w:szCs w:val="24"/>
          <w:lang w:val="nl-NL"/>
        </w:rPr>
      </w:pPr>
      <w:r>
        <w:rPr>
          <w:rFonts w:asciiTheme="minorHAnsi" w:hAnsiTheme="minorHAnsi" w:cs="Arial"/>
          <w:szCs w:val="24"/>
          <w:lang w:val="nl-NL"/>
        </w:rPr>
        <w:tab/>
      </w:r>
      <w:r w:rsidR="00A03EF5" w:rsidRPr="00B12185">
        <w:rPr>
          <w:rFonts w:asciiTheme="minorHAnsi" w:hAnsiTheme="minorHAnsi" w:cs="Arial"/>
          <w:szCs w:val="24"/>
          <w:lang w:val="nl-NL"/>
        </w:rPr>
        <w:t>Gedurende de eerste 52 weken van de wettelijke periode als genoemd in artikel 7:629 BW ontvangt de werknemer, boven op de wettelijke loondoorbetaling, een aanvulling tot 100% van het maandinkomen.</w:t>
      </w:r>
    </w:p>
    <w:p w14:paraId="6459AF7D" w14:textId="77777777" w:rsidR="00171773" w:rsidRPr="00B12185" w:rsidRDefault="00171773" w:rsidP="00171773">
      <w:pPr>
        <w:tabs>
          <w:tab w:val="left" w:pos="6946"/>
        </w:tabs>
        <w:ind w:left="851" w:hanging="851"/>
        <w:rPr>
          <w:rFonts w:asciiTheme="minorHAnsi" w:hAnsiTheme="minorHAnsi" w:cs="Arial"/>
          <w:szCs w:val="24"/>
          <w:lang w:val="nl-NL"/>
        </w:rPr>
      </w:pPr>
    </w:p>
    <w:p w14:paraId="5FAE3D3B" w14:textId="77777777" w:rsidR="00A03EF5" w:rsidRPr="00AD7E97" w:rsidRDefault="00A03EF5" w:rsidP="00171773">
      <w:pPr>
        <w:tabs>
          <w:tab w:val="left" w:pos="6946"/>
        </w:tabs>
        <w:ind w:left="851" w:hanging="851"/>
        <w:rPr>
          <w:rFonts w:asciiTheme="minorHAnsi" w:hAnsiTheme="minorHAnsi" w:cs="Arial"/>
          <w:i/>
          <w:szCs w:val="24"/>
          <w:lang w:val="nl-NL"/>
        </w:rPr>
      </w:pPr>
      <w:r>
        <w:rPr>
          <w:szCs w:val="24"/>
          <w:lang w:val="nl-NL"/>
        </w:rPr>
        <w:t>25</w:t>
      </w:r>
      <w:r w:rsidRPr="00AD7E97">
        <w:rPr>
          <w:szCs w:val="24"/>
          <w:lang w:val="nl-NL"/>
        </w:rPr>
        <w:t>.4</w:t>
      </w:r>
      <w:r w:rsidR="00CC3FBE">
        <w:rPr>
          <w:szCs w:val="24"/>
          <w:lang w:val="nl-NL"/>
        </w:rPr>
        <w:tab/>
      </w:r>
      <w:r w:rsidRPr="00AD7E97">
        <w:rPr>
          <w:rFonts w:asciiTheme="minorHAnsi" w:hAnsiTheme="minorHAnsi" w:cs="Arial"/>
          <w:i/>
          <w:szCs w:val="24"/>
          <w:lang w:val="nl-NL"/>
        </w:rPr>
        <w:t>Wettelijke loondoorbetaling tweede periode van 52 weken</w:t>
      </w:r>
    </w:p>
    <w:p w14:paraId="3A6FE3B7" w14:textId="77777777" w:rsidR="00A03EF5" w:rsidRDefault="00CC3FBE" w:rsidP="00171773">
      <w:pPr>
        <w:tabs>
          <w:tab w:val="left" w:pos="6946"/>
        </w:tabs>
        <w:ind w:left="851" w:hanging="851"/>
        <w:rPr>
          <w:rFonts w:asciiTheme="minorHAnsi" w:hAnsiTheme="minorHAnsi" w:cs="Arial"/>
          <w:szCs w:val="24"/>
          <w:lang w:val="nl-NL"/>
        </w:rPr>
      </w:pPr>
      <w:r>
        <w:rPr>
          <w:rFonts w:asciiTheme="minorHAnsi" w:hAnsiTheme="minorHAnsi" w:cs="Arial"/>
          <w:szCs w:val="24"/>
          <w:lang w:val="nl-NL"/>
        </w:rPr>
        <w:tab/>
      </w:r>
      <w:r w:rsidR="00A03EF5" w:rsidRPr="00AD7E97">
        <w:rPr>
          <w:rFonts w:asciiTheme="minorHAnsi" w:hAnsiTheme="minorHAnsi" w:cs="Arial"/>
          <w:szCs w:val="24"/>
          <w:lang w:val="nl-NL"/>
        </w:rPr>
        <w:t>Gedurende de tweede 52 weken van de wettelijke periode als genoemd in artikel 7:629 BW zal aan de werknemer 70% van het maandinkomen, tot maximaal het voor de werknemer geldende maximum dagloon op grond van de Wet financiering sociale verzekeringen, worden doorbetaald.</w:t>
      </w:r>
    </w:p>
    <w:p w14:paraId="717FB0CE" w14:textId="77777777" w:rsidR="00171773" w:rsidRPr="00AD7E97" w:rsidRDefault="00171773" w:rsidP="00171773">
      <w:pPr>
        <w:tabs>
          <w:tab w:val="left" w:pos="6946"/>
        </w:tabs>
        <w:ind w:left="851" w:hanging="851"/>
        <w:rPr>
          <w:rFonts w:asciiTheme="minorHAnsi" w:hAnsiTheme="minorHAnsi" w:cs="Arial"/>
          <w:szCs w:val="24"/>
          <w:lang w:val="nl-NL"/>
        </w:rPr>
      </w:pPr>
    </w:p>
    <w:p w14:paraId="4AAEBA0F" w14:textId="77777777" w:rsidR="00A03EF5" w:rsidRPr="00AD7E97" w:rsidRDefault="00A03EF5" w:rsidP="00171773">
      <w:pPr>
        <w:tabs>
          <w:tab w:val="left" w:pos="6946"/>
        </w:tabs>
        <w:ind w:left="851" w:hanging="851"/>
        <w:rPr>
          <w:rFonts w:asciiTheme="minorHAnsi" w:hAnsiTheme="minorHAnsi" w:cs="Arial"/>
          <w:i/>
          <w:szCs w:val="24"/>
          <w:lang w:val="nl-NL"/>
        </w:rPr>
      </w:pPr>
      <w:r>
        <w:rPr>
          <w:szCs w:val="24"/>
          <w:lang w:val="nl-NL"/>
        </w:rPr>
        <w:t>25</w:t>
      </w:r>
      <w:r w:rsidRPr="00AD7E97">
        <w:rPr>
          <w:szCs w:val="24"/>
          <w:lang w:val="nl-NL"/>
        </w:rPr>
        <w:t>.5</w:t>
      </w:r>
      <w:r w:rsidR="00CC3FBE">
        <w:rPr>
          <w:szCs w:val="24"/>
          <w:lang w:val="nl-NL"/>
        </w:rPr>
        <w:tab/>
      </w:r>
      <w:r w:rsidRPr="00AD7E97">
        <w:rPr>
          <w:rFonts w:asciiTheme="minorHAnsi" w:hAnsiTheme="minorHAnsi" w:cs="Arial"/>
          <w:i/>
          <w:szCs w:val="24"/>
          <w:lang w:val="nl-NL"/>
        </w:rPr>
        <w:t>Aanvulling wettelijke loondoorbetaling tweede periode van 52 weken</w:t>
      </w:r>
    </w:p>
    <w:p w14:paraId="2C24A898" w14:textId="77777777" w:rsidR="00A03EF5" w:rsidRDefault="00CC3FBE" w:rsidP="00171773">
      <w:pPr>
        <w:tabs>
          <w:tab w:val="left" w:pos="6946"/>
        </w:tabs>
        <w:ind w:left="851" w:hanging="851"/>
        <w:rPr>
          <w:rFonts w:asciiTheme="minorHAnsi" w:hAnsiTheme="minorHAnsi" w:cs="Arial"/>
          <w:szCs w:val="24"/>
          <w:lang w:val="nl-NL"/>
        </w:rPr>
      </w:pPr>
      <w:r>
        <w:rPr>
          <w:rFonts w:asciiTheme="minorHAnsi" w:hAnsiTheme="minorHAnsi" w:cs="Arial"/>
          <w:szCs w:val="24"/>
          <w:lang w:val="nl-NL"/>
        </w:rPr>
        <w:tab/>
      </w:r>
      <w:r w:rsidR="00A03EF5" w:rsidRPr="00AD7E97">
        <w:rPr>
          <w:rFonts w:asciiTheme="minorHAnsi" w:hAnsiTheme="minorHAnsi" w:cs="Arial"/>
          <w:szCs w:val="24"/>
          <w:lang w:val="nl-NL"/>
        </w:rPr>
        <w:t xml:space="preserve">Gedurende de tweede 52 weken van de wettelijke periode als genoemd in artikel 7:629 BW ontvangt de werknemer </w:t>
      </w:r>
      <w:r w:rsidR="00A03EF5">
        <w:rPr>
          <w:rFonts w:asciiTheme="minorHAnsi" w:hAnsiTheme="minorHAnsi" w:cs="Arial"/>
          <w:szCs w:val="24"/>
          <w:lang w:val="nl-NL"/>
        </w:rPr>
        <w:t xml:space="preserve">een </w:t>
      </w:r>
      <w:r w:rsidR="00A03EF5" w:rsidRPr="00AD7E97">
        <w:rPr>
          <w:rFonts w:asciiTheme="minorHAnsi" w:hAnsiTheme="minorHAnsi" w:cs="Arial"/>
          <w:szCs w:val="24"/>
          <w:lang w:val="nl-NL"/>
        </w:rPr>
        <w:t xml:space="preserve">aanvulling tot </w:t>
      </w:r>
      <w:r w:rsidR="00A03EF5">
        <w:rPr>
          <w:rFonts w:asciiTheme="minorHAnsi" w:hAnsiTheme="minorHAnsi" w:cs="Arial"/>
          <w:szCs w:val="24"/>
          <w:lang w:val="nl-NL"/>
        </w:rPr>
        <w:t>8</w:t>
      </w:r>
      <w:r w:rsidR="00A03EF5" w:rsidRPr="00AD7E97">
        <w:rPr>
          <w:rFonts w:asciiTheme="minorHAnsi" w:hAnsiTheme="minorHAnsi" w:cs="Arial"/>
          <w:szCs w:val="24"/>
          <w:lang w:val="nl-NL"/>
        </w:rPr>
        <w:t>0% van het maandinkomen boven op de wettelijke loondoorbetaling</w:t>
      </w:r>
      <w:r w:rsidR="00A03EF5">
        <w:rPr>
          <w:rFonts w:asciiTheme="minorHAnsi" w:hAnsiTheme="minorHAnsi" w:cs="Arial"/>
          <w:szCs w:val="24"/>
          <w:lang w:val="nl-NL"/>
        </w:rPr>
        <w:t xml:space="preserve">. </w:t>
      </w:r>
    </w:p>
    <w:p w14:paraId="15648C37" w14:textId="77777777" w:rsidR="00A03EF5" w:rsidRDefault="00A03EF5" w:rsidP="00171773">
      <w:pPr>
        <w:tabs>
          <w:tab w:val="left" w:pos="6946"/>
        </w:tabs>
        <w:ind w:left="851" w:hanging="851"/>
        <w:rPr>
          <w:rFonts w:asciiTheme="minorHAnsi" w:hAnsiTheme="minorHAnsi" w:cs="Arial"/>
          <w:szCs w:val="24"/>
          <w:lang w:val="nl-NL"/>
        </w:rPr>
      </w:pPr>
    </w:p>
    <w:p w14:paraId="4D63C7E9" w14:textId="77777777" w:rsidR="00A03EF5" w:rsidRDefault="00CC3FBE" w:rsidP="00171773">
      <w:pPr>
        <w:tabs>
          <w:tab w:val="left" w:pos="6946"/>
        </w:tabs>
        <w:ind w:left="851" w:hanging="851"/>
        <w:rPr>
          <w:rFonts w:asciiTheme="minorHAnsi" w:hAnsiTheme="minorHAnsi" w:cs="Arial"/>
          <w:szCs w:val="24"/>
          <w:lang w:val="nl-NL"/>
        </w:rPr>
      </w:pPr>
      <w:r>
        <w:rPr>
          <w:rFonts w:asciiTheme="minorHAnsi" w:hAnsiTheme="minorHAnsi" w:cs="Arial"/>
          <w:szCs w:val="24"/>
          <w:lang w:val="nl-NL"/>
        </w:rPr>
        <w:tab/>
      </w:r>
      <w:r w:rsidR="00A03EF5">
        <w:rPr>
          <w:rFonts w:asciiTheme="minorHAnsi" w:hAnsiTheme="minorHAnsi" w:cs="Arial"/>
          <w:szCs w:val="24"/>
          <w:lang w:val="nl-NL"/>
        </w:rPr>
        <w:t xml:space="preserve">Indien de werknemer in deze periode minimaal 13 weken op </w:t>
      </w:r>
      <w:proofErr w:type="spellStart"/>
      <w:r w:rsidR="00A03EF5">
        <w:rPr>
          <w:rFonts w:asciiTheme="minorHAnsi" w:hAnsiTheme="minorHAnsi" w:cs="Arial"/>
          <w:szCs w:val="24"/>
          <w:lang w:val="nl-NL"/>
        </w:rPr>
        <w:t>arbeidstherapeutische</w:t>
      </w:r>
      <w:proofErr w:type="spellEnd"/>
      <w:r w:rsidR="00A03EF5">
        <w:rPr>
          <w:rFonts w:asciiTheme="minorHAnsi" w:hAnsiTheme="minorHAnsi" w:cs="Arial"/>
          <w:szCs w:val="24"/>
          <w:lang w:val="nl-NL"/>
        </w:rPr>
        <w:t xml:space="preserve"> basis werkt ontvangt de werknemer over de tweede 52 weken van de wettelijke periode als genoemd in artikel 7:629 BW een aanvulling tot 90% van het maandinkomen bovenop de wettelijke loondoorbetaling.</w:t>
      </w:r>
    </w:p>
    <w:p w14:paraId="07F91CC0" w14:textId="77777777" w:rsidR="00A03EF5" w:rsidRDefault="00A03EF5" w:rsidP="00171773">
      <w:pPr>
        <w:tabs>
          <w:tab w:val="left" w:pos="6946"/>
        </w:tabs>
        <w:ind w:left="851" w:hanging="851"/>
        <w:rPr>
          <w:rFonts w:asciiTheme="minorHAnsi" w:hAnsiTheme="minorHAnsi" w:cs="Arial"/>
          <w:szCs w:val="24"/>
          <w:lang w:val="nl-NL"/>
        </w:rPr>
      </w:pPr>
    </w:p>
    <w:p w14:paraId="7AD0A2D3" w14:textId="77777777" w:rsidR="00A03EF5" w:rsidRDefault="00CC3FBE" w:rsidP="00171773">
      <w:pPr>
        <w:tabs>
          <w:tab w:val="left" w:pos="6946"/>
        </w:tabs>
        <w:ind w:left="851" w:hanging="851"/>
        <w:rPr>
          <w:rFonts w:asciiTheme="minorHAnsi" w:hAnsiTheme="minorHAnsi" w:cs="Arial"/>
          <w:szCs w:val="24"/>
          <w:lang w:val="nl-NL"/>
        </w:rPr>
      </w:pPr>
      <w:r>
        <w:rPr>
          <w:rFonts w:asciiTheme="minorHAnsi" w:hAnsiTheme="minorHAnsi" w:cs="Arial"/>
          <w:szCs w:val="24"/>
          <w:lang w:val="nl-NL"/>
        </w:rPr>
        <w:tab/>
      </w:r>
      <w:r w:rsidR="00A03EF5">
        <w:rPr>
          <w:rFonts w:asciiTheme="minorHAnsi" w:hAnsiTheme="minorHAnsi" w:cs="Arial"/>
          <w:szCs w:val="24"/>
          <w:lang w:val="nl-NL"/>
        </w:rPr>
        <w:t>Indien de werknemer zodanig ziek is dat terugkeer in het arbeidsproces niet mogelijk blijkt ontvangt de werknemer over de tweede 52 weken van de wettelijke periode als genoemd in artikel 7:629 BW aan aanvulling tot 100% van het maandinkomen bovenop de wettelijke loondoorbetaling.</w:t>
      </w:r>
    </w:p>
    <w:p w14:paraId="310377E2" w14:textId="77777777" w:rsidR="00A03EF5" w:rsidRDefault="00A03EF5" w:rsidP="00171773">
      <w:pPr>
        <w:tabs>
          <w:tab w:val="left" w:pos="6946"/>
        </w:tabs>
        <w:ind w:left="851" w:hanging="851"/>
        <w:rPr>
          <w:rFonts w:asciiTheme="minorHAnsi" w:hAnsiTheme="minorHAnsi" w:cs="Arial"/>
          <w:szCs w:val="24"/>
          <w:lang w:val="nl-NL"/>
        </w:rPr>
      </w:pPr>
    </w:p>
    <w:p w14:paraId="6D1ADD0F" w14:textId="77777777" w:rsidR="00A03EF5" w:rsidRDefault="00CC3FBE" w:rsidP="00171773">
      <w:pPr>
        <w:tabs>
          <w:tab w:val="left" w:pos="6946"/>
        </w:tabs>
        <w:ind w:left="851" w:hanging="851"/>
        <w:rPr>
          <w:rFonts w:asciiTheme="minorHAnsi" w:hAnsiTheme="minorHAnsi" w:cs="Arial"/>
          <w:szCs w:val="24"/>
          <w:lang w:val="nl-NL"/>
        </w:rPr>
      </w:pPr>
      <w:r>
        <w:rPr>
          <w:rFonts w:asciiTheme="minorHAnsi" w:hAnsiTheme="minorHAnsi" w:cs="Arial"/>
          <w:szCs w:val="24"/>
          <w:lang w:val="nl-NL"/>
        </w:rPr>
        <w:tab/>
      </w:r>
      <w:r w:rsidR="00A03EF5">
        <w:rPr>
          <w:rFonts w:asciiTheme="minorHAnsi" w:hAnsiTheme="minorHAnsi" w:cs="Arial"/>
          <w:szCs w:val="24"/>
          <w:lang w:val="nl-NL"/>
        </w:rPr>
        <w:t>Als de werknemer zes maanden of langer aansluitend arbeidsongeschikt is geweest en in verband met zijn re-integratie ontslag neemt bij de werkgever en bij een andere werkgever in dienst treedt, heeft hij recht op de helft van de loondoorbetaling waarop hij recht had gehad als hij geen ontslag had genomen.</w:t>
      </w:r>
    </w:p>
    <w:p w14:paraId="3A9F7EFD" w14:textId="77777777" w:rsidR="00E54B72" w:rsidRDefault="00E54B72" w:rsidP="00A03EF5">
      <w:pPr>
        <w:tabs>
          <w:tab w:val="left" w:pos="6946"/>
        </w:tabs>
        <w:rPr>
          <w:rFonts w:asciiTheme="minorHAnsi" w:hAnsiTheme="minorHAnsi" w:cs="Arial"/>
          <w:szCs w:val="24"/>
          <w:lang w:val="nl-NL"/>
        </w:rPr>
      </w:pPr>
      <w:r>
        <w:rPr>
          <w:rFonts w:asciiTheme="minorHAnsi" w:hAnsiTheme="minorHAnsi" w:cs="Arial"/>
          <w:szCs w:val="24"/>
          <w:lang w:val="nl-NL"/>
        </w:rPr>
        <w:br w:type="page"/>
      </w:r>
    </w:p>
    <w:p w14:paraId="13D7712D" w14:textId="77777777" w:rsidR="00A03EF5" w:rsidRDefault="00A03EF5" w:rsidP="00171773">
      <w:pPr>
        <w:tabs>
          <w:tab w:val="left" w:pos="6946"/>
        </w:tabs>
        <w:ind w:left="851" w:hanging="851"/>
        <w:rPr>
          <w:i/>
          <w:szCs w:val="24"/>
          <w:lang w:val="nl-NL"/>
        </w:rPr>
      </w:pPr>
      <w:r>
        <w:rPr>
          <w:szCs w:val="24"/>
          <w:lang w:val="nl-NL"/>
        </w:rPr>
        <w:lastRenderedPageBreak/>
        <w:t>25</w:t>
      </w:r>
      <w:r w:rsidRPr="006112F5">
        <w:rPr>
          <w:szCs w:val="24"/>
          <w:lang w:val="nl-NL"/>
        </w:rPr>
        <w:t>.6</w:t>
      </w:r>
      <w:r w:rsidR="00CC3FBE">
        <w:rPr>
          <w:szCs w:val="24"/>
          <w:lang w:val="nl-NL"/>
        </w:rPr>
        <w:tab/>
      </w:r>
      <w:r w:rsidRPr="00026C7F">
        <w:rPr>
          <w:i/>
          <w:szCs w:val="24"/>
          <w:lang w:val="nl-NL"/>
        </w:rPr>
        <w:t>Afspraken voor de periode na de eerste 104 weken arbeidsongeschiktheid</w:t>
      </w:r>
    </w:p>
    <w:p w14:paraId="4B1D86D7" w14:textId="77777777" w:rsidR="00171773" w:rsidRPr="00CC1F34" w:rsidRDefault="00171773" w:rsidP="00171773">
      <w:pPr>
        <w:tabs>
          <w:tab w:val="left" w:pos="6946"/>
        </w:tabs>
        <w:ind w:left="851" w:hanging="851"/>
        <w:rPr>
          <w:i/>
          <w:szCs w:val="24"/>
          <w:lang w:val="nl-NL"/>
        </w:rPr>
      </w:pPr>
    </w:p>
    <w:p w14:paraId="46CAC87C" w14:textId="77777777" w:rsidR="00A03EF5" w:rsidRDefault="00171773" w:rsidP="00171773">
      <w:pPr>
        <w:tabs>
          <w:tab w:val="left" w:pos="6946"/>
        </w:tabs>
        <w:ind w:left="851" w:hanging="851"/>
        <w:rPr>
          <w:rFonts w:asciiTheme="minorHAnsi" w:hAnsiTheme="minorHAnsi"/>
          <w:szCs w:val="24"/>
          <w:lang w:val="nl-NL"/>
        </w:rPr>
      </w:pPr>
      <w:r>
        <w:rPr>
          <w:rFonts w:asciiTheme="minorHAnsi" w:hAnsiTheme="minorHAnsi"/>
          <w:szCs w:val="24"/>
          <w:lang w:val="nl-NL"/>
        </w:rPr>
        <w:t>25.6.</w:t>
      </w:r>
      <w:r w:rsidR="00A03EF5">
        <w:rPr>
          <w:rFonts w:asciiTheme="minorHAnsi" w:hAnsiTheme="minorHAnsi"/>
          <w:szCs w:val="24"/>
          <w:lang w:val="nl-NL"/>
        </w:rPr>
        <w:t>a.</w:t>
      </w:r>
      <w:r w:rsidR="00A03EF5">
        <w:rPr>
          <w:rFonts w:asciiTheme="minorHAnsi" w:hAnsiTheme="minorHAnsi"/>
          <w:szCs w:val="24"/>
          <w:lang w:val="nl-NL"/>
        </w:rPr>
        <w:tab/>
        <w:t xml:space="preserve">Het maandinkomen van de </w:t>
      </w:r>
      <w:r w:rsidR="00A03EF5" w:rsidRPr="007E3928">
        <w:rPr>
          <w:rFonts w:asciiTheme="minorHAnsi" w:hAnsiTheme="minorHAnsi"/>
          <w:szCs w:val="24"/>
          <w:lang w:val="nl-NL"/>
        </w:rPr>
        <w:t xml:space="preserve">werknemer </w:t>
      </w:r>
      <w:r w:rsidR="00A03EF5">
        <w:rPr>
          <w:rFonts w:asciiTheme="minorHAnsi" w:hAnsiTheme="minorHAnsi"/>
          <w:szCs w:val="24"/>
          <w:lang w:val="nl-NL"/>
        </w:rPr>
        <w:t xml:space="preserve">die minder dan 35% arbeidsongeschikt is, en </w:t>
      </w:r>
      <w:r w:rsidR="00A03EF5" w:rsidRPr="007E3928">
        <w:rPr>
          <w:rFonts w:asciiTheme="minorHAnsi" w:hAnsiTheme="minorHAnsi"/>
          <w:szCs w:val="24"/>
          <w:lang w:val="nl-NL"/>
        </w:rPr>
        <w:t>die om medische redenen in het kader van re-integratie wordt overgeplaatst naar een lager ingedeelde functie</w:t>
      </w:r>
      <w:r w:rsidR="00A03EF5">
        <w:rPr>
          <w:rFonts w:asciiTheme="minorHAnsi" w:hAnsiTheme="minorHAnsi"/>
          <w:szCs w:val="24"/>
          <w:lang w:val="nl-NL"/>
        </w:rPr>
        <w:t>,</w:t>
      </w:r>
      <w:r w:rsidR="00A03EF5" w:rsidRPr="007E3928">
        <w:rPr>
          <w:rFonts w:asciiTheme="minorHAnsi" w:hAnsiTheme="minorHAnsi"/>
          <w:szCs w:val="24"/>
          <w:lang w:val="nl-NL"/>
        </w:rPr>
        <w:t xml:space="preserve"> </w:t>
      </w:r>
      <w:r w:rsidR="00A03EF5">
        <w:rPr>
          <w:rFonts w:asciiTheme="minorHAnsi" w:hAnsiTheme="minorHAnsi"/>
          <w:szCs w:val="24"/>
          <w:lang w:val="nl-NL"/>
        </w:rPr>
        <w:t xml:space="preserve">wordt in de periode </w:t>
      </w:r>
      <w:r w:rsidR="00A03EF5" w:rsidRPr="007E3928">
        <w:rPr>
          <w:rFonts w:asciiTheme="minorHAnsi" w:hAnsiTheme="minorHAnsi"/>
          <w:szCs w:val="24"/>
          <w:lang w:val="nl-NL"/>
        </w:rPr>
        <w:t xml:space="preserve">na de eerste 104 weken arbeidsongeschiktheid </w:t>
      </w:r>
      <w:r w:rsidR="00A03EF5">
        <w:rPr>
          <w:rFonts w:asciiTheme="minorHAnsi" w:hAnsiTheme="minorHAnsi"/>
          <w:szCs w:val="24"/>
          <w:lang w:val="nl-NL"/>
        </w:rPr>
        <w:t xml:space="preserve">aangevuld tot minimaal 70% van zijn oorspronkelijke maandinkomen. </w:t>
      </w:r>
    </w:p>
    <w:p w14:paraId="6C7A29D7" w14:textId="77777777" w:rsidR="00171773" w:rsidRDefault="00171773" w:rsidP="00171773">
      <w:pPr>
        <w:tabs>
          <w:tab w:val="left" w:pos="6946"/>
        </w:tabs>
        <w:ind w:left="851" w:hanging="851"/>
        <w:rPr>
          <w:rFonts w:asciiTheme="minorHAnsi" w:hAnsiTheme="minorHAnsi"/>
          <w:szCs w:val="24"/>
          <w:lang w:val="nl-NL"/>
        </w:rPr>
      </w:pPr>
    </w:p>
    <w:p w14:paraId="25A4136B" w14:textId="24CB5F9A" w:rsidR="00A03EF5" w:rsidRDefault="00171773" w:rsidP="00171773">
      <w:pPr>
        <w:tabs>
          <w:tab w:val="left" w:pos="6946"/>
        </w:tabs>
        <w:ind w:left="851" w:hanging="851"/>
        <w:rPr>
          <w:rFonts w:asciiTheme="minorHAnsi" w:hAnsiTheme="minorHAnsi"/>
          <w:szCs w:val="24"/>
          <w:lang w:val="nl-NL"/>
        </w:rPr>
      </w:pPr>
      <w:r>
        <w:rPr>
          <w:rFonts w:asciiTheme="minorHAnsi" w:hAnsiTheme="minorHAnsi"/>
          <w:szCs w:val="24"/>
          <w:lang w:val="nl-NL"/>
        </w:rPr>
        <w:t>25.6.</w:t>
      </w:r>
      <w:r w:rsidR="00A03EF5">
        <w:rPr>
          <w:rFonts w:asciiTheme="minorHAnsi" w:hAnsiTheme="minorHAnsi"/>
          <w:szCs w:val="24"/>
          <w:lang w:val="nl-NL"/>
        </w:rPr>
        <w:t>b.</w:t>
      </w:r>
      <w:r w:rsidR="00A03EF5">
        <w:rPr>
          <w:rFonts w:asciiTheme="minorHAnsi" w:hAnsiTheme="minorHAnsi"/>
          <w:szCs w:val="24"/>
          <w:lang w:val="nl-NL"/>
        </w:rPr>
        <w:tab/>
        <w:t xml:space="preserve">De werkgever zal zich maximaal inspannen om een werknemer die 35-80% arbeidsongeschikt is ten minste 50% van zijn resterende verdiencapaciteit te laten benutten. Indien de betrokken werknemer mogelijkheden ziet om buiten de onderneming van de werkgever een hogere loonwaarde te realiseren kan de werknemer aanspraak maken op een </w:t>
      </w:r>
      <w:r w:rsidR="00CC3FBE">
        <w:rPr>
          <w:rFonts w:asciiTheme="minorHAnsi" w:hAnsiTheme="minorHAnsi"/>
          <w:szCs w:val="24"/>
          <w:lang w:val="nl-NL"/>
        </w:rPr>
        <w:t>scholingsbudget van maximaal €</w:t>
      </w:r>
      <w:r w:rsidR="004610B8">
        <w:rPr>
          <w:rFonts w:asciiTheme="minorHAnsi" w:hAnsiTheme="minorHAnsi"/>
          <w:szCs w:val="24"/>
          <w:lang w:val="nl-NL"/>
        </w:rPr>
        <w:t xml:space="preserve"> 8.000,-.</w:t>
      </w:r>
      <w:r w:rsidR="00A03EF5">
        <w:rPr>
          <w:rFonts w:asciiTheme="minorHAnsi" w:hAnsiTheme="minorHAnsi"/>
          <w:szCs w:val="24"/>
          <w:lang w:val="nl-NL"/>
        </w:rPr>
        <w:t xml:space="preserve"> </w:t>
      </w:r>
    </w:p>
    <w:p w14:paraId="2289C285" w14:textId="095BA612" w:rsidR="00A03EF5" w:rsidRDefault="00A03EF5" w:rsidP="00171773">
      <w:pPr>
        <w:tabs>
          <w:tab w:val="left" w:pos="6946"/>
        </w:tabs>
        <w:ind w:left="851" w:hanging="851"/>
        <w:rPr>
          <w:rFonts w:asciiTheme="minorHAnsi" w:hAnsiTheme="minorHAnsi"/>
          <w:szCs w:val="24"/>
          <w:lang w:val="nl-NL"/>
        </w:rPr>
      </w:pPr>
      <w:r>
        <w:rPr>
          <w:rFonts w:asciiTheme="minorHAnsi" w:hAnsiTheme="minorHAnsi"/>
          <w:szCs w:val="24"/>
          <w:lang w:val="nl-NL"/>
        </w:rPr>
        <w:tab/>
        <w:t xml:space="preserve">Indien herplaatsing binnen de onderneming van de werkgever niet mogelijk is, kan de werknemer aanspraak maken op een re-integratiebudget van maximaal </w:t>
      </w:r>
      <w:r w:rsidR="00CC3FBE">
        <w:rPr>
          <w:rFonts w:asciiTheme="minorHAnsi" w:hAnsiTheme="minorHAnsi"/>
          <w:szCs w:val="24"/>
          <w:lang w:val="nl-NL"/>
        </w:rPr>
        <w:t>€</w:t>
      </w:r>
      <w:r>
        <w:rPr>
          <w:rFonts w:asciiTheme="minorHAnsi" w:hAnsiTheme="minorHAnsi"/>
          <w:szCs w:val="24"/>
          <w:lang w:val="nl-NL"/>
        </w:rPr>
        <w:t xml:space="preserve"> 8.000</w:t>
      </w:r>
      <w:r w:rsidR="004610B8">
        <w:rPr>
          <w:rFonts w:asciiTheme="minorHAnsi" w:hAnsiTheme="minorHAnsi"/>
          <w:szCs w:val="24"/>
          <w:lang w:val="nl-NL"/>
        </w:rPr>
        <w:t>,-</w:t>
      </w:r>
      <w:r>
        <w:rPr>
          <w:rFonts w:asciiTheme="minorHAnsi" w:hAnsiTheme="minorHAnsi"/>
          <w:szCs w:val="24"/>
          <w:lang w:val="nl-NL"/>
        </w:rPr>
        <w:t>.</w:t>
      </w:r>
    </w:p>
    <w:p w14:paraId="19F82935" w14:textId="77777777" w:rsidR="00171773" w:rsidRPr="00245C1E" w:rsidRDefault="00171773" w:rsidP="00171773">
      <w:pPr>
        <w:tabs>
          <w:tab w:val="left" w:pos="6946"/>
        </w:tabs>
        <w:ind w:left="851" w:hanging="851"/>
        <w:rPr>
          <w:b/>
          <w:szCs w:val="24"/>
          <w:lang w:val="nl-NL"/>
        </w:rPr>
      </w:pPr>
    </w:p>
    <w:p w14:paraId="60519544" w14:textId="77777777" w:rsidR="00A03EF5" w:rsidRPr="006112F5" w:rsidRDefault="00A03EF5" w:rsidP="00171773">
      <w:pPr>
        <w:tabs>
          <w:tab w:val="left" w:pos="6946"/>
        </w:tabs>
        <w:ind w:left="851" w:hanging="851"/>
        <w:rPr>
          <w:rFonts w:asciiTheme="minorHAnsi" w:hAnsiTheme="minorHAnsi"/>
          <w:i/>
          <w:szCs w:val="24"/>
          <w:lang w:val="nl-NL"/>
        </w:rPr>
      </w:pPr>
      <w:r>
        <w:rPr>
          <w:spacing w:val="-2"/>
          <w:lang w:val="nl-NL"/>
        </w:rPr>
        <w:t>25.7</w:t>
      </w:r>
      <w:r w:rsidR="00CC3FBE">
        <w:rPr>
          <w:spacing w:val="-2"/>
          <w:lang w:val="nl-NL"/>
        </w:rPr>
        <w:tab/>
      </w:r>
      <w:r w:rsidRPr="006112F5">
        <w:rPr>
          <w:rFonts w:asciiTheme="minorHAnsi" w:hAnsiTheme="minorHAnsi"/>
          <w:i/>
          <w:szCs w:val="24"/>
          <w:lang w:val="nl-NL"/>
        </w:rPr>
        <w:t>Weigeren loonbetaling en/of aanvulling</w:t>
      </w:r>
    </w:p>
    <w:p w14:paraId="34D848B1" w14:textId="77777777" w:rsidR="00A03EF5" w:rsidRDefault="00171773" w:rsidP="00171773">
      <w:pPr>
        <w:tabs>
          <w:tab w:val="left" w:pos="6946"/>
        </w:tabs>
        <w:ind w:left="851" w:hanging="851"/>
        <w:rPr>
          <w:rFonts w:asciiTheme="minorHAnsi" w:hAnsiTheme="minorHAnsi"/>
          <w:szCs w:val="24"/>
          <w:lang w:val="nl-NL"/>
        </w:rPr>
      </w:pPr>
      <w:r>
        <w:rPr>
          <w:rFonts w:asciiTheme="minorHAnsi" w:hAnsiTheme="minorHAnsi"/>
          <w:szCs w:val="24"/>
          <w:lang w:val="nl-NL"/>
        </w:rPr>
        <w:tab/>
      </w:r>
      <w:r w:rsidR="00A03EF5" w:rsidRPr="006112F5">
        <w:rPr>
          <w:rFonts w:asciiTheme="minorHAnsi" w:hAnsiTheme="minorHAnsi"/>
          <w:szCs w:val="24"/>
          <w:lang w:val="nl-NL"/>
        </w:rPr>
        <w:t>De werkgever heeft het recht om de in dit hoofdstuk bedoelde loondoorbetaling en aanvullingen te weigeren ten aanzien van de werknemer die:</w:t>
      </w:r>
    </w:p>
    <w:p w14:paraId="686972DC" w14:textId="77777777" w:rsidR="00171773" w:rsidRPr="006112F5" w:rsidRDefault="00171773" w:rsidP="00171773">
      <w:pPr>
        <w:tabs>
          <w:tab w:val="left" w:pos="6946"/>
        </w:tabs>
        <w:ind w:left="851" w:hanging="851"/>
        <w:rPr>
          <w:rFonts w:asciiTheme="minorHAnsi" w:hAnsiTheme="minorHAnsi"/>
          <w:szCs w:val="24"/>
          <w:lang w:val="nl-NL"/>
        </w:rPr>
      </w:pPr>
    </w:p>
    <w:p w14:paraId="3068437B" w14:textId="6A0A6202" w:rsidR="00A03EF5" w:rsidRPr="00FF21DE" w:rsidRDefault="00A03EF5" w:rsidP="00FF21DE">
      <w:pPr>
        <w:pStyle w:val="Lijstalinea"/>
        <w:numPr>
          <w:ilvl w:val="0"/>
          <w:numId w:val="27"/>
        </w:numPr>
        <w:tabs>
          <w:tab w:val="left" w:pos="6946"/>
        </w:tabs>
        <w:ind w:left="1134" w:hanging="283"/>
        <w:rPr>
          <w:rFonts w:asciiTheme="minorHAnsi" w:hAnsiTheme="minorHAnsi"/>
          <w:szCs w:val="24"/>
          <w:lang w:val="nl-NL"/>
        </w:rPr>
      </w:pPr>
      <w:r w:rsidRPr="00FF21DE">
        <w:rPr>
          <w:rFonts w:asciiTheme="minorHAnsi" w:hAnsiTheme="minorHAnsi"/>
          <w:szCs w:val="24"/>
          <w:lang w:val="nl-NL"/>
        </w:rPr>
        <w:t>opzet arbeidsongeschikt is geworden of arbeidsongeschikt is geworden als gevolg van een gebrek waarover hij in het kader van een aanstellingskeuring valse informatie heeft verstrekt en daardoor de toetsing aan de voor de functie gestelde belastbaarheidseisen niet juist kon worden uitgevoerd;</w:t>
      </w:r>
    </w:p>
    <w:p w14:paraId="2AF18C31" w14:textId="77777777" w:rsidR="00171773" w:rsidRPr="006112F5" w:rsidRDefault="00171773" w:rsidP="00FF21DE">
      <w:pPr>
        <w:tabs>
          <w:tab w:val="left" w:pos="6946"/>
        </w:tabs>
        <w:ind w:left="1134" w:hanging="283"/>
        <w:rPr>
          <w:rFonts w:asciiTheme="minorHAnsi" w:hAnsiTheme="minorHAnsi"/>
          <w:szCs w:val="24"/>
          <w:lang w:val="nl-NL"/>
        </w:rPr>
      </w:pPr>
    </w:p>
    <w:p w14:paraId="0F9C0AB9" w14:textId="325FEFB1" w:rsidR="00A03EF5" w:rsidRPr="00FF21DE" w:rsidRDefault="00A03EF5" w:rsidP="00FF21DE">
      <w:pPr>
        <w:pStyle w:val="Lijstalinea"/>
        <w:numPr>
          <w:ilvl w:val="0"/>
          <w:numId w:val="27"/>
        </w:numPr>
        <w:tabs>
          <w:tab w:val="left" w:pos="6946"/>
        </w:tabs>
        <w:ind w:left="1134" w:hanging="283"/>
        <w:rPr>
          <w:rFonts w:asciiTheme="minorHAnsi" w:hAnsiTheme="minorHAnsi"/>
          <w:szCs w:val="24"/>
          <w:lang w:val="nl-NL"/>
        </w:rPr>
      </w:pPr>
      <w:r w:rsidRPr="00FF21DE">
        <w:rPr>
          <w:rFonts w:asciiTheme="minorHAnsi" w:hAnsiTheme="minorHAnsi"/>
          <w:szCs w:val="24"/>
          <w:lang w:val="nl-NL"/>
        </w:rPr>
        <w:t>zijn genezing heeft belemmerd of vertraagd;</w:t>
      </w:r>
    </w:p>
    <w:p w14:paraId="7054034B" w14:textId="77777777" w:rsidR="00171773" w:rsidRPr="006112F5" w:rsidRDefault="00171773" w:rsidP="00FF21DE">
      <w:pPr>
        <w:tabs>
          <w:tab w:val="left" w:pos="6946"/>
        </w:tabs>
        <w:ind w:left="1134" w:hanging="283"/>
        <w:rPr>
          <w:rFonts w:asciiTheme="minorHAnsi" w:hAnsiTheme="minorHAnsi"/>
          <w:szCs w:val="24"/>
          <w:lang w:val="nl-NL"/>
        </w:rPr>
      </w:pPr>
    </w:p>
    <w:p w14:paraId="620F34E7" w14:textId="0151CA2B" w:rsidR="00A03EF5" w:rsidRPr="00FF21DE" w:rsidRDefault="00A03EF5" w:rsidP="00FF21DE">
      <w:pPr>
        <w:pStyle w:val="Lijstalinea"/>
        <w:numPr>
          <w:ilvl w:val="0"/>
          <w:numId w:val="27"/>
        </w:numPr>
        <w:tabs>
          <w:tab w:val="left" w:pos="6946"/>
        </w:tabs>
        <w:ind w:left="1134" w:hanging="283"/>
        <w:rPr>
          <w:rFonts w:asciiTheme="minorHAnsi" w:hAnsiTheme="minorHAnsi"/>
          <w:szCs w:val="24"/>
          <w:lang w:val="nl-NL"/>
        </w:rPr>
      </w:pPr>
      <w:r w:rsidRPr="00FF21DE">
        <w:rPr>
          <w:rFonts w:asciiTheme="minorHAnsi" w:hAnsiTheme="minorHAnsi"/>
          <w:szCs w:val="24"/>
          <w:lang w:val="nl-NL"/>
        </w:rPr>
        <w:t>zonder deugdelijke grond geen passend werk verricht;</w:t>
      </w:r>
    </w:p>
    <w:p w14:paraId="7C6D680B" w14:textId="77777777" w:rsidR="00171773" w:rsidRPr="006112F5" w:rsidRDefault="00171773" w:rsidP="00FF21DE">
      <w:pPr>
        <w:tabs>
          <w:tab w:val="left" w:pos="6946"/>
        </w:tabs>
        <w:ind w:left="1134" w:hanging="283"/>
        <w:rPr>
          <w:rFonts w:asciiTheme="minorHAnsi" w:hAnsiTheme="minorHAnsi"/>
          <w:szCs w:val="24"/>
          <w:lang w:val="nl-NL"/>
        </w:rPr>
      </w:pPr>
    </w:p>
    <w:p w14:paraId="0C3D5DF1" w14:textId="6B9747D6" w:rsidR="00A03EF5" w:rsidRPr="00FF21DE" w:rsidRDefault="00A03EF5" w:rsidP="00FF21DE">
      <w:pPr>
        <w:pStyle w:val="Lijstalinea"/>
        <w:numPr>
          <w:ilvl w:val="0"/>
          <w:numId w:val="27"/>
        </w:numPr>
        <w:tabs>
          <w:tab w:val="left" w:pos="6946"/>
        </w:tabs>
        <w:ind w:left="1134" w:hanging="283"/>
        <w:rPr>
          <w:rFonts w:asciiTheme="minorHAnsi" w:hAnsiTheme="minorHAnsi"/>
          <w:szCs w:val="24"/>
          <w:lang w:val="nl-NL"/>
        </w:rPr>
      </w:pPr>
      <w:r w:rsidRPr="00FF21DE">
        <w:rPr>
          <w:rFonts w:asciiTheme="minorHAnsi" w:hAnsiTheme="minorHAnsi"/>
          <w:szCs w:val="24"/>
          <w:lang w:val="nl-NL"/>
        </w:rPr>
        <w:t>zonder deugdelijke grond niet meewerkt aan door de werkgever of een deskundige gegeven redelijke voorschriften of maatregelen om passend arbeid te verrichten;</w:t>
      </w:r>
    </w:p>
    <w:p w14:paraId="2949A86A" w14:textId="77777777" w:rsidR="00171773" w:rsidRPr="006112F5" w:rsidRDefault="00171773" w:rsidP="00FF21DE">
      <w:pPr>
        <w:tabs>
          <w:tab w:val="left" w:pos="6946"/>
        </w:tabs>
        <w:ind w:left="1134" w:hanging="283"/>
        <w:rPr>
          <w:rFonts w:asciiTheme="minorHAnsi" w:hAnsiTheme="minorHAnsi"/>
          <w:szCs w:val="24"/>
          <w:lang w:val="nl-NL"/>
        </w:rPr>
      </w:pPr>
    </w:p>
    <w:p w14:paraId="09CEB763" w14:textId="4BCF7287" w:rsidR="00A03EF5" w:rsidRPr="00FF21DE" w:rsidRDefault="00A03EF5" w:rsidP="00FF21DE">
      <w:pPr>
        <w:pStyle w:val="Lijstalinea"/>
        <w:numPr>
          <w:ilvl w:val="0"/>
          <w:numId w:val="27"/>
        </w:numPr>
        <w:tabs>
          <w:tab w:val="left" w:pos="6946"/>
        </w:tabs>
        <w:ind w:left="1134" w:hanging="283"/>
        <w:rPr>
          <w:rFonts w:asciiTheme="minorHAnsi" w:hAnsiTheme="minorHAnsi"/>
          <w:szCs w:val="24"/>
          <w:lang w:val="nl-NL"/>
        </w:rPr>
      </w:pPr>
      <w:r w:rsidRPr="00FF21DE">
        <w:rPr>
          <w:rFonts w:asciiTheme="minorHAnsi" w:hAnsiTheme="minorHAnsi"/>
          <w:szCs w:val="24"/>
          <w:lang w:val="nl-NL"/>
        </w:rPr>
        <w:t>zonder deugdelijke grond niet meewerkt aan opstelling, evaluatie of bijstelling van een plan van aanpak tot re-integratie;</w:t>
      </w:r>
    </w:p>
    <w:p w14:paraId="5A5E1260" w14:textId="77777777" w:rsidR="00171773" w:rsidRPr="006112F5" w:rsidRDefault="00171773" w:rsidP="00FF21DE">
      <w:pPr>
        <w:tabs>
          <w:tab w:val="left" w:pos="6946"/>
        </w:tabs>
        <w:ind w:left="1134" w:hanging="283"/>
        <w:rPr>
          <w:rFonts w:asciiTheme="minorHAnsi" w:hAnsiTheme="minorHAnsi"/>
          <w:szCs w:val="24"/>
          <w:lang w:val="nl-NL"/>
        </w:rPr>
      </w:pPr>
    </w:p>
    <w:p w14:paraId="65F3DCAB" w14:textId="1A8E91C4" w:rsidR="00A03EF5" w:rsidRPr="00FF21DE" w:rsidRDefault="00A03EF5" w:rsidP="00FF21DE">
      <w:pPr>
        <w:pStyle w:val="Lijstalinea"/>
        <w:numPr>
          <w:ilvl w:val="0"/>
          <w:numId w:val="27"/>
        </w:numPr>
        <w:tabs>
          <w:tab w:val="left" w:pos="6946"/>
        </w:tabs>
        <w:ind w:left="1134" w:hanging="283"/>
        <w:rPr>
          <w:rFonts w:asciiTheme="minorHAnsi" w:hAnsiTheme="minorHAnsi"/>
          <w:szCs w:val="24"/>
          <w:lang w:val="nl-NL"/>
        </w:rPr>
      </w:pPr>
      <w:r w:rsidRPr="00FF21DE">
        <w:rPr>
          <w:rFonts w:asciiTheme="minorHAnsi" w:hAnsiTheme="minorHAnsi"/>
          <w:szCs w:val="24"/>
          <w:lang w:val="nl-NL"/>
        </w:rPr>
        <w:t>zonder deugdelijke grond zijn aanvraag voor een WIA-uitkering later indient dan wettelijk is voorgeschreven.</w:t>
      </w:r>
    </w:p>
    <w:p w14:paraId="57656642" w14:textId="77777777" w:rsidR="00171773" w:rsidRPr="006112F5" w:rsidRDefault="00171773" w:rsidP="00171773">
      <w:pPr>
        <w:tabs>
          <w:tab w:val="left" w:pos="6946"/>
        </w:tabs>
        <w:ind w:left="851" w:hanging="851"/>
        <w:rPr>
          <w:rFonts w:asciiTheme="minorHAnsi" w:hAnsiTheme="minorHAnsi"/>
          <w:szCs w:val="24"/>
          <w:lang w:val="nl-NL"/>
        </w:rPr>
      </w:pPr>
    </w:p>
    <w:p w14:paraId="6810DF85" w14:textId="77777777" w:rsidR="00A03EF5" w:rsidRDefault="00A03EF5" w:rsidP="00171773">
      <w:pPr>
        <w:tabs>
          <w:tab w:val="left" w:pos="6946"/>
        </w:tabs>
        <w:ind w:left="851" w:hanging="851"/>
        <w:rPr>
          <w:i/>
          <w:spacing w:val="-2"/>
          <w:lang w:val="nl-NL"/>
        </w:rPr>
      </w:pPr>
      <w:r>
        <w:rPr>
          <w:spacing w:val="-2"/>
          <w:lang w:val="nl-NL"/>
        </w:rPr>
        <w:t>25.8</w:t>
      </w:r>
      <w:r w:rsidR="00CC3FBE">
        <w:rPr>
          <w:spacing w:val="-2"/>
          <w:lang w:val="nl-NL"/>
        </w:rPr>
        <w:tab/>
      </w:r>
      <w:r>
        <w:rPr>
          <w:i/>
          <w:spacing w:val="-2"/>
          <w:lang w:val="nl-NL"/>
        </w:rPr>
        <w:t>Overtreding controlevoorschriften</w:t>
      </w:r>
    </w:p>
    <w:p w14:paraId="6A5BE095" w14:textId="77777777" w:rsidR="00A03EF5" w:rsidRDefault="00CC3FBE" w:rsidP="00171773">
      <w:pPr>
        <w:tabs>
          <w:tab w:val="left" w:pos="6946"/>
        </w:tabs>
        <w:ind w:left="851" w:hanging="851"/>
        <w:rPr>
          <w:rFonts w:asciiTheme="minorHAnsi" w:hAnsiTheme="minorHAnsi"/>
          <w:szCs w:val="24"/>
          <w:lang w:val="nl-NL"/>
        </w:rPr>
      </w:pPr>
      <w:r>
        <w:rPr>
          <w:rFonts w:asciiTheme="minorHAnsi" w:hAnsiTheme="minorHAnsi"/>
          <w:szCs w:val="24"/>
          <w:lang w:val="nl-NL"/>
        </w:rPr>
        <w:tab/>
      </w:r>
      <w:r w:rsidR="00A03EF5" w:rsidRPr="00DB3BC9">
        <w:rPr>
          <w:rFonts w:asciiTheme="minorHAnsi" w:hAnsiTheme="minorHAnsi"/>
          <w:szCs w:val="24"/>
          <w:lang w:val="nl-NL"/>
        </w:rPr>
        <w:t xml:space="preserve">De werkgever heeft het recht om de in dit </w:t>
      </w:r>
      <w:r w:rsidR="00A03EF5">
        <w:rPr>
          <w:rFonts w:asciiTheme="minorHAnsi" w:hAnsiTheme="minorHAnsi"/>
          <w:szCs w:val="24"/>
          <w:lang w:val="nl-NL"/>
        </w:rPr>
        <w:t>artikel</w:t>
      </w:r>
      <w:r w:rsidR="00A03EF5" w:rsidRPr="00DB3BC9">
        <w:rPr>
          <w:rFonts w:asciiTheme="minorHAnsi" w:hAnsiTheme="minorHAnsi"/>
          <w:szCs w:val="24"/>
          <w:lang w:val="nl-NL"/>
        </w:rPr>
        <w:t xml:space="preserve"> bedoelde loondoorbetalingen én de aanvullingen op te schorten dan wel aanvulling te weigeren ten aanzien van de werknemer die zich niet houdt aan de voor hem geldende regels en aanwijzingen bij ziekte.</w:t>
      </w:r>
    </w:p>
    <w:p w14:paraId="61C3AA37" w14:textId="3A6FCB71" w:rsidR="00171773" w:rsidRDefault="00171773" w:rsidP="00171773">
      <w:pPr>
        <w:tabs>
          <w:tab w:val="left" w:pos="6946"/>
        </w:tabs>
        <w:ind w:left="851" w:hanging="851"/>
        <w:rPr>
          <w:i/>
          <w:spacing w:val="-2"/>
          <w:lang w:val="nl-NL"/>
        </w:rPr>
      </w:pPr>
    </w:p>
    <w:p w14:paraId="6DDC8D82" w14:textId="2F9C7DC1" w:rsidR="00257638" w:rsidRDefault="00257638" w:rsidP="00171773">
      <w:pPr>
        <w:tabs>
          <w:tab w:val="left" w:pos="6946"/>
        </w:tabs>
        <w:ind w:left="851" w:hanging="851"/>
        <w:rPr>
          <w:i/>
          <w:spacing w:val="-2"/>
          <w:lang w:val="nl-NL"/>
        </w:rPr>
      </w:pPr>
    </w:p>
    <w:p w14:paraId="219123DD" w14:textId="5A008E27" w:rsidR="00257638" w:rsidRDefault="00257638" w:rsidP="00171773">
      <w:pPr>
        <w:tabs>
          <w:tab w:val="left" w:pos="6946"/>
        </w:tabs>
        <w:ind w:left="851" w:hanging="851"/>
        <w:rPr>
          <w:i/>
          <w:spacing w:val="-2"/>
          <w:lang w:val="nl-NL"/>
        </w:rPr>
      </w:pPr>
    </w:p>
    <w:p w14:paraId="625A4143" w14:textId="77777777" w:rsidR="00257638" w:rsidRPr="00DB3BC9" w:rsidRDefault="00257638" w:rsidP="00171773">
      <w:pPr>
        <w:tabs>
          <w:tab w:val="left" w:pos="6946"/>
        </w:tabs>
        <w:ind w:left="851" w:hanging="851"/>
        <w:rPr>
          <w:i/>
          <w:spacing w:val="-2"/>
          <w:lang w:val="nl-NL"/>
        </w:rPr>
      </w:pPr>
    </w:p>
    <w:p w14:paraId="2A65E403" w14:textId="77777777" w:rsidR="00A03EF5" w:rsidRDefault="00A03EF5" w:rsidP="00171773">
      <w:pPr>
        <w:tabs>
          <w:tab w:val="left" w:pos="6946"/>
        </w:tabs>
        <w:ind w:left="851" w:hanging="851"/>
        <w:rPr>
          <w:rFonts w:asciiTheme="minorHAnsi" w:hAnsiTheme="minorHAnsi"/>
          <w:b/>
          <w:i/>
          <w:szCs w:val="24"/>
          <w:lang w:val="nl-NL"/>
        </w:rPr>
      </w:pPr>
      <w:r>
        <w:rPr>
          <w:spacing w:val="-2"/>
          <w:lang w:val="nl-NL"/>
        </w:rPr>
        <w:lastRenderedPageBreak/>
        <w:t>25.9</w:t>
      </w:r>
      <w:r w:rsidR="00CC3FBE">
        <w:rPr>
          <w:spacing w:val="-2"/>
          <w:lang w:val="nl-NL"/>
        </w:rPr>
        <w:tab/>
      </w:r>
      <w:r w:rsidRPr="00026C7F">
        <w:rPr>
          <w:rFonts w:asciiTheme="minorHAnsi" w:hAnsiTheme="minorHAnsi"/>
          <w:i/>
          <w:szCs w:val="24"/>
          <w:lang w:val="nl-NL"/>
        </w:rPr>
        <w:t>Niet m</w:t>
      </w:r>
      <w:r w:rsidR="00CC3FBE" w:rsidRPr="00026C7F">
        <w:rPr>
          <w:rFonts w:asciiTheme="minorHAnsi" w:hAnsiTheme="minorHAnsi"/>
          <w:i/>
          <w:szCs w:val="24"/>
          <w:lang w:val="nl-NL"/>
        </w:rPr>
        <w:t>eewerken aan deskundigenoordeel/</w:t>
      </w:r>
      <w:r w:rsidRPr="00026C7F">
        <w:rPr>
          <w:rFonts w:asciiTheme="minorHAnsi" w:hAnsiTheme="minorHAnsi"/>
          <w:i/>
          <w:szCs w:val="24"/>
          <w:lang w:val="nl-NL"/>
        </w:rPr>
        <w:t>overtreding veiligheidsvoorschriften</w:t>
      </w:r>
    </w:p>
    <w:p w14:paraId="21E90D60" w14:textId="77777777" w:rsidR="00A03EF5" w:rsidRDefault="00171773" w:rsidP="00171773">
      <w:pPr>
        <w:tabs>
          <w:tab w:val="left" w:pos="357"/>
          <w:tab w:val="left" w:pos="6946"/>
        </w:tabs>
        <w:ind w:left="851" w:hanging="851"/>
        <w:rPr>
          <w:rFonts w:asciiTheme="minorHAnsi" w:hAnsiTheme="minorHAnsi"/>
          <w:szCs w:val="24"/>
          <w:lang w:val="nl-NL"/>
        </w:rPr>
      </w:pPr>
      <w:r>
        <w:rPr>
          <w:rFonts w:asciiTheme="minorHAnsi" w:hAnsiTheme="minorHAnsi"/>
          <w:szCs w:val="24"/>
          <w:lang w:val="nl-NL"/>
        </w:rPr>
        <w:tab/>
      </w:r>
      <w:r>
        <w:rPr>
          <w:rFonts w:asciiTheme="minorHAnsi" w:hAnsiTheme="minorHAnsi"/>
          <w:szCs w:val="24"/>
          <w:lang w:val="nl-NL"/>
        </w:rPr>
        <w:tab/>
      </w:r>
      <w:r w:rsidR="00A03EF5" w:rsidRPr="00DB3BC9">
        <w:rPr>
          <w:rFonts w:asciiTheme="minorHAnsi" w:hAnsiTheme="minorHAnsi"/>
          <w:szCs w:val="24"/>
          <w:lang w:val="nl-NL"/>
        </w:rPr>
        <w:t>De werkgever heeft het recht om de in dit artikel bedoelde aanvullingen te weigeren</w:t>
      </w:r>
      <w:r>
        <w:rPr>
          <w:rFonts w:asciiTheme="minorHAnsi" w:hAnsiTheme="minorHAnsi"/>
          <w:szCs w:val="24"/>
          <w:lang w:val="nl-NL"/>
        </w:rPr>
        <w:t xml:space="preserve"> </w:t>
      </w:r>
      <w:r w:rsidR="00A03EF5" w:rsidRPr="00DB3BC9">
        <w:rPr>
          <w:rFonts w:asciiTheme="minorHAnsi" w:hAnsiTheme="minorHAnsi"/>
          <w:szCs w:val="24"/>
          <w:lang w:val="nl-NL"/>
        </w:rPr>
        <w:t>ten aanzien van de werknemer die:</w:t>
      </w:r>
    </w:p>
    <w:p w14:paraId="04B2DDE4" w14:textId="77777777" w:rsidR="00171773" w:rsidRPr="00DB3BC9" w:rsidRDefault="00171773" w:rsidP="00171773">
      <w:pPr>
        <w:tabs>
          <w:tab w:val="left" w:pos="357"/>
          <w:tab w:val="left" w:pos="6946"/>
        </w:tabs>
        <w:ind w:left="851" w:hanging="851"/>
        <w:rPr>
          <w:rFonts w:asciiTheme="minorHAnsi" w:hAnsiTheme="minorHAnsi"/>
          <w:szCs w:val="24"/>
          <w:lang w:val="nl-NL"/>
        </w:rPr>
      </w:pPr>
    </w:p>
    <w:p w14:paraId="5CF72847" w14:textId="05E3DC2D" w:rsidR="00A03EF5" w:rsidRPr="00FF21DE" w:rsidRDefault="00A03EF5" w:rsidP="009C617E">
      <w:pPr>
        <w:pStyle w:val="Lijstalinea"/>
        <w:numPr>
          <w:ilvl w:val="0"/>
          <w:numId w:val="29"/>
        </w:numPr>
        <w:tabs>
          <w:tab w:val="left" w:pos="6946"/>
        </w:tabs>
        <w:ind w:left="1134" w:hanging="283"/>
        <w:rPr>
          <w:rFonts w:asciiTheme="minorHAnsi" w:hAnsiTheme="minorHAnsi"/>
          <w:szCs w:val="24"/>
          <w:lang w:val="nl-NL"/>
        </w:rPr>
      </w:pPr>
      <w:r w:rsidRPr="00FF21DE">
        <w:rPr>
          <w:rFonts w:asciiTheme="minorHAnsi" w:hAnsiTheme="minorHAnsi"/>
          <w:szCs w:val="24"/>
          <w:lang w:val="nl-NL"/>
        </w:rPr>
        <w:t>weigert medewerking te verlenen aan een door de werkgever gevraagd deskundigenoordeel (second opinion) van het UWV;</w:t>
      </w:r>
    </w:p>
    <w:p w14:paraId="10D10B54" w14:textId="77777777" w:rsidR="00171773" w:rsidRPr="00DB3BC9" w:rsidRDefault="00171773" w:rsidP="009C617E">
      <w:pPr>
        <w:tabs>
          <w:tab w:val="left" w:pos="6946"/>
        </w:tabs>
        <w:ind w:left="1134" w:hanging="283"/>
        <w:rPr>
          <w:rFonts w:asciiTheme="minorHAnsi" w:hAnsiTheme="minorHAnsi"/>
          <w:szCs w:val="24"/>
          <w:lang w:val="nl-NL"/>
        </w:rPr>
      </w:pPr>
    </w:p>
    <w:p w14:paraId="3EAC5FB2" w14:textId="4F7ECE88" w:rsidR="00A03EF5" w:rsidRPr="00FF21DE" w:rsidRDefault="00A03EF5" w:rsidP="009C617E">
      <w:pPr>
        <w:pStyle w:val="Lijstalinea"/>
        <w:numPr>
          <w:ilvl w:val="0"/>
          <w:numId w:val="29"/>
        </w:numPr>
        <w:tabs>
          <w:tab w:val="left" w:pos="6946"/>
        </w:tabs>
        <w:ind w:left="1134" w:hanging="283"/>
        <w:rPr>
          <w:rFonts w:asciiTheme="minorHAnsi" w:hAnsiTheme="minorHAnsi"/>
          <w:szCs w:val="24"/>
          <w:lang w:val="nl-NL"/>
        </w:rPr>
      </w:pPr>
      <w:r w:rsidRPr="00FF21DE">
        <w:rPr>
          <w:rFonts w:asciiTheme="minorHAnsi" w:hAnsiTheme="minorHAnsi"/>
          <w:szCs w:val="24"/>
          <w:lang w:val="nl-NL"/>
        </w:rPr>
        <w:t>weigert gebruik te maken van voorhanden zijnde veiligheidsmiddelen dan wel de voorschriften met betrekking tot veiligheid en gezondheid overtreedt en als gevolg daarvan arbeidsongeschikt is geworden.</w:t>
      </w:r>
    </w:p>
    <w:p w14:paraId="692CADE0" w14:textId="692D48B4" w:rsidR="00A03EF5" w:rsidRDefault="00A03EF5" w:rsidP="00D9760E">
      <w:pPr>
        <w:tabs>
          <w:tab w:val="left" w:pos="6946"/>
        </w:tabs>
        <w:ind w:left="851" w:hanging="851"/>
        <w:rPr>
          <w:spacing w:val="-2"/>
          <w:lang w:val="nl-NL"/>
        </w:rPr>
      </w:pPr>
    </w:p>
    <w:p w14:paraId="04C59F72" w14:textId="77777777" w:rsidR="00A03EF5" w:rsidRPr="001025BA" w:rsidRDefault="00A03EF5" w:rsidP="00171773">
      <w:pPr>
        <w:ind w:left="851" w:hanging="851"/>
        <w:rPr>
          <w:rFonts w:asciiTheme="minorHAnsi" w:hAnsiTheme="minorHAnsi"/>
          <w:lang w:val="nl-NL"/>
        </w:rPr>
      </w:pPr>
      <w:r w:rsidRPr="001025BA">
        <w:rPr>
          <w:lang w:val="nl-NL"/>
        </w:rPr>
        <w:t>25.10</w:t>
      </w:r>
      <w:r w:rsidR="00CC3FBE" w:rsidRPr="001025BA">
        <w:rPr>
          <w:lang w:val="nl-NL"/>
        </w:rPr>
        <w:tab/>
      </w:r>
      <w:r w:rsidRPr="001025BA">
        <w:rPr>
          <w:rFonts w:asciiTheme="minorHAnsi" w:hAnsiTheme="minorHAnsi"/>
          <w:i/>
          <w:lang w:val="nl-NL"/>
        </w:rPr>
        <w:t>Verzekering van het WGA-hiaat</w:t>
      </w:r>
    </w:p>
    <w:p w14:paraId="2C828898" w14:textId="77777777" w:rsidR="00A03EF5" w:rsidRPr="001025BA" w:rsidRDefault="00A03EF5" w:rsidP="00171773">
      <w:pPr>
        <w:ind w:left="851" w:firstLine="0"/>
        <w:rPr>
          <w:rFonts w:asciiTheme="minorHAnsi" w:hAnsiTheme="minorHAnsi"/>
          <w:lang w:val="nl-NL"/>
        </w:rPr>
      </w:pPr>
      <w:r w:rsidRPr="001025BA">
        <w:rPr>
          <w:rFonts w:asciiTheme="minorHAnsi" w:hAnsiTheme="minorHAnsi"/>
          <w:lang w:val="nl-NL"/>
        </w:rPr>
        <w:t>De werkgever stelt de werknemer in de gelegenheid een WGA-hiaatverzekering af te sluiten. De premie van de verzekering is voor rekening van de werknemer en wordt ingehouden op het maandsalaris.</w:t>
      </w:r>
    </w:p>
    <w:p w14:paraId="26BF0131" w14:textId="77777777" w:rsidR="00171773" w:rsidRPr="001025BA" w:rsidRDefault="00171773" w:rsidP="00171773">
      <w:pPr>
        <w:ind w:left="851" w:hanging="851"/>
        <w:rPr>
          <w:lang w:val="nl-NL"/>
        </w:rPr>
      </w:pPr>
    </w:p>
    <w:p w14:paraId="089D83B4" w14:textId="77777777" w:rsidR="00A03EF5" w:rsidRPr="001025BA" w:rsidRDefault="00A03EF5" w:rsidP="00B6774D">
      <w:pPr>
        <w:tabs>
          <w:tab w:val="left" w:pos="851"/>
          <w:tab w:val="left" w:pos="1416"/>
          <w:tab w:val="left" w:pos="2124"/>
          <w:tab w:val="left" w:pos="2832"/>
          <w:tab w:val="left" w:pos="6141"/>
        </w:tabs>
        <w:ind w:left="851" w:hanging="851"/>
        <w:rPr>
          <w:i/>
          <w:lang w:val="nl-NL"/>
        </w:rPr>
      </w:pPr>
      <w:r w:rsidRPr="001025BA">
        <w:rPr>
          <w:lang w:val="nl-NL"/>
        </w:rPr>
        <w:t>25.11</w:t>
      </w:r>
      <w:r w:rsidR="00CC3FBE" w:rsidRPr="001025BA">
        <w:rPr>
          <w:lang w:val="nl-NL"/>
        </w:rPr>
        <w:tab/>
      </w:r>
      <w:r w:rsidRPr="001025BA">
        <w:rPr>
          <w:i/>
          <w:lang w:val="nl-NL"/>
        </w:rPr>
        <w:t>Inhouding WGA-premie</w:t>
      </w:r>
    </w:p>
    <w:p w14:paraId="1DD24E22" w14:textId="77777777" w:rsidR="00A03EF5" w:rsidRPr="001025BA" w:rsidRDefault="00A03EF5" w:rsidP="00171773">
      <w:pPr>
        <w:ind w:left="851" w:firstLine="0"/>
        <w:rPr>
          <w:rFonts w:asciiTheme="minorHAnsi" w:hAnsiTheme="minorHAnsi"/>
          <w:lang w:val="nl-NL"/>
        </w:rPr>
      </w:pPr>
      <w:r w:rsidRPr="001025BA">
        <w:rPr>
          <w:rFonts w:asciiTheme="minorHAnsi" w:hAnsiTheme="minorHAnsi"/>
          <w:lang w:val="nl-NL"/>
        </w:rPr>
        <w:t>De werkgever verhaalt 50% van de WGA-premie op de werknemer door inhouding op het nettoloon.</w:t>
      </w:r>
    </w:p>
    <w:p w14:paraId="280C3B9B" w14:textId="77777777" w:rsidR="00CC3FBE" w:rsidRPr="001025BA" w:rsidRDefault="00CC3FBE" w:rsidP="00A27B76">
      <w:pPr>
        <w:spacing w:before="120" w:after="120"/>
        <w:ind w:left="0" w:firstLine="0"/>
        <w:rPr>
          <w:rFonts w:asciiTheme="minorHAnsi" w:hAnsiTheme="minorHAnsi"/>
          <w:lang w:val="nl-NL"/>
        </w:rPr>
      </w:pPr>
    </w:p>
    <w:p w14:paraId="78576732" w14:textId="77777777" w:rsidR="00CC3FBE" w:rsidRPr="007F2939" w:rsidRDefault="00CC3FBE" w:rsidP="006A5490">
      <w:pPr>
        <w:pStyle w:val="Kop1"/>
      </w:pPr>
      <w:bookmarkStart w:id="26" w:name="_Toc473121797"/>
      <w:r w:rsidRPr="007F2939">
        <w:t>Pensioen</w:t>
      </w:r>
      <w:bookmarkEnd w:id="26"/>
    </w:p>
    <w:p w14:paraId="4C1EEAB7" w14:textId="77777777" w:rsidR="00CC3FBE" w:rsidRDefault="00CC3FBE" w:rsidP="00171773">
      <w:pPr>
        <w:tabs>
          <w:tab w:val="left" w:pos="6946"/>
        </w:tabs>
        <w:ind w:left="851" w:hanging="851"/>
        <w:rPr>
          <w:rFonts w:asciiTheme="minorHAnsi" w:hAnsiTheme="minorHAnsi"/>
          <w:szCs w:val="24"/>
          <w:lang w:val="nl-NL"/>
        </w:rPr>
      </w:pPr>
      <w:r>
        <w:rPr>
          <w:lang w:val="nl-NL"/>
        </w:rPr>
        <w:t>26.1</w:t>
      </w:r>
      <w:r>
        <w:rPr>
          <w:lang w:val="nl-NL"/>
        </w:rPr>
        <w:tab/>
      </w:r>
      <w:r w:rsidRPr="005207AE">
        <w:rPr>
          <w:rFonts w:asciiTheme="minorHAnsi" w:hAnsiTheme="minorHAnsi"/>
          <w:szCs w:val="24"/>
          <w:lang w:val="nl-NL"/>
        </w:rPr>
        <w:t xml:space="preserve">In de onderneming van werkgever geldt een pensioenregeling, waaraan deelname verplicht is met inachtneming van het gestelde in de pensioenregeling. </w:t>
      </w:r>
    </w:p>
    <w:p w14:paraId="591F4A91" w14:textId="77777777" w:rsidR="00171773" w:rsidRPr="005207AE" w:rsidRDefault="00171773" w:rsidP="00171773">
      <w:pPr>
        <w:tabs>
          <w:tab w:val="left" w:pos="6946"/>
        </w:tabs>
        <w:ind w:left="851" w:hanging="851"/>
        <w:rPr>
          <w:rFonts w:asciiTheme="minorHAnsi" w:hAnsiTheme="minorHAnsi"/>
          <w:szCs w:val="24"/>
          <w:lang w:val="nl-NL"/>
        </w:rPr>
      </w:pPr>
    </w:p>
    <w:p w14:paraId="207C7F95" w14:textId="4EB8AD65" w:rsidR="00CC3FBE" w:rsidRDefault="00CC3FBE" w:rsidP="00171773">
      <w:pPr>
        <w:tabs>
          <w:tab w:val="left" w:pos="6946"/>
        </w:tabs>
        <w:ind w:left="851" w:hanging="851"/>
        <w:rPr>
          <w:rFonts w:asciiTheme="minorHAnsi" w:hAnsiTheme="minorHAnsi"/>
          <w:szCs w:val="24"/>
          <w:lang w:val="nl-NL"/>
        </w:rPr>
      </w:pPr>
      <w:r w:rsidRPr="001025BA">
        <w:rPr>
          <w:lang w:val="nl-NL"/>
        </w:rPr>
        <w:t>26.2</w:t>
      </w:r>
      <w:r w:rsidRPr="001025BA">
        <w:rPr>
          <w:lang w:val="nl-NL"/>
        </w:rPr>
        <w:tab/>
      </w:r>
      <w:r w:rsidRPr="005207AE">
        <w:rPr>
          <w:rFonts w:asciiTheme="minorHAnsi" w:hAnsiTheme="minorHAnsi"/>
          <w:szCs w:val="24"/>
          <w:lang w:val="nl-NL"/>
        </w:rPr>
        <w:t xml:space="preserve">De pensioenregeling is ondergebracht bij </w:t>
      </w:r>
      <w:r>
        <w:rPr>
          <w:rFonts w:asciiTheme="minorHAnsi" w:hAnsiTheme="minorHAnsi"/>
          <w:szCs w:val="24"/>
          <w:lang w:val="nl-NL"/>
        </w:rPr>
        <w:t>ASR</w:t>
      </w:r>
      <w:r w:rsidRPr="005207AE">
        <w:rPr>
          <w:rFonts w:asciiTheme="minorHAnsi" w:hAnsiTheme="minorHAnsi"/>
          <w:szCs w:val="24"/>
          <w:lang w:val="nl-NL"/>
        </w:rPr>
        <w:t xml:space="preserve">. Op de ingangsdatum van deze </w:t>
      </w:r>
      <w:r>
        <w:rPr>
          <w:rFonts w:asciiTheme="minorHAnsi" w:hAnsiTheme="minorHAnsi"/>
          <w:szCs w:val="24"/>
          <w:lang w:val="nl-NL"/>
        </w:rPr>
        <w:t>cao</w:t>
      </w:r>
      <w:r w:rsidRPr="005207AE">
        <w:rPr>
          <w:rFonts w:asciiTheme="minorHAnsi" w:hAnsiTheme="minorHAnsi"/>
          <w:szCs w:val="24"/>
          <w:lang w:val="nl-NL"/>
        </w:rPr>
        <w:t xml:space="preserve"> kent de pensioenrege</w:t>
      </w:r>
      <w:r w:rsidR="00DE3743">
        <w:rPr>
          <w:rFonts w:asciiTheme="minorHAnsi" w:hAnsiTheme="minorHAnsi"/>
          <w:szCs w:val="24"/>
          <w:lang w:val="nl-NL"/>
        </w:rPr>
        <w:t>ling de onderstaande kenmerken:</w:t>
      </w:r>
    </w:p>
    <w:p w14:paraId="1DE0CCC4" w14:textId="77777777" w:rsidR="00DE3743" w:rsidRPr="005207AE" w:rsidRDefault="00DE3743" w:rsidP="00171773">
      <w:pPr>
        <w:tabs>
          <w:tab w:val="left" w:pos="6946"/>
        </w:tabs>
        <w:ind w:left="851" w:hanging="851"/>
        <w:rPr>
          <w:rFonts w:asciiTheme="minorHAnsi" w:hAnsiTheme="minorHAnsi"/>
          <w:szCs w:val="24"/>
          <w:lang w:val="nl-NL"/>
        </w:rPr>
      </w:pPr>
    </w:p>
    <w:p w14:paraId="633747FA" w14:textId="77777777" w:rsidR="00CC3FBE" w:rsidRDefault="00171773" w:rsidP="00171773">
      <w:pPr>
        <w:tabs>
          <w:tab w:val="left" w:pos="6946"/>
        </w:tabs>
        <w:ind w:left="851" w:hanging="851"/>
        <w:rPr>
          <w:rFonts w:asciiTheme="minorHAnsi" w:hAnsiTheme="minorHAnsi"/>
          <w:szCs w:val="24"/>
          <w:lang w:val="nl-NL"/>
        </w:rPr>
      </w:pPr>
      <w:r>
        <w:rPr>
          <w:rFonts w:asciiTheme="minorHAnsi" w:hAnsiTheme="minorHAnsi"/>
          <w:szCs w:val="24"/>
          <w:lang w:val="nl-NL"/>
        </w:rPr>
        <w:t>26.2.</w:t>
      </w:r>
      <w:r w:rsidR="00CC3FBE" w:rsidRPr="005207AE">
        <w:rPr>
          <w:rFonts w:asciiTheme="minorHAnsi" w:hAnsiTheme="minorHAnsi"/>
          <w:szCs w:val="24"/>
          <w:lang w:val="nl-NL"/>
        </w:rPr>
        <w:t>a.</w:t>
      </w:r>
      <w:r w:rsidR="00CC3FBE" w:rsidRPr="005207AE">
        <w:rPr>
          <w:rFonts w:asciiTheme="minorHAnsi" w:hAnsiTheme="minorHAnsi"/>
          <w:szCs w:val="24"/>
          <w:lang w:val="nl-NL"/>
        </w:rPr>
        <w:tab/>
        <w:t xml:space="preserve">De regeling betreft een </w:t>
      </w:r>
      <w:r w:rsidR="00CC3FBE">
        <w:rPr>
          <w:rFonts w:asciiTheme="minorHAnsi" w:hAnsiTheme="minorHAnsi"/>
          <w:szCs w:val="24"/>
          <w:lang w:val="nl-NL"/>
        </w:rPr>
        <w:t>beschikbare premie regeling.</w:t>
      </w:r>
    </w:p>
    <w:p w14:paraId="5AD11B49" w14:textId="77777777" w:rsidR="00171773" w:rsidRDefault="00171773" w:rsidP="00171773">
      <w:pPr>
        <w:tabs>
          <w:tab w:val="left" w:pos="6946"/>
        </w:tabs>
        <w:ind w:left="851" w:hanging="851"/>
        <w:rPr>
          <w:rFonts w:asciiTheme="minorHAnsi" w:hAnsiTheme="minorHAnsi"/>
          <w:szCs w:val="24"/>
          <w:lang w:val="nl-NL"/>
        </w:rPr>
      </w:pPr>
    </w:p>
    <w:p w14:paraId="231094B7" w14:textId="77777777" w:rsidR="00CC3FBE" w:rsidRDefault="00171773" w:rsidP="00171773">
      <w:pPr>
        <w:ind w:left="851" w:hanging="851"/>
        <w:rPr>
          <w:rFonts w:asciiTheme="minorHAnsi" w:hAnsiTheme="minorHAnsi"/>
          <w:szCs w:val="24"/>
          <w:lang w:val="nl-NL"/>
        </w:rPr>
      </w:pPr>
      <w:r>
        <w:rPr>
          <w:rFonts w:asciiTheme="minorHAnsi" w:hAnsiTheme="minorHAnsi"/>
          <w:szCs w:val="24"/>
          <w:lang w:val="nl-NL"/>
        </w:rPr>
        <w:t>26.2.</w:t>
      </w:r>
      <w:r w:rsidR="00CC3FBE" w:rsidRPr="005207AE">
        <w:rPr>
          <w:rFonts w:asciiTheme="minorHAnsi" w:hAnsiTheme="minorHAnsi"/>
          <w:szCs w:val="24"/>
          <w:lang w:val="nl-NL"/>
        </w:rPr>
        <w:t>b.</w:t>
      </w:r>
      <w:r w:rsidR="00CC3FBE" w:rsidRPr="005207AE">
        <w:rPr>
          <w:rFonts w:asciiTheme="minorHAnsi" w:hAnsiTheme="minorHAnsi"/>
          <w:szCs w:val="24"/>
          <w:lang w:val="nl-NL"/>
        </w:rPr>
        <w:tab/>
      </w:r>
      <w:r w:rsidR="00CC3FBE">
        <w:rPr>
          <w:rFonts w:asciiTheme="minorHAnsi" w:hAnsiTheme="minorHAnsi"/>
          <w:szCs w:val="24"/>
          <w:lang w:val="nl-NL"/>
        </w:rPr>
        <w:t>De premie die beschikbaar wordt gesteld is afhankelijk van de leeftijd van de werknemer en is een percentage van de pensioengrondslag:</w:t>
      </w:r>
    </w:p>
    <w:p w14:paraId="64B2069F" w14:textId="77777777" w:rsidR="00257638" w:rsidRDefault="00257638" w:rsidP="00571660">
      <w:pPr>
        <w:tabs>
          <w:tab w:val="left" w:pos="6946"/>
        </w:tabs>
        <w:ind w:left="744" w:right="-1086"/>
      </w:pPr>
    </w:p>
    <w:tbl>
      <w:tblPr>
        <w:tblW w:w="0" w:type="auto"/>
        <w:tblCellSpacing w:w="15" w:type="dxa"/>
        <w:tblInd w:w="927" w:type="dxa"/>
        <w:tblLayout w:type="fixed"/>
        <w:tblLook w:val="04A0" w:firstRow="1" w:lastRow="0" w:firstColumn="1" w:lastColumn="0" w:noHBand="0" w:noVBand="1"/>
      </w:tblPr>
      <w:tblGrid>
        <w:gridCol w:w="2126"/>
        <w:gridCol w:w="2065"/>
      </w:tblGrid>
      <w:tr w:rsidR="00245CBB" w14:paraId="01A8E99F" w14:textId="77777777" w:rsidTr="00B9711F">
        <w:trPr>
          <w:tblCellSpacing w:w="15" w:type="dxa"/>
        </w:trPr>
        <w:tc>
          <w:tcPr>
            <w:tcW w:w="2081" w:type="dxa"/>
            <w:shd w:val="clear" w:color="auto" w:fill="E0E0E0"/>
            <w:tcMar>
              <w:top w:w="15" w:type="dxa"/>
              <w:left w:w="15" w:type="dxa"/>
              <w:bottom w:w="15" w:type="dxa"/>
              <w:right w:w="15" w:type="dxa"/>
            </w:tcMar>
          </w:tcPr>
          <w:p w14:paraId="09551D54" w14:textId="77777777" w:rsidR="00245CBB" w:rsidRPr="00D32822" w:rsidRDefault="00245CBB" w:rsidP="00B9711F">
            <w:pPr>
              <w:tabs>
                <w:tab w:val="left" w:pos="6946"/>
              </w:tabs>
              <w:ind w:left="744" w:right="-1086"/>
              <w:rPr>
                <w:rFonts w:ascii="Arial" w:hAnsi="Arial" w:cs="Arial"/>
                <w:sz w:val="20"/>
              </w:rPr>
            </w:pPr>
            <w:proofErr w:type="spellStart"/>
            <w:r w:rsidRPr="00D32822">
              <w:rPr>
                <w:rFonts w:ascii="Arial" w:hAnsi="Arial" w:cs="Arial"/>
                <w:sz w:val="20"/>
              </w:rPr>
              <w:t>Leeftijdsklasse</w:t>
            </w:r>
            <w:proofErr w:type="spellEnd"/>
            <w:r w:rsidRPr="00D32822">
              <w:rPr>
                <w:rFonts w:ascii="Arial" w:hAnsi="Arial" w:cs="Arial"/>
                <w:sz w:val="20"/>
              </w:rPr>
              <w:t xml:space="preserve"> </w:t>
            </w:r>
          </w:p>
        </w:tc>
        <w:tc>
          <w:tcPr>
            <w:tcW w:w="2020" w:type="dxa"/>
            <w:shd w:val="clear" w:color="auto" w:fill="E0E0E0"/>
            <w:tcMar>
              <w:top w:w="15" w:type="dxa"/>
              <w:left w:w="15" w:type="dxa"/>
              <w:bottom w:w="15" w:type="dxa"/>
              <w:right w:w="15" w:type="dxa"/>
            </w:tcMar>
          </w:tcPr>
          <w:p w14:paraId="2152D458" w14:textId="77777777" w:rsidR="00245CBB" w:rsidRPr="00D32822" w:rsidRDefault="00245CBB" w:rsidP="00B9711F">
            <w:pPr>
              <w:tabs>
                <w:tab w:val="left" w:pos="6946"/>
              </w:tabs>
              <w:ind w:left="744"/>
              <w:rPr>
                <w:rFonts w:ascii="Arial" w:hAnsi="Arial" w:cs="Arial"/>
                <w:sz w:val="20"/>
              </w:rPr>
            </w:pPr>
            <w:proofErr w:type="spellStart"/>
            <w:r w:rsidRPr="00D32822">
              <w:rPr>
                <w:rFonts w:ascii="Arial" w:hAnsi="Arial" w:cs="Arial"/>
                <w:sz w:val="20"/>
              </w:rPr>
              <w:t>Premiepercentage</w:t>
            </w:r>
            <w:proofErr w:type="spellEnd"/>
            <w:r w:rsidRPr="00D32822">
              <w:rPr>
                <w:rFonts w:ascii="Arial" w:hAnsi="Arial" w:cs="Arial"/>
                <w:sz w:val="20"/>
              </w:rPr>
              <w:t xml:space="preserve"> </w:t>
            </w:r>
          </w:p>
        </w:tc>
      </w:tr>
      <w:tr w:rsidR="00245CBB" w:rsidRPr="00D32822" w14:paraId="4DE5F22C" w14:textId="77777777" w:rsidTr="00B9711F">
        <w:trPr>
          <w:tblCellSpacing w:w="15" w:type="dxa"/>
        </w:trPr>
        <w:tc>
          <w:tcPr>
            <w:tcW w:w="2081" w:type="dxa"/>
            <w:shd w:val="clear" w:color="auto" w:fill="auto"/>
            <w:tcMar>
              <w:top w:w="15" w:type="dxa"/>
              <w:left w:w="15" w:type="dxa"/>
              <w:bottom w:w="15" w:type="dxa"/>
              <w:right w:w="15" w:type="dxa"/>
            </w:tcMar>
          </w:tcPr>
          <w:p w14:paraId="48172E56" w14:textId="77777777" w:rsidR="00245CBB" w:rsidRPr="00D32822" w:rsidRDefault="00245CBB" w:rsidP="00B9711F">
            <w:pPr>
              <w:tabs>
                <w:tab w:val="left" w:pos="6946"/>
              </w:tabs>
              <w:ind w:left="744" w:right="-1086"/>
              <w:rPr>
                <w:rFonts w:ascii="Arial" w:hAnsi="Arial" w:cs="Arial"/>
                <w:sz w:val="20"/>
              </w:rPr>
            </w:pPr>
            <w:r w:rsidRPr="00D32822">
              <w:rPr>
                <w:rFonts w:ascii="Arial" w:hAnsi="Arial" w:cs="Arial"/>
                <w:sz w:val="20"/>
              </w:rPr>
              <w:t xml:space="preserve">20 t/m 24 </w:t>
            </w:r>
            <w:proofErr w:type="spellStart"/>
            <w:r w:rsidRPr="00D32822">
              <w:rPr>
                <w:rFonts w:ascii="Arial" w:hAnsi="Arial" w:cs="Arial"/>
                <w:sz w:val="20"/>
              </w:rPr>
              <w:t>jaar</w:t>
            </w:r>
            <w:proofErr w:type="spellEnd"/>
            <w:r w:rsidRPr="00D32822">
              <w:rPr>
                <w:rFonts w:ascii="Arial" w:hAnsi="Arial" w:cs="Arial"/>
                <w:sz w:val="20"/>
              </w:rPr>
              <w:t xml:space="preserve"> </w:t>
            </w:r>
          </w:p>
        </w:tc>
        <w:tc>
          <w:tcPr>
            <w:tcW w:w="2020" w:type="dxa"/>
            <w:shd w:val="clear" w:color="auto" w:fill="auto"/>
            <w:tcMar>
              <w:top w:w="15" w:type="dxa"/>
              <w:left w:w="15" w:type="dxa"/>
              <w:bottom w:w="15" w:type="dxa"/>
              <w:right w:w="15" w:type="dxa"/>
            </w:tcMar>
          </w:tcPr>
          <w:p w14:paraId="3C596E36" w14:textId="77777777" w:rsidR="00245CBB" w:rsidRPr="00D32822" w:rsidRDefault="00245CBB" w:rsidP="00B9711F">
            <w:pPr>
              <w:tabs>
                <w:tab w:val="left" w:pos="6946"/>
              </w:tabs>
              <w:ind w:left="744"/>
              <w:rPr>
                <w:rFonts w:ascii="Arial" w:hAnsi="Arial" w:cs="Arial"/>
                <w:sz w:val="20"/>
              </w:rPr>
            </w:pPr>
            <w:r w:rsidRPr="00D32822">
              <w:rPr>
                <w:rFonts w:ascii="Arial" w:hAnsi="Arial" w:cs="Arial"/>
                <w:sz w:val="20"/>
              </w:rPr>
              <w:t xml:space="preserve">8,00% </w:t>
            </w:r>
          </w:p>
        </w:tc>
      </w:tr>
      <w:tr w:rsidR="00245CBB" w:rsidRPr="00D32822" w14:paraId="118DF5E2" w14:textId="77777777" w:rsidTr="00B9711F">
        <w:trPr>
          <w:tblCellSpacing w:w="15" w:type="dxa"/>
        </w:trPr>
        <w:tc>
          <w:tcPr>
            <w:tcW w:w="2081" w:type="dxa"/>
            <w:shd w:val="clear" w:color="auto" w:fill="auto"/>
            <w:tcMar>
              <w:top w:w="15" w:type="dxa"/>
              <w:left w:w="15" w:type="dxa"/>
              <w:bottom w:w="15" w:type="dxa"/>
              <w:right w:w="15" w:type="dxa"/>
            </w:tcMar>
          </w:tcPr>
          <w:p w14:paraId="098852B0" w14:textId="77777777" w:rsidR="00245CBB" w:rsidRPr="00D32822" w:rsidRDefault="00245CBB" w:rsidP="00B9711F">
            <w:pPr>
              <w:tabs>
                <w:tab w:val="left" w:pos="6946"/>
              </w:tabs>
              <w:ind w:left="744" w:right="-1086"/>
              <w:rPr>
                <w:rFonts w:ascii="Arial" w:hAnsi="Arial" w:cs="Arial"/>
                <w:sz w:val="20"/>
              </w:rPr>
            </w:pPr>
            <w:r w:rsidRPr="00D32822">
              <w:rPr>
                <w:rFonts w:ascii="Arial" w:hAnsi="Arial" w:cs="Arial"/>
                <w:sz w:val="20"/>
              </w:rPr>
              <w:t xml:space="preserve">25 t/m 29 </w:t>
            </w:r>
            <w:proofErr w:type="spellStart"/>
            <w:r w:rsidRPr="00D32822">
              <w:rPr>
                <w:rFonts w:ascii="Arial" w:hAnsi="Arial" w:cs="Arial"/>
                <w:sz w:val="20"/>
              </w:rPr>
              <w:t>jaar</w:t>
            </w:r>
            <w:proofErr w:type="spellEnd"/>
            <w:r w:rsidRPr="00D32822">
              <w:rPr>
                <w:rFonts w:ascii="Arial" w:hAnsi="Arial" w:cs="Arial"/>
                <w:sz w:val="20"/>
              </w:rPr>
              <w:t xml:space="preserve"> </w:t>
            </w:r>
          </w:p>
        </w:tc>
        <w:tc>
          <w:tcPr>
            <w:tcW w:w="2020" w:type="dxa"/>
            <w:shd w:val="clear" w:color="auto" w:fill="auto"/>
            <w:tcMar>
              <w:top w:w="15" w:type="dxa"/>
              <w:left w:w="15" w:type="dxa"/>
              <w:bottom w:w="15" w:type="dxa"/>
              <w:right w:w="15" w:type="dxa"/>
            </w:tcMar>
          </w:tcPr>
          <w:p w14:paraId="4DD8CF1A" w14:textId="77777777" w:rsidR="00245CBB" w:rsidRPr="00D32822" w:rsidRDefault="00245CBB" w:rsidP="00B9711F">
            <w:pPr>
              <w:tabs>
                <w:tab w:val="left" w:pos="6946"/>
              </w:tabs>
              <w:ind w:left="744"/>
              <w:rPr>
                <w:rFonts w:ascii="Arial" w:hAnsi="Arial" w:cs="Arial"/>
                <w:sz w:val="20"/>
              </w:rPr>
            </w:pPr>
            <w:r w:rsidRPr="00D32822">
              <w:rPr>
                <w:rFonts w:ascii="Arial" w:hAnsi="Arial" w:cs="Arial"/>
                <w:sz w:val="20"/>
              </w:rPr>
              <w:t xml:space="preserve">9,30% </w:t>
            </w:r>
          </w:p>
        </w:tc>
      </w:tr>
      <w:tr w:rsidR="00245CBB" w:rsidRPr="00D32822" w14:paraId="4FB608C2" w14:textId="77777777" w:rsidTr="00B9711F">
        <w:trPr>
          <w:tblCellSpacing w:w="15" w:type="dxa"/>
        </w:trPr>
        <w:tc>
          <w:tcPr>
            <w:tcW w:w="2081" w:type="dxa"/>
            <w:shd w:val="clear" w:color="auto" w:fill="auto"/>
            <w:tcMar>
              <w:top w:w="15" w:type="dxa"/>
              <w:left w:w="15" w:type="dxa"/>
              <w:bottom w:w="15" w:type="dxa"/>
              <w:right w:w="15" w:type="dxa"/>
            </w:tcMar>
          </w:tcPr>
          <w:p w14:paraId="0E1EA5FD" w14:textId="77777777" w:rsidR="00245CBB" w:rsidRPr="00D32822" w:rsidRDefault="00245CBB" w:rsidP="00B9711F">
            <w:pPr>
              <w:tabs>
                <w:tab w:val="left" w:pos="6946"/>
              </w:tabs>
              <w:ind w:left="744" w:right="-1086"/>
              <w:rPr>
                <w:rFonts w:ascii="Arial" w:hAnsi="Arial" w:cs="Arial"/>
                <w:sz w:val="20"/>
              </w:rPr>
            </w:pPr>
            <w:r w:rsidRPr="00D32822">
              <w:rPr>
                <w:rFonts w:ascii="Arial" w:hAnsi="Arial" w:cs="Arial"/>
                <w:sz w:val="20"/>
              </w:rPr>
              <w:t xml:space="preserve">30 t/m 34 </w:t>
            </w:r>
            <w:proofErr w:type="spellStart"/>
            <w:r w:rsidRPr="00D32822">
              <w:rPr>
                <w:rFonts w:ascii="Arial" w:hAnsi="Arial" w:cs="Arial"/>
                <w:sz w:val="20"/>
              </w:rPr>
              <w:t>jaar</w:t>
            </w:r>
            <w:proofErr w:type="spellEnd"/>
            <w:r w:rsidRPr="00D32822">
              <w:rPr>
                <w:rFonts w:ascii="Arial" w:hAnsi="Arial" w:cs="Arial"/>
                <w:sz w:val="20"/>
              </w:rPr>
              <w:t xml:space="preserve"> </w:t>
            </w:r>
          </w:p>
        </w:tc>
        <w:tc>
          <w:tcPr>
            <w:tcW w:w="2020" w:type="dxa"/>
            <w:shd w:val="clear" w:color="auto" w:fill="auto"/>
            <w:tcMar>
              <w:top w:w="15" w:type="dxa"/>
              <w:left w:w="15" w:type="dxa"/>
              <w:bottom w:w="15" w:type="dxa"/>
              <w:right w:w="15" w:type="dxa"/>
            </w:tcMar>
          </w:tcPr>
          <w:p w14:paraId="48D287F1" w14:textId="77777777" w:rsidR="00245CBB" w:rsidRPr="00D32822" w:rsidRDefault="00245CBB" w:rsidP="00B9711F">
            <w:pPr>
              <w:tabs>
                <w:tab w:val="left" w:pos="6946"/>
              </w:tabs>
              <w:ind w:left="744"/>
              <w:rPr>
                <w:rFonts w:ascii="Arial" w:hAnsi="Arial" w:cs="Arial"/>
                <w:sz w:val="20"/>
              </w:rPr>
            </w:pPr>
            <w:r w:rsidRPr="00D32822">
              <w:rPr>
                <w:rFonts w:ascii="Arial" w:hAnsi="Arial" w:cs="Arial"/>
                <w:sz w:val="20"/>
              </w:rPr>
              <w:t xml:space="preserve">10,80% </w:t>
            </w:r>
          </w:p>
        </w:tc>
      </w:tr>
      <w:tr w:rsidR="00245CBB" w:rsidRPr="00D32822" w14:paraId="575C08CA" w14:textId="77777777" w:rsidTr="00B9711F">
        <w:trPr>
          <w:tblCellSpacing w:w="15" w:type="dxa"/>
        </w:trPr>
        <w:tc>
          <w:tcPr>
            <w:tcW w:w="2081" w:type="dxa"/>
            <w:shd w:val="clear" w:color="auto" w:fill="auto"/>
            <w:tcMar>
              <w:top w:w="15" w:type="dxa"/>
              <w:left w:w="15" w:type="dxa"/>
              <w:bottom w:w="15" w:type="dxa"/>
              <w:right w:w="15" w:type="dxa"/>
            </w:tcMar>
          </w:tcPr>
          <w:p w14:paraId="157ADD03" w14:textId="77777777" w:rsidR="00245CBB" w:rsidRPr="00D32822" w:rsidRDefault="00245CBB" w:rsidP="00B9711F">
            <w:pPr>
              <w:tabs>
                <w:tab w:val="left" w:pos="6946"/>
              </w:tabs>
              <w:ind w:left="744" w:right="-1086"/>
              <w:rPr>
                <w:rFonts w:ascii="Arial" w:hAnsi="Arial" w:cs="Arial"/>
                <w:sz w:val="20"/>
              </w:rPr>
            </w:pPr>
            <w:r w:rsidRPr="00D32822">
              <w:rPr>
                <w:rFonts w:ascii="Arial" w:hAnsi="Arial" w:cs="Arial"/>
                <w:sz w:val="20"/>
              </w:rPr>
              <w:t xml:space="preserve">35 t/m 39 </w:t>
            </w:r>
            <w:proofErr w:type="spellStart"/>
            <w:r w:rsidRPr="00D32822">
              <w:rPr>
                <w:rFonts w:ascii="Arial" w:hAnsi="Arial" w:cs="Arial"/>
                <w:sz w:val="20"/>
              </w:rPr>
              <w:t>jaar</w:t>
            </w:r>
            <w:proofErr w:type="spellEnd"/>
            <w:r w:rsidRPr="00D32822">
              <w:rPr>
                <w:rFonts w:ascii="Arial" w:hAnsi="Arial" w:cs="Arial"/>
                <w:sz w:val="20"/>
              </w:rPr>
              <w:t xml:space="preserve"> </w:t>
            </w:r>
          </w:p>
        </w:tc>
        <w:tc>
          <w:tcPr>
            <w:tcW w:w="2020" w:type="dxa"/>
            <w:shd w:val="clear" w:color="auto" w:fill="auto"/>
            <w:tcMar>
              <w:top w:w="15" w:type="dxa"/>
              <w:left w:w="15" w:type="dxa"/>
              <w:bottom w:w="15" w:type="dxa"/>
              <w:right w:w="15" w:type="dxa"/>
            </w:tcMar>
          </w:tcPr>
          <w:p w14:paraId="257D6A19" w14:textId="77777777" w:rsidR="00245CBB" w:rsidRPr="00D32822" w:rsidRDefault="00245CBB" w:rsidP="00B9711F">
            <w:pPr>
              <w:tabs>
                <w:tab w:val="left" w:pos="6946"/>
              </w:tabs>
              <w:ind w:left="744"/>
              <w:rPr>
                <w:rFonts w:ascii="Arial" w:hAnsi="Arial" w:cs="Arial"/>
                <w:sz w:val="20"/>
              </w:rPr>
            </w:pPr>
            <w:r w:rsidRPr="00D32822">
              <w:rPr>
                <w:rFonts w:ascii="Arial" w:hAnsi="Arial" w:cs="Arial"/>
                <w:sz w:val="20"/>
              </w:rPr>
              <w:t xml:space="preserve">12,50% </w:t>
            </w:r>
          </w:p>
        </w:tc>
      </w:tr>
      <w:tr w:rsidR="00245CBB" w:rsidRPr="00D32822" w14:paraId="22625125" w14:textId="77777777" w:rsidTr="00B9711F">
        <w:trPr>
          <w:tblCellSpacing w:w="15" w:type="dxa"/>
        </w:trPr>
        <w:tc>
          <w:tcPr>
            <w:tcW w:w="2081" w:type="dxa"/>
            <w:shd w:val="clear" w:color="auto" w:fill="auto"/>
            <w:tcMar>
              <w:top w:w="15" w:type="dxa"/>
              <w:left w:w="15" w:type="dxa"/>
              <w:bottom w:w="15" w:type="dxa"/>
              <w:right w:w="15" w:type="dxa"/>
            </w:tcMar>
          </w:tcPr>
          <w:p w14:paraId="00CA00B5" w14:textId="77777777" w:rsidR="00245CBB" w:rsidRPr="00D32822" w:rsidRDefault="00245CBB" w:rsidP="00B9711F">
            <w:pPr>
              <w:tabs>
                <w:tab w:val="left" w:pos="6946"/>
              </w:tabs>
              <w:ind w:left="744" w:right="-1086"/>
              <w:rPr>
                <w:rFonts w:ascii="Arial" w:hAnsi="Arial" w:cs="Arial"/>
                <w:sz w:val="20"/>
              </w:rPr>
            </w:pPr>
            <w:r w:rsidRPr="00D32822">
              <w:rPr>
                <w:rFonts w:ascii="Arial" w:hAnsi="Arial" w:cs="Arial"/>
                <w:sz w:val="20"/>
              </w:rPr>
              <w:t xml:space="preserve">40 t/m 44 </w:t>
            </w:r>
            <w:proofErr w:type="spellStart"/>
            <w:r w:rsidRPr="00D32822">
              <w:rPr>
                <w:rFonts w:ascii="Arial" w:hAnsi="Arial" w:cs="Arial"/>
                <w:sz w:val="20"/>
              </w:rPr>
              <w:t>jaar</w:t>
            </w:r>
            <w:proofErr w:type="spellEnd"/>
            <w:r w:rsidRPr="00D32822">
              <w:rPr>
                <w:rFonts w:ascii="Arial" w:hAnsi="Arial" w:cs="Arial"/>
                <w:sz w:val="20"/>
              </w:rPr>
              <w:t xml:space="preserve"> </w:t>
            </w:r>
          </w:p>
        </w:tc>
        <w:tc>
          <w:tcPr>
            <w:tcW w:w="2020" w:type="dxa"/>
            <w:shd w:val="clear" w:color="auto" w:fill="auto"/>
            <w:tcMar>
              <w:top w:w="15" w:type="dxa"/>
              <w:left w:w="15" w:type="dxa"/>
              <w:bottom w:w="15" w:type="dxa"/>
              <w:right w:w="15" w:type="dxa"/>
            </w:tcMar>
          </w:tcPr>
          <w:p w14:paraId="6089D2A1" w14:textId="77777777" w:rsidR="00245CBB" w:rsidRPr="00D32822" w:rsidRDefault="00245CBB" w:rsidP="00B9711F">
            <w:pPr>
              <w:tabs>
                <w:tab w:val="left" w:pos="6946"/>
              </w:tabs>
              <w:ind w:left="744"/>
              <w:rPr>
                <w:rFonts w:ascii="Arial" w:hAnsi="Arial" w:cs="Arial"/>
                <w:sz w:val="20"/>
              </w:rPr>
            </w:pPr>
            <w:r w:rsidRPr="00D32822">
              <w:rPr>
                <w:rFonts w:ascii="Arial" w:hAnsi="Arial" w:cs="Arial"/>
                <w:sz w:val="20"/>
              </w:rPr>
              <w:t xml:space="preserve">14,60% </w:t>
            </w:r>
          </w:p>
        </w:tc>
      </w:tr>
      <w:tr w:rsidR="00245CBB" w:rsidRPr="00D32822" w14:paraId="24C50D30" w14:textId="77777777" w:rsidTr="00B9711F">
        <w:trPr>
          <w:tblCellSpacing w:w="15" w:type="dxa"/>
        </w:trPr>
        <w:tc>
          <w:tcPr>
            <w:tcW w:w="2081" w:type="dxa"/>
            <w:shd w:val="clear" w:color="auto" w:fill="auto"/>
            <w:tcMar>
              <w:top w:w="15" w:type="dxa"/>
              <w:left w:w="15" w:type="dxa"/>
              <w:bottom w:w="15" w:type="dxa"/>
              <w:right w:w="15" w:type="dxa"/>
            </w:tcMar>
          </w:tcPr>
          <w:p w14:paraId="30CFB18A" w14:textId="77777777" w:rsidR="00245CBB" w:rsidRPr="00D32822" w:rsidRDefault="00245CBB" w:rsidP="00B9711F">
            <w:pPr>
              <w:tabs>
                <w:tab w:val="left" w:pos="6946"/>
              </w:tabs>
              <w:ind w:left="744" w:right="-1086"/>
              <w:rPr>
                <w:rFonts w:ascii="Arial" w:hAnsi="Arial" w:cs="Arial"/>
                <w:sz w:val="20"/>
              </w:rPr>
            </w:pPr>
            <w:r w:rsidRPr="00D32822">
              <w:rPr>
                <w:rFonts w:ascii="Arial" w:hAnsi="Arial" w:cs="Arial"/>
                <w:sz w:val="20"/>
              </w:rPr>
              <w:t xml:space="preserve">45 t/m 49 </w:t>
            </w:r>
            <w:proofErr w:type="spellStart"/>
            <w:r w:rsidRPr="00D32822">
              <w:rPr>
                <w:rFonts w:ascii="Arial" w:hAnsi="Arial" w:cs="Arial"/>
                <w:sz w:val="20"/>
              </w:rPr>
              <w:t>jaar</w:t>
            </w:r>
            <w:proofErr w:type="spellEnd"/>
            <w:r w:rsidRPr="00D32822">
              <w:rPr>
                <w:rFonts w:ascii="Arial" w:hAnsi="Arial" w:cs="Arial"/>
                <w:sz w:val="20"/>
              </w:rPr>
              <w:t xml:space="preserve"> </w:t>
            </w:r>
          </w:p>
        </w:tc>
        <w:tc>
          <w:tcPr>
            <w:tcW w:w="2020" w:type="dxa"/>
            <w:shd w:val="clear" w:color="auto" w:fill="auto"/>
            <w:tcMar>
              <w:top w:w="15" w:type="dxa"/>
              <w:left w:w="15" w:type="dxa"/>
              <w:bottom w:w="15" w:type="dxa"/>
              <w:right w:w="15" w:type="dxa"/>
            </w:tcMar>
          </w:tcPr>
          <w:p w14:paraId="2ADABE58" w14:textId="77777777" w:rsidR="00245CBB" w:rsidRPr="00D32822" w:rsidRDefault="00245CBB" w:rsidP="00B9711F">
            <w:pPr>
              <w:tabs>
                <w:tab w:val="left" w:pos="6946"/>
              </w:tabs>
              <w:ind w:left="744"/>
              <w:rPr>
                <w:rFonts w:ascii="Arial" w:hAnsi="Arial" w:cs="Arial"/>
                <w:sz w:val="20"/>
              </w:rPr>
            </w:pPr>
            <w:r w:rsidRPr="00D32822">
              <w:rPr>
                <w:rFonts w:ascii="Arial" w:hAnsi="Arial" w:cs="Arial"/>
                <w:sz w:val="20"/>
              </w:rPr>
              <w:t xml:space="preserve">17,00% </w:t>
            </w:r>
          </w:p>
        </w:tc>
      </w:tr>
      <w:tr w:rsidR="00245CBB" w:rsidRPr="00D32822" w14:paraId="4A8E4B8C" w14:textId="77777777" w:rsidTr="00B9711F">
        <w:trPr>
          <w:tblCellSpacing w:w="15" w:type="dxa"/>
        </w:trPr>
        <w:tc>
          <w:tcPr>
            <w:tcW w:w="2081" w:type="dxa"/>
            <w:shd w:val="clear" w:color="auto" w:fill="auto"/>
            <w:tcMar>
              <w:top w:w="15" w:type="dxa"/>
              <w:left w:w="15" w:type="dxa"/>
              <w:bottom w:w="15" w:type="dxa"/>
              <w:right w:w="15" w:type="dxa"/>
            </w:tcMar>
          </w:tcPr>
          <w:p w14:paraId="3697AE66" w14:textId="77777777" w:rsidR="00245CBB" w:rsidRPr="00D32822" w:rsidRDefault="00245CBB" w:rsidP="00B9711F">
            <w:pPr>
              <w:tabs>
                <w:tab w:val="left" w:pos="6946"/>
              </w:tabs>
              <w:ind w:left="744" w:right="-1086"/>
              <w:rPr>
                <w:rFonts w:ascii="Arial" w:hAnsi="Arial" w:cs="Arial"/>
                <w:sz w:val="20"/>
              </w:rPr>
            </w:pPr>
            <w:r w:rsidRPr="00D32822">
              <w:rPr>
                <w:rFonts w:ascii="Arial" w:hAnsi="Arial" w:cs="Arial"/>
                <w:sz w:val="20"/>
              </w:rPr>
              <w:t xml:space="preserve">50 t/m 54 </w:t>
            </w:r>
            <w:proofErr w:type="spellStart"/>
            <w:r w:rsidRPr="00D32822">
              <w:rPr>
                <w:rFonts w:ascii="Arial" w:hAnsi="Arial" w:cs="Arial"/>
                <w:sz w:val="20"/>
              </w:rPr>
              <w:t>jaar</w:t>
            </w:r>
            <w:proofErr w:type="spellEnd"/>
            <w:r w:rsidRPr="00D32822">
              <w:rPr>
                <w:rFonts w:ascii="Arial" w:hAnsi="Arial" w:cs="Arial"/>
                <w:sz w:val="20"/>
              </w:rPr>
              <w:t xml:space="preserve"> </w:t>
            </w:r>
          </w:p>
        </w:tc>
        <w:tc>
          <w:tcPr>
            <w:tcW w:w="2020" w:type="dxa"/>
            <w:shd w:val="clear" w:color="auto" w:fill="auto"/>
            <w:tcMar>
              <w:top w:w="15" w:type="dxa"/>
              <w:left w:w="15" w:type="dxa"/>
              <w:bottom w:w="15" w:type="dxa"/>
              <w:right w:w="15" w:type="dxa"/>
            </w:tcMar>
          </w:tcPr>
          <w:p w14:paraId="740A4F3A" w14:textId="77777777" w:rsidR="00245CBB" w:rsidRPr="00D32822" w:rsidRDefault="00245CBB" w:rsidP="00B9711F">
            <w:pPr>
              <w:tabs>
                <w:tab w:val="left" w:pos="6946"/>
              </w:tabs>
              <w:ind w:left="744"/>
              <w:rPr>
                <w:rFonts w:ascii="Arial" w:hAnsi="Arial" w:cs="Arial"/>
                <w:sz w:val="20"/>
              </w:rPr>
            </w:pPr>
            <w:r w:rsidRPr="00D32822">
              <w:rPr>
                <w:rFonts w:ascii="Arial" w:hAnsi="Arial" w:cs="Arial"/>
                <w:sz w:val="20"/>
              </w:rPr>
              <w:t xml:space="preserve">19,80% </w:t>
            </w:r>
          </w:p>
        </w:tc>
      </w:tr>
      <w:tr w:rsidR="00245CBB" w:rsidRPr="00D32822" w14:paraId="24E4E7F2" w14:textId="77777777" w:rsidTr="00B9711F">
        <w:trPr>
          <w:tblCellSpacing w:w="15" w:type="dxa"/>
        </w:trPr>
        <w:tc>
          <w:tcPr>
            <w:tcW w:w="2081" w:type="dxa"/>
            <w:shd w:val="clear" w:color="auto" w:fill="auto"/>
            <w:tcMar>
              <w:top w:w="15" w:type="dxa"/>
              <w:left w:w="15" w:type="dxa"/>
              <w:bottom w:w="15" w:type="dxa"/>
              <w:right w:w="15" w:type="dxa"/>
            </w:tcMar>
          </w:tcPr>
          <w:p w14:paraId="4FF50DDA" w14:textId="77777777" w:rsidR="00245CBB" w:rsidRPr="00D32822" w:rsidRDefault="00245CBB" w:rsidP="00B9711F">
            <w:pPr>
              <w:tabs>
                <w:tab w:val="left" w:pos="6946"/>
              </w:tabs>
              <w:ind w:left="744" w:right="-1086"/>
              <w:rPr>
                <w:rFonts w:ascii="Arial" w:hAnsi="Arial" w:cs="Arial"/>
                <w:sz w:val="20"/>
              </w:rPr>
            </w:pPr>
            <w:r w:rsidRPr="00D32822">
              <w:rPr>
                <w:rFonts w:ascii="Arial" w:hAnsi="Arial" w:cs="Arial"/>
                <w:sz w:val="20"/>
              </w:rPr>
              <w:t xml:space="preserve">55 t/m 59 </w:t>
            </w:r>
            <w:proofErr w:type="spellStart"/>
            <w:r w:rsidRPr="00D32822">
              <w:rPr>
                <w:rFonts w:ascii="Arial" w:hAnsi="Arial" w:cs="Arial"/>
                <w:sz w:val="20"/>
              </w:rPr>
              <w:t>jaar</w:t>
            </w:r>
            <w:proofErr w:type="spellEnd"/>
            <w:r w:rsidRPr="00D32822">
              <w:rPr>
                <w:rFonts w:ascii="Arial" w:hAnsi="Arial" w:cs="Arial"/>
                <w:sz w:val="20"/>
              </w:rPr>
              <w:t xml:space="preserve"> </w:t>
            </w:r>
          </w:p>
        </w:tc>
        <w:tc>
          <w:tcPr>
            <w:tcW w:w="2020" w:type="dxa"/>
            <w:shd w:val="clear" w:color="auto" w:fill="auto"/>
            <w:tcMar>
              <w:top w:w="15" w:type="dxa"/>
              <w:left w:w="15" w:type="dxa"/>
              <w:bottom w:w="15" w:type="dxa"/>
              <w:right w:w="15" w:type="dxa"/>
            </w:tcMar>
          </w:tcPr>
          <w:p w14:paraId="072155CA" w14:textId="77777777" w:rsidR="00245CBB" w:rsidRPr="00D32822" w:rsidRDefault="00245CBB" w:rsidP="00B9711F">
            <w:pPr>
              <w:tabs>
                <w:tab w:val="left" w:pos="6946"/>
              </w:tabs>
              <w:ind w:left="744"/>
              <w:rPr>
                <w:rFonts w:ascii="Arial" w:hAnsi="Arial" w:cs="Arial"/>
                <w:sz w:val="20"/>
              </w:rPr>
            </w:pPr>
            <w:r w:rsidRPr="00D32822">
              <w:rPr>
                <w:rFonts w:ascii="Arial" w:hAnsi="Arial" w:cs="Arial"/>
                <w:sz w:val="20"/>
              </w:rPr>
              <w:t xml:space="preserve">23,30% </w:t>
            </w:r>
          </w:p>
        </w:tc>
      </w:tr>
      <w:tr w:rsidR="00245CBB" w:rsidRPr="00D32822" w14:paraId="25384318" w14:textId="77777777" w:rsidTr="00B9711F">
        <w:trPr>
          <w:tblCellSpacing w:w="15" w:type="dxa"/>
        </w:trPr>
        <w:tc>
          <w:tcPr>
            <w:tcW w:w="2081" w:type="dxa"/>
            <w:shd w:val="clear" w:color="auto" w:fill="auto"/>
            <w:tcMar>
              <w:top w:w="15" w:type="dxa"/>
              <w:left w:w="15" w:type="dxa"/>
              <w:bottom w:w="15" w:type="dxa"/>
              <w:right w:w="15" w:type="dxa"/>
            </w:tcMar>
          </w:tcPr>
          <w:p w14:paraId="7CA30647" w14:textId="77777777" w:rsidR="00245CBB" w:rsidRPr="00D32822" w:rsidRDefault="00245CBB" w:rsidP="00B9711F">
            <w:pPr>
              <w:tabs>
                <w:tab w:val="left" w:pos="6946"/>
              </w:tabs>
              <w:ind w:left="744" w:right="-1086"/>
              <w:rPr>
                <w:rFonts w:ascii="Arial" w:hAnsi="Arial" w:cs="Arial"/>
                <w:sz w:val="20"/>
              </w:rPr>
            </w:pPr>
            <w:r w:rsidRPr="00D32822">
              <w:rPr>
                <w:rFonts w:ascii="Arial" w:hAnsi="Arial" w:cs="Arial"/>
                <w:sz w:val="20"/>
              </w:rPr>
              <w:t xml:space="preserve">60 t/m 64 </w:t>
            </w:r>
            <w:proofErr w:type="spellStart"/>
            <w:r w:rsidRPr="00D32822">
              <w:rPr>
                <w:rFonts w:ascii="Arial" w:hAnsi="Arial" w:cs="Arial"/>
                <w:sz w:val="20"/>
              </w:rPr>
              <w:t>jaar</w:t>
            </w:r>
            <w:proofErr w:type="spellEnd"/>
            <w:r w:rsidRPr="00D32822">
              <w:rPr>
                <w:rFonts w:ascii="Arial" w:hAnsi="Arial" w:cs="Arial"/>
                <w:sz w:val="20"/>
              </w:rPr>
              <w:t xml:space="preserve"> </w:t>
            </w:r>
          </w:p>
        </w:tc>
        <w:tc>
          <w:tcPr>
            <w:tcW w:w="2020" w:type="dxa"/>
            <w:shd w:val="clear" w:color="auto" w:fill="auto"/>
            <w:tcMar>
              <w:top w:w="15" w:type="dxa"/>
              <w:left w:w="15" w:type="dxa"/>
              <w:bottom w:w="15" w:type="dxa"/>
              <w:right w:w="15" w:type="dxa"/>
            </w:tcMar>
          </w:tcPr>
          <w:p w14:paraId="1534CA0E" w14:textId="77777777" w:rsidR="00245CBB" w:rsidRPr="00D32822" w:rsidRDefault="00245CBB" w:rsidP="00B9711F">
            <w:pPr>
              <w:tabs>
                <w:tab w:val="left" w:pos="6946"/>
              </w:tabs>
              <w:ind w:left="744"/>
              <w:rPr>
                <w:rFonts w:ascii="Arial" w:hAnsi="Arial" w:cs="Arial"/>
                <w:sz w:val="20"/>
              </w:rPr>
            </w:pPr>
            <w:r w:rsidRPr="00D32822">
              <w:rPr>
                <w:rFonts w:ascii="Arial" w:hAnsi="Arial" w:cs="Arial"/>
                <w:sz w:val="20"/>
              </w:rPr>
              <w:t xml:space="preserve">27,70% </w:t>
            </w:r>
          </w:p>
        </w:tc>
      </w:tr>
      <w:tr w:rsidR="00245CBB" w:rsidRPr="00D32822" w14:paraId="1D047C0C" w14:textId="77777777" w:rsidTr="00B9711F">
        <w:trPr>
          <w:tblCellSpacing w:w="15" w:type="dxa"/>
        </w:trPr>
        <w:tc>
          <w:tcPr>
            <w:tcW w:w="2081" w:type="dxa"/>
            <w:shd w:val="clear" w:color="auto" w:fill="auto"/>
            <w:tcMar>
              <w:top w:w="15" w:type="dxa"/>
              <w:left w:w="15" w:type="dxa"/>
              <w:bottom w:w="15" w:type="dxa"/>
              <w:right w:w="15" w:type="dxa"/>
            </w:tcMar>
          </w:tcPr>
          <w:p w14:paraId="7A72B88C" w14:textId="5A320AEF" w:rsidR="00245CBB" w:rsidRPr="00D32822" w:rsidRDefault="00245CBB" w:rsidP="00B9711F">
            <w:pPr>
              <w:tabs>
                <w:tab w:val="left" w:pos="6946"/>
              </w:tabs>
              <w:ind w:left="744" w:right="-1086"/>
              <w:rPr>
                <w:rFonts w:ascii="Arial" w:hAnsi="Arial" w:cs="Arial"/>
                <w:sz w:val="20"/>
              </w:rPr>
            </w:pPr>
            <w:r>
              <w:rPr>
                <w:rFonts w:ascii="Arial" w:hAnsi="Arial" w:cs="Arial"/>
                <w:sz w:val="20"/>
              </w:rPr>
              <w:t>65 t/m 66</w:t>
            </w:r>
            <w:r w:rsidRPr="00D32822">
              <w:rPr>
                <w:rFonts w:ascii="Arial" w:hAnsi="Arial" w:cs="Arial"/>
                <w:sz w:val="20"/>
              </w:rPr>
              <w:t xml:space="preserve"> </w:t>
            </w:r>
            <w:proofErr w:type="spellStart"/>
            <w:r w:rsidRPr="00D32822">
              <w:rPr>
                <w:rFonts w:ascii="Arial" w:hAnsi="Arial" w:cs="Arial"/>
                <w:sz w:val="20"/>
              </w:rPr>
              <w:t>jaar</w:t>
            </w:r>
            <w:proofErr w:type="spellEnd"/>
            <w:r w:rsidRPr="00D32822">
              <w:rPr>
                <w:rFonts w:ascii="Arial" w:hAnsi="Arial" w:cs="Arial"/>
                <w:sz w:val="20"/>
              </w:rPr>
              <w:t xml:space="preserve"> </w:t>
            </w:r>
          </w:p>
        </w:tc>
        <w:tc>
          <w:tcPr>
            <w:tcW w:w="2020" w:type="dxa"/>
            <w:shd w:val="clear" w:color="auto" w:fill="auto"/>
            <w:tcMar>
              <w:top w:w="15" w:type="dxa"/>
              <w:left w:w="15" w:type="dxa"/>
              <w:bottom w:w="15" w:type="dxa"/>
              <w:right w:w="15" w:type="dxa"/>
            </w:tcMar>
          </w:tcPr>
          <w:p w14:paraId="1E1EC1FB" w14:textId="77777777" w:rsidR="00245CBB" w:rsidRPr="00D32822" w:rsidRDefault="00245CBB" w:rsidP="00B9711F">
            <w:pPr>
              <w:tabs>
                <w:tab w:val="left" w:pos="6946"/>
              </w:tabs>
              <w:ind w:left="744"/>
              <w:rPr>
                <w:rFonts w:ascii="Arial" w:hAnsi="Arial" w:cs="Arial"/>
                <w:sz w:val="20"/>
              </w:rPr>
            </w:pPr>
            <w:r w:rsidRPr="00D32822">
              <w:rPr>
                <w:rFonts w:ascii="Arial" w:hAnsi="Arial" w:cs="Arial"/>
                <w:sz w:val="20"/>
              </w:rPr>
              <w:t xml:space="preserve">31,50% </w:t>
            </w:r>
          </w:p>
        </w:tc>
      </w:tr>
    </w:tbl>
    <w:p w14:paraId="5063F61A" w14:textId="77777777" w:rsidR="00812551" w:rsidRDefault="00812551" w:rsidP="00171773">
      <w:pPr>
        <w:ind w:left="851" w:firstLine="0"/>
        <w:rPr>
          <w:rFonts w:asciiTheme="minorHAnsi" w:hAnsiTheme="minorHAnsi"/>
          <w:szCs w:val="24"/>
          <w:lang w:val="nl-NL"/>
        </w:rPr>
      </w:pPr>
    </w:p>
    <w:p w14:paraId="25E534AA" w14:textId="7E8BE18D" w:rsidR="00F7787E" w:rsidRDefault="00F7787E" w:rsidP="00171773">
      <w:pPr>
        <w:ind w:left="851" w:firstLine="0"/>
        <w:rPr>
          <w:rFonts w:asciiTheme="minorHAnsi" w:hAnsiTheme="minorHAnsi"/>
          <w:szCs w:val="24"/>
          <w:lang w:val="nl-NL"/>
        </w:rPr>
      </w:pPr>
      <w:r>
        <w:rPr>
          <w:rFonts w:asciiTheme="minorHAnsi" w:hAnsiTheme="minorHAnsi"/>
          <w:szCs w:val="24"/>
          <w:lang w:val="nl-NL"/>
        </w:rPr>
        <w:t xml:space="preserve">De pensioengrondslag is gelijk aan het pensioengevend salaris </w:t>
      </w:r>
      <w:r w:rsidR="004B4C77">
        <w:rPr>
          <w:rFonts w:asciiTheme="minorHAnsi" w:hAnsiTheme="minorHAnsi"/>
          <w:szCs w:val="24"/>
          <w:lang w:val="nl-NL"/>
        </w:rPr>
        <w:t>(maximaal</w:t>
      </w:r>
      <w:r w:rsidR="004B4C77" w:rsidRPr="004A3DDD">
        <w:rPr>
          <w:lang w:val="nl-NL"/>
        </w:rPr>
        <w:t xml:space="preserve"> </w:t>
      </w:r>
      <w:r w:rsidR="004B4C77" w:rsidRPr="004B4C77">
        <w:rPr>
          <w:rFonts w:asciiTheme="minorHAnsi" w:hAnsiTheme="minorHAnsi"/>
          <w:szCs w:val="24"/>
          <w:lang w:val="nl-NL"/>
        </w:rPr>
        <w:t>€</w:t>
      </w:r>
      <w:r w:rsidR="002C6B03">
        <w:rPr>
          <w:rFonts w:asciiTheme="minorHAnsi" w:hAnsiTheme="minorHAnsi"/>
          <w:szCs w:val="24"/>
          <w:lang w:val="nl-NL"/>
        </w:rPr>
        <w:t xml:space="preserve"> </w:t>
      </w:r>
      <w:r w:rsidR="002C6B03" w:rsidRPr="00DE3743">
        <w:rPr>
          <w:rFonts w:asciiTheme="minorHAnsi" w:hAnsiTheme="minorHAnsi"/>
          <w:szCs w:val="24"/>
          <w:lang w:val="nl-NL"/>
        </w:rPr>
        <w:t>103.317</w:t>
      </w:r>
      <w:r w:rsidR="004B4C77">
        <w:rPr>
          <w:rFonts w:asciiTheme="minorHAnsi" w:hAnsiTheme="minorHAnsi"/>
          <w:szCs w:val="24"/>
          <w:lang w:val="nl-NL"/>
        </w:rPr>
        <w:t xml:space="preserve">,- in </w:t>
      </w:r>
      <w:r w:rsidR="00FF13DF">
        <w:rPr>
          <w:rFonts w:asciiTheme="minorHAnsi" w:hAnsiTheme="minorHAnsi"/>
          <w:szCs w:val="24"/>
          <w:lang w:val="nl-NL"/>
        </w:rPr>
        <w:t>2017</w:t>
      </w:r>
      <w:r w:rsidR="004B4C77">
        <w:rPr>
          <w:rFonts w:asciiTheme="minorHAnsi" w:hAnsiTheme="minorHAnsi"/>
          <w:szCs w:val="24"/>
          <w:lang w:val="nl-NL"/>
        </w:rPr>
        <w:t xml:space="preserve">) </w:t>
      </w:r>
      <w:r>
        <w:rPr>
          <w:rFonts w:asciiTheme="minorHAnsi" w:hAnsiTheme="minorHAnsi"/>
          <w:szCs w:val="24"/>
          <w:lang w:val="nl-NL"/>
        </w:rPr>
        <w:t xml:space="preserve">minus de franchise. </w:t>
      </w:r>
    </w:p>
    <w:p w14:paraId="26B4954A" w14:textId="11ADE1EB" w:rsidR="00F7787E" w:rsidRPr="004A3DDD" w:rsidRDefault="00171773" w:rsidP="00171773">
      <w:pPr>
        <w:tabs>
          <w:tab w:val="left" w:pos="6946"/>
        </w:tabs>
        <w:ind w:left="851" w:hanging="851"/>
        <w:rPr>
          <w:szCs w:val="24"/>
          <w:lang w:val="nl-NL"/>
        </w:rPr>
      </w:pPr>
      <w:r w:rsidRPr="001447F8">
        <w:rPr>
          <w:rFonts w:asciiTheme="minorHAnsi" w:hAnsiTheme="minorHAnsi"/>
          <w:szCs w:val="24"/>
          <w:lang w:val="nl-NL"/>
        </w:rPr>
        <w:lastRenderedPageBreak/>
        <w:t>26.2.</w:t>
      </w:r>
      <w:r w:rsidR="00F7787E" w:rsidRPr="001447F8">
        <w:rPr>
          <w:rFonts w:asciiTheme="minorHAnsi" w:hAnsiTheme="minorHAnsi"/>
          <w:szCs w:val="24"/>
          <w:lang w:val="nl-NL"/>
        </w:rPr>
        <w:t>c.</w:t>
      </w:r>
      <w:r w:rsidR="00F7787E" w:rsidRPr="001447F8">
        <w:rPr>
          <w:rFonts w:asciiTheme="minorHAnsi" w:hAnsiTheme="minorHAnsi"/>
          <w:szCs w:val="24"/>
          <w:lang w:val="nl-NL"/>
        </w:rPr>
        <w:tab/>
      </w:r>
      <w:r w:rsidR="002C234D" w:rsidRPr="004A3DDD">
        <w:rPr>
          <w:szCs w:val="24"/>
          <w:lang w:val="nl-NL"/>
        </w:rPr>
        <w:t xml:space="preserve">De hoogte van de franchise bedraagt in </w:t>
      </w:r>
      <w:r w:rsidR="00FF13DF" w:rsidRPr="004A3DDD">
        <w:rPr>
          <w:szCs w:val="24"/>
          <w:lang w:val="nl-NL"/>
        </w:rPr>
        <w:t>201</w:t>
      </w:r>
      <w:r w:rsidR="00FF13DF">
        <w:rPr>
          <w:szCs w:val="24"/>
          <w:lang w:val="nl-NL"/>
        </w:rPr>
        <w:t>6</w:t>
      </w:r>
      <w:r w:rsidR="00FF13DF" w:rsidRPr="004A3DDD">
        <w:rPr>
          <w:szCs w:val="24"/>
          <w:lang w:val="nl-NL"/>
        </w:rPr>
        <w:t xml:space="preserve"> </w:t>
      </w:r>
      <w:r w:rsidR="002C234D" w:rsidRPr="004A3DDD">
        <w:rPr>
          <w:szCs w:val="24"/>
          <w:lang w:val="nl-NL"/>
        </w:rPr>
        <w:t>€ 12.</w:t>
      </w:r>
      <w:r w:rsidR="00FF13DF">
        <w:rPr>
          <w:szCs w:val="24"/>
          <w:lang w:val="nl-NL"/>
        </w:rPr>
        <w:t>953</w:t>
      </w:r>
      <w:r w:rsidR="002C234D" w:rsidRPr="004A3DDD">
        <w:rPr>
          <w:szCs w:val="24"/>
          <w:lang w:val="nl-NL"/>
        </w:rPr>
        <w:t>,- voor het ouderdomspensioen en € 14.</w:t>
      </w:r>
      <w:r w:rsidR="00FF13DF">
        <w:rPr>
          <w:szCs w:val="24"/>
          <w:lang w:val="nl-NL"/>
        </w:rPr>
        <w:t>657</w:t>
      </w:r>
      <w:r w:rsidR="002C234D" w:rsidRPr="004A3DDD">
        <w:rPr>
          <w:szCs w:val="24"/>
          <w:lang w:val="nl-NL"/>
        </w:rPr>
        <w:t>,- voor het nabestaandenpensioen.</w:t>
      </w:r>
      <w:r w:rsidR="00FF13DF">
        <w:rPr>
          <w:szCs w:val="24"/>
          <w:lang w:val="nl-NL"/>
        </w:rPr>
        <w:t xml:space="preserve"> </w:t>
      </w:r>
      <w:r w:rsidR="00D5696A" w:rsidRPr="004610B8">
        <w:rPr>
          <w:rFonts w:asciiTheme="minorHAnsi" w:hAnsiTheme="minorHAnsi"/>
          <w:szCs w:val="24"/>
          <w:lang w:val="nl-NL"/>
        </w:rPr>
        <w:t xml:space="preserve">De hoogte van de franchise bedraagt in </w:t>
      </w:r>
      <w:r w:rsidR="00FF13DF" w:rsidRPr="004610B8">
        <w:rPr>
          <w:rFonts w:asciiTheme="minorHAnsi" w:hAnsiTheme="minorHAnsi"/>
          <w:szCs w:val="24"/>
          <w:lang w:val="nl-NL"/>
        </w:rPr>
        <w:t>201</w:t>
      </w:r>
      <w:r w:rsidR="00FF13DF">
        <w:rPr>
          <w:rFonts w:asciiTheme="minorHAnsi" w:hAnsiTheme="minorHAnsi"/>
          <w:szCs w:val="24"/>
          <w:lang w:val="nl-NL"/>
        </w:rPr>
        <w:t>7</w:t>
      </w:r>
      <w:r w:rsidR="00FF13DF" w:rsidRPr="004610B8">
        <w:rPr>
          <w:rFonts w:asciiTheme="minorHAnsi" w:hAnsiTheme="minorHAnsi"/>
          <w:szCs w:val="24"/>
          <w:lang w:val="nl-NL"/>
        </w:rPr>
        <w:t xml:space="preserve"> </w:t>
      </w:r>
      <w:r w:rsidR="00D5696A" w:rsidRPr="004610B8">
        <w:rPr>
          <w:rFonts w:asciiTheme="minorHAnsi" w:hAnsiTheme="minorHAnsi"/>
          <w:szCs w:val="24"/>
          <w:lang w:val="nl-NL"/>
        </w:rPr>
        <w:t>€</w:t>
      </w:r>
      <w:r w:rsidR="002C6B03">
        <w:rPr>
          <w:rFonts w:asciiTheme="minorHAnsi" w:hAnsiTheme="minorHAnsi"/>
          <w:szCs w:val="24"/>
          <w:lang w:val="nl-NL"/>
        </w:rPr>
        <w:t xml:space="preserve"> </w:t>
      </w:r>
      <w:r w:rsidR="002C6B03" w:rsidRPr="002C6B03">
        <w:rPr>
          <w:rFonts w:asciiTheme="minorHAnsi" w:hAnsiTheme="minorHAnsi"/>
          <w:szCs w:val="24"/>
          <w:lang w:val="nl-NL"/>
        </w:rPr>
        <w:t>13.123</w:t>
      </w:r>
      <w:r w:rsidR="00BC4437">
        <w:rPr>
          <w:rFonts w:asciiTheme="minorHAnsi" w:hAnsiTheme="minorHAnsi"/>
          <w:szCs w:val="24"/>
          <w:lang w:val="nl-NL"/>
        </w:rPr>
        <w:t xml:space="preserve">,- </w:t>
      </w:r>
      <w:r w:rsidR="00D5696A" w:rsidRPr="004610B8">
        <w:rPr>
          <w:rFonts w:asciiTheme="minorHAnsi" w:hAnsiTheme="minorHAnsi"/>
          <w:szCs w:val="24"/>
          <w:lang w:val="nl-NL"/>
        </w:rPr>
        <w:t xml:space="preserve">voor het ouderdomspensioen en € </w:t>
      </w:r>
      <w:r w:rsidR="002C6B03" w:rsidRPr="002C6B03">
        <w:rPr>
          <w:rFonts w:asciiTheme="minorHAnsi" w:hAnsiTheme="minorHAnsi"/>
          <w:szCs w:val="24"/>
          <w:lang w:val="nl-NL"/>
        </w:rPr>
        <w:t>14.850</w:t>
      </w:r>
      <w:r w:rsidR="008F097B" w:rsidRPr="004610B8">
        <w:rPr>
          <w:rFonts w:asciiTheme="minorHAnsi" w:hAnsiTheme="minorHAnsi"/>
          <w:szCs w:val="24"/>
          <w:lang w:val="nl-NL"/>
        </w:rPr>
        <w:t xml:space="preserve">,- </w:t>
      </w:r>
      <w:r w:rsidR="00D5696A" w:rsidRPr="004610B8">
        <w:rPr>
          <w:rFonts w:asciiTheme="minorHAnsi" w:hAnsiTheme="minorHAnsi"/>
          <w:szCs w:val="24"/>
          <w:lang w:val="nl-NL"/>
        </w:rPr>
        <w:t>voor het nabestaande</w:t>
      </w:r>
      <w:r w:rsidR="002C234D" w:rsidRPr="004610B8">
        <w:rPr>
          <w:rFonts w:asciiTheme="minorHAnsi" w:hAnsiTheme="minorHAnsi"/>
          <w:szCs w:val="24"/>
          <w:lang w:val="nl-NL"/>
        </w:rPr>
        <w:t>n</w:t>
      </w:r>
      <w:r w:rsidR="00D5696A" w:rsidRPr="004610B8">
        <w:rPr>
          <w:rFonts w:asciiTheme="minorHAnsi" w:hAnsiTheme="minorHAnsi"/>
          <w:szCs w:val="24"/>
          <w:lang w:val="nl-NL"/>
        </w:rPr>
        <w:t>pensioen.</w:t>
      </w:r>
    </w:p>
    <w:p w14:paraId="78D0116B" w14:textId="77777777" w:rsidR="00171773" w:rsidRPr="005207AE" w:rsidRDefault="00171773" w:rsidP="00171773">
      <w:pPr>
        <w:tabs>
          <w:tab w:val="left" w:pos="6946"/>
        </w:tabs>
        <w:ind w:left="851" w:hanging="851"/>
        <w:rPr>
          <w:rFonts w:asciiTheme="minorHAnsi" w:hAnsiTheme="minorHAnsi"/>
          <w:szCs w:val="24"/>
          <w:lang w:val="nl-NL"/>
        </w:rPr>
      </w:pPr>
    </w:p>
    <w:p w14:paraId="61393865" w14:textId="77777777" w:rsidR="00F7787E" w:rsidRDefault="00171773" w:rsidP="00171773">
      <w:pPr>
        <w:tabs>
          <w:tab w:val="left" w:pos="6946"/>
        </w:tabs>
        <w:ind w:left="851" w:hanging="851"/>
        <w:rPr>
          <w:rFonts w:asciiTheme="minorHAnsi" w:hAnsiTheme="minorHAnsi"/>
          <w:szCs w:val="24"/>
          <w:lang w:val="nl-NL"/>
        </w:rPr>
      </w:pPr>
      <w:r>
        <w:rPr>
          <w:rFonts w:asciiTheme="minorHAnsi" w:hAnsiTheme="minorHAnsi"/>
          <w:szCs w:val="24"/>
          <w:lang w:val="nl-NL"/>
        </w:rPr>
        <w:t>26.2.</w:t>
      </w:r>
      <w:r w:rsidR="00F7787E" w:rsidRPr="005207AE">
        <w:rPr>
          <w:rFonts w:asciiTheme="minorHAnsi" w:hAnsiTheme="minorHAnsi"/>
          <w:szCs w:val="24"/>
          <w:lang w:val="nl-NL"/>
        </w:rPr>
        <w:t>d.</w:t>
      </w:r>
      <w:r w:rsidR="00F7787E" w:rsidRPr="005207AE">
        <w:rPr>
          <w:rFonts w:asciiTheme="minorHAnsi" w:hAnsiTheme="minorHAnsi"/>
          <w:szCs w:val="24"/>
          <w:lang w:val="nl-NL"/>
        </w:rPr>
        <w:tab/>
        <w:t xml:space="preserve">De regeling kent </w:t>
      </w:r>
      <w:r w:rsidR="00F7787E">
        <w:rPr>
          <w:rFonts w:asciiTheme="minorHAnsi" w:hAnsiTheme="minorHAnsi"/>
          <w:szCs w:val="24"/>
          <w:lang w:val="nl-NL"/>
        </w:rPr>
        <w:t>g</w:t>
      </w:r>
      <w:r w:rsidR="00F7787E" w:rsidRPr="005207AE">
        <w:rPr>
          <w:rFonts w:asciiTheme="minorHAnsi" w:hAnsiTheme="minorHAnsi"/>
          <w:szCs w:val="24"/>
          <w:lang w:val="nl-NL"/>
        </w:rPr>
        <w:t>een werknemersbijdrage</w:t>
      </w:r>
      <w:r w:rsidR="00F7787E">
        <w:rPr>
          <w:rFonts w:asciiTheme="minorHAnsi" w:hAnsiTheme="minorHAnsi"/>
          <w:szCs w:val="24"/>
          <w:lang w:val="nl-NL"/>
        </w:rPr>
        <w:t>.</w:t>
      </w:r>
    </w:p>
    <w:p w14:paraId="6B3564B6" w14:textId="77777777" w:rsidR="00171773" w:rsidRDefault="00171773" w:rsidP="00171773">
      <w:pPr>
        <w:tabs>
          <w:tab w:val="left" w:pos="6946"/>
        </w:tabs>
        <w:ind w:left="851" w:hanging="851"/>
        <w:rPr>
          <w:rFonts w:asciiTheme="minorHAnsi" w:hAnsiTheme="minorHAnsi"/>
          <w:szCs w:val="24"/>
          <w:lang w:val="nl-NL"/>
        </w:rPr>
      </w:pPr>
    </w:p>
    <w:p w14:paraId="7A659B24" w14:textId="77777777" w:rsidR="00F7787E" w:rsidRDefault="00171773" w:rsidP="00171773">
      <w:pPr>
        <w:tabs>
          <w:tab w:val="left" w:pos="6946"/>
        </w:tabs>
        <w:ind w:left="851" w:hanging="851"/>
        <w:rPr>
          <w:rFonts w:asciiTheme="minorHAnsi" w:hAnsiTheme="minorHAnsi"/>
          <w:szCs w:val="24"/>
          <w:lang w:val="nl-NL"/>
        </w:rPr>
      </w:pPr>
      <w:r>
        <w:rPr>
          <w:rFonts w:asciiTheme="minorHAnsi" w:hAnsiTheme="minorHAnsi"/>
          <w:szCs w:val="24"/>
          <w:lang w:val="nl-NL"/>
        </w:rPr>
        <w:t>26.2.</w:t>
      </w:r>
      <w:r w:rsidR="00F7787E">
        <w:rPr>
          <w:rFonts w:asciiTheme="minorHAnsi" w:hAnsiTheme="minorHAnsi"/>
          <w:szCs w:val="24"/>
          <w:lang w:val="nl-NL"/>
        </w:rPr>
        <w:t>e.</w:t>
      </w:r>
      <w:r w:rsidR="00F7787E">
        <w:rPr>
          <w:rFonts w:asciiTheme="minorHAnsi" w:hAnsiTheme="minorHAnsi"/>
          <w:szCs w:val="24"/>
          <w:lang w:val="nl-NL"/>
        </w:rPr>
        <w:tab/>
        <w:t xml:space="preserve">Naast de pensioenuitkering voorziet de regeling in een arbeidsongeschiktheidspensioen, partnerpensioen en wezenpensioen op risicobasis. </w:t>
      </w:r>
    </w:p>
    <w:p w14:paraId="26FDAC31" w14:textId="77777777" w:rsidR="00CC3FBE" w:rsidRDefault="00F7787E" w:rsidP="00171773">
      <w:pPr>
        <w:ind w:left="851" w:firstLine="0"/>
        <w:rPr>
          <w:rFonts w:asciiTheme="minorHAnsi" w:hAnsiTheme="minorHAnsi"/>
          <w:szCs w:val="24"/>
          <w:lang w:val="nl-NL"/>
        </w:rPr>
      </w:pPr>
      <w:r w:rsidRPr="005207AE">
        <w:rPr>
          <w:rFonts w:asciiTheme="minorHAnsi" w:hAnsiTheme="minorHAnsi"/>
          <w:szCs w:val="24"/>
          <w:lang w:val="nl-NL"/>
        </w:rPr>
        <w:t>Indien bovenstaande en het bepaalde in de pensioenregeling niet met elkaar in overeenstemming zijn, geldt het bepaalde in de pensioenregeling.</w:t>
      </w:r>
    </w:p>
    <w:p w14:paraId="25267516" w14:textId="77777777" w:rsidR="00171773" w:rsidRDefault="00171773" w:rsidP="00171773">
      <w:pPr>
        <w:ind w:left="851" w:hanging="851"/>
        <w:rPr>
          <w:rFonts w:asciiTheme="minorHAnsi" w:hAnsiTheme="minorHAnsi"/>
          <w:szCs w:val="24"/>
          <w:lang w:val="nl-NL"/>
        </w:rPr>
      </w:pPr>
    </w:p>
    <w:p w14:paraId="4F669526" w14:textId="77777777" w:rsidR="00F7787E" w:rsidRDefault="00F7787E" w:rsidP="00171773">
      <w:pPr>
        <w:tabs>
          <w:tab w:val="left" w:pos="6946"/>
        </w:tabs>
        <w:autoSpaceDE w:val="0"/>
        <w:autoSpaceDN w:val="0"/>
        <w:adjustRightInd w:val="0"/>
        <w:ind w:left="851" w:hanging="851"/>
        <w:rPr>
          <w:bCs/>
          <w:szCs w:val="24"/>
          <w:lang w:val="nl-NL"/>
        </w:rPr>
      </w:pPr>
      <w:r>
        <w:rPr>
          <w:bCs/>
          <w:szCs w:val="24"/>
          <w:lang w:val="nl-NL"/>
        </w:rPr>
        <w:t>26</w:t>
      </w:r>
      <w:r w:rsidRPr="007F2939">
        <w:rPr>
          <w:bCs/>
          <w:szCs w:val="24"/>
          <w:lang w:val="nl-NL"/>
        </w:rPr>
        <w:t>.3</w:t>
      </w:r>
      <w:r>
        <w:rPr>
          <w:bCs/>
          <w:szCs w:val="24"/>
          <w:lang w:val="nl-NL"/>
        </w:rPr>
        <w:tab/>
      </w:r>
      <w:r w:rsidRPr="00245C1E">
        <w:rPr>
          <w:bCs/>
          <w:szCs w:val="24"/>
          <w:lang w:val="nl-NL"/>
        </w:rPr>
        <w:t xml:space="preserve">Indien </w:t>
      </w:r>
      <w:r>
        <w:rPr>
          <w:bCs/>
          <w:szCs w:val="24"/>
          <w:lang w:val="nl-NL"/>
        </w:rPr>
        <w:t>de</w:t>
      </w:r>
      <w:r w:rsidRPr="00245C1E">
        <w:rPr>
          <w:bCs/>
          <w:szCs w:val="24"/>
          <w:lang w:val="nl-NL"/>
        </w:rPr>
        <w:t xml:space="preserve"> werknemer met pensioen gaat en in verband daarmee onafhankelijk advies nodig heeft voor de inkoop van zijn pensioen dan vergoedt de werkgever de kosten daarvan met een maximum van </w:t>
      </w:r>
      <w:r>
        <w:rPr>
          <w:bCs/>
          <w:szCs w:val="24"/>
          <w:lang w:val="nl-NL"/>
        </w:rPr>
        <w:t>€</w:t>
      </w:r>
      <w:r w:rsidRPr="00245C1E">
        <w:rPr>
          <w:bCs/>
          <w:szCs w:val="24"/>
          <w:lang w:val="nl-NL"/>
        </w:rPr>
        <w:t xml:space="preserve"> 500</w:t>
      </w:r>
      <w:r w:rsidR="00CE0CF3">
        <w:rPr>
          <w:bCs/>
          <w:szCs w:val="24"/>
          <w:lang w:val="nl-NL"/>
        </w:rPr>
        <w:t>,-</w:t>
      </w:r>
      <w:r>
        <w:rPr>
          <w:bCs/>
          <w:szCs w:val="24"/>
          <w:lang w:val="nl-NL"/>
        </w:rPr>
        <w:t xml:space="preserve"> </w:t>
      </w:r>
      <w:r w:rsidRPr="00245C1E">
        <w:rPr>
          <w:bCs/>
          <w:szCs w:val="24"/>
          <w:lang w:val="nl-NL"/>
        </w:rPr>
        <w:t>incl</w:t>
      </w:r>
      <w:r>
        <w:rPr>
          <w:bCs/>
          <w:szCs w:val="24"/>
          <w:lang w:val="nl-NL"/>
        </w:rPr>
        <w:t>.</w:t>
      </w:r>
      <w:r w:rsidRPr="00245C1E">
        <w:rPr>
          <w:bCs/>
          <w:szCs w:val="24"/>
          <w:lang w:val="nl-NL"/>
        </w:rPr>
        <w:t xml:space="preserve"> BTW</w:t>
      </w:r>
      <w:r>
        <w:rPr>
          <w:bCs/>
          <w:szCs w:val="24"/>
          <w:lang w:val="nl-NL"/>
        </w:rPr>
        <w:t>. De werknemer dient voor vergoeding de factuur voor het advies te overleggen.</w:t>
      </w:r>
    </w:p>
    <w:p w14:paraId="2D74A993" w14:textId="77777777" w:rsidR="00F7787E" w:rsidRPr="00245C1E" w:rsidRDefault="00F7787E" w:rsidP="00A27B76">
      <w:pPr>
        <w:spacing w:before="120" w:after="120"/>
        <w:ind w:left="0" w:firstLine="0"/>
        <w:rPr>
          <w:b/>
          <w:bCs/>
          <w:szCs w:val="24"/>
          <w:lang w:val="nl-NL"/>
        </w:rPr>
      </w:pPr>
    </w:p>
    <w:p w14:paraId="6F9A2CEA" w14:textId="77777777" w:rsidR="00F7787E" w:rsidRPr="004B4C77" w:rsidRDefault="00F7787E" w:rsidP="006A5490">
      <w:pPr>
        <w:pStyle w:val="Kop1"/>
      </w:pPr>
      <w:bookmarkStart w:id="27" w:name="_Toc473121798"/>
      <w:r w:rsidRPr="004B4C77">
        <w:t>Ouderschapsverlof</w:t>
      </w:r>
      <w:bookmarkEnd w:id="27"/>
    </w:p>
    <w:p w14:paraId="08B9F5E9" w14:textId="77777777" w:rsidR="00F7787E" w:rsidRDefault="005E4C96" w:rsidP="005E4C96">
      <w:pPr>
        <w:tabs>
          <w:tab w:val="left" w:pos="6946"/>
        </w:tabs>
        <w:ind w:left="851" w:hanging="851"/>
        <w:rPr>
          <w:spacing w:val="-2"/>
          <w:lang w:val="nl-NL"/>
        </w:rPr>
      </w:pPr>
      <w:r>
        <w:rPr>
          <w:spacing w:val="-2"/>
          <w:lang w:val="nl-NL"/>
        </w:rPr>
        <w:tab/>
      </w:r>
      <w:r w:rsidR="00F7787E" w:rsidRPr="00245C1E">
        <w:rPr>
          <w:spacing w:val="-2"/>
          <w:lang w:val="nl-NL"/>
        </w:rPr>
        <w:t xml:space="preserve">Tijdens een periode van </w:t>
      </w:r>
      <w:r w:rsidR="00F7787E">
        <w:rPr>
          <w:spacing w:val="-2"/>
          <w:lang w:val="nl-NL"/>
        </w:rPr>
        <w:t xml:space="preserve">wettelijk </w:t>
      </w:r>
      <w:r w:rsidR="00F7787E" w:rsidRPr="00245C1E">
        <w:rPr>
          <w:spacing w:val="-2"/>
          <w:lang w:val="nl-NL"/>
        </w:rPr>
        <w:t>ouderschapsverlof gaat de opbouw van pensioenrechten door op de wijze waarop opbouw zou plaatsvinden indien er geen sprake zou zijn van ouderschapsverlof.</w:t>
      </w:r>
    </w:p>
    <w:p w14:paraId="611BAA82" w14:textId="77777777" w:rsidR="00E0097E" w:rsidRDefault="00E0097E" w:rsidP="004C4EFB">
      <w:pPr>
        <w:spacing w:before="120" w:after="120"/>
        <w:ind w:left="0" w:firstLine="0"/>
        <w:rPr>
          <w:spacing w:val="-2"/>
          <w:lang w:val="nl-NL"/>
        </w:rPr>
      </w:pPr>
    </w:p>
    <w:p w14:paraId="7D692646" w14:textId="77777777" w:rsidR="00F7787E" w:rsidRPr="00245C1E" w:rsidRDefault="00F7787E" w:rsidP="006A5490">
      <w:pPr>
        <w:pStyle w:val="Kop1"/>
      </w:pPr>
      <w:bookmarkStart w:id="28" w:name="_Toc473121799"/>
      <w:r>
        <w:t>Uitkering bij overlijden</w:t>
      </w:r>
      <w:bookmarkEnd w:id="28"/>
    </w:p>
    <w:p w14:paraId="45EE3E98" w14:textId="77777777" w:rsidR="00F7787E" w:rsidRDefault="005E4C96" w:rsidP="005E4C96">
      <w:pPr>
        <w:tabs>
          <w:tab w:val="left" w:pos="3119"/>
          <w:tab w:val="left" w:pos="6946"/>
        </w:tabs>
        <w:ind w:left="851" w:hanging="851"/>
        <w:rPr>
          <w:rFonts w:asciiTheme="minorHAnsi" w:hAnsiTheme="minorHAnsi" w:cs="Arial"/>
          <w:szCs w:val="24"/>
          <w:lang w:val="nl-NL"/>
        </w:rPr>
      </w:pPr>
      <w:r>
        <w:rPr>
          <w:rFonts w:asciiTheme="minorHAnsi" w:hAnsiTheme="minorHAnsi" w:cs="Arial"/>
          <w:szCs w:val="24"/>
          <w:lang w:val="nl-NL"/>
        </w:rPr>
        <w:tab/>
      </w:r>
      <w:r w:rsidR="00F7787E" w:rsidRPr="0031035B">
        <w:rPr>
          <w:rFonts w:asciiTheme="minorHAnsi" w:hAnsiTheme="minorHAnsi" w:cs="Arial"/>
          <w:szCs w:val="24"/>
          <w:lang w:val="nl-NL"/>
        </w:rPr>
        <w:t>Bij overlijden van de werknemer hebben de nabestaanden recht op een overlijdensuitkering, met inachtneming van het bepaalde in artikel 7:674 BW.</w:t>
      </w:r>
    </w:p>
    <w:p w14:paraId="5FE42E19" w14:textId="77777777" w:rsidR="00F7787E" w:rsidRPr="0031035B" w:rsidRDefault="005E4C96" w:rsidP="005E4C96">
      <w:pPr>
        <w:tabs>
          <w:tab w:val="left" w:pos="3119"/>
          <w:tab w:val="left" w:pos="6946"/>
        </w:tabs>
        <w:ind w:left="851" w:hanging="851"/>
        <w:rPr>
          <w:rFonts w:asciiTheme="minorHAnsi" w:hAnsiTheme="minorHAnsi" w:cs="Arial"/>
          <w:szCs w:val="24"/>
          <w:lang w:val="nl-NL"/>
        </w:rPr>
      </w:pPr>
      <w:r>
        <w:rPr>
          <w:rFonts w:asciiTheme="minorHAnsi" w:hAnsiTheme="minorHAnsi" w:cs="Arial"/>
          <w:szCs w:val="24"/>
          <w:lang w:val="nl-NL"/>
        </w:rPr>
        <w:tab/>
      </w:r>
      <w:r w:rsidR="00F7787E" w:rsidRPr="0031035B">
        <w:rPr>
          <w:rFonts w:asciiTheme="minorHAnsi" w:hAnsiTheme="minorHAnsi" w:cs="Arial"/>
          <w:szCs w:val="24"/>
          <w:lang w:val="nl-NL"/>
        </w:rPr>
        <w:t>Deze uitkering bestaat uit:</w:t>
      </w:r>
    </w:p>
    <w:p w14:paraId="4FC96FF7" w14:textId="77777777" w:rsidR="00F7787E" w:rsidRPr="0031035B" w:rsidRDefault="00E0097E" w:rsidP="005E4C96">
      <w:pPr>
        <w:tabs>
          <w:tab w:val="left" w:pos="3119"/>
          <w:tab w:val="left" w:pos="6946"/>
        </w:tabs>
        <w:ind w:left="1418"/>
        <w:rPr>
          <w:rFonts w:asciiTheme="minorHAnsi" w:hAnsiTheme="minorHAnsi" w:cs="Arial"/>
          <w:szCs w:val="24"/>
          <w:lang w:val="nl-NL"/>
        </w:rPr>
      </w:pPr>
      <w:r>
        <w:rPr>
          <w:rFonts w:asciiTheme="minorHAnsi" w:hAnsiTheme="minorHAnsi" w:cs="Arial"/>
          <w:szCs w:val="24"/>
          <w:lang w:val="nl-NL"/>
        </w:rPr>
        <w:t>-</w:t>
      </w:r>
      <w:r w:rsidR="00F7787E" w:rsidRPr="0031035B">
        <w:rPr>
          <w:rFonts w:asciiTheme="minorHAnsi" w:hAnsiTheme="minorHAnsi" w:cs="Arial"/>
          <w:szCs w:val="24"/>
          <w:lang w:val="nl-NL"/>
        </w:rPr>
        <w:tab/>
        <w:t>het nog niet betaalde maandinkomen tot de dag van het overlijden;</w:t>
      </w:r>
    </w:p>
    <w:p w14:paraId="7DD92C5F" w14:textId="77777777" w:rsidR="00F7787E" w:rsidRPr="0031035B" w:rsidRDefault="00F7787E" w:rsidP="005E4C96">
      <w:pPr>
        <w:tabs>
          <w:tab w:val="left" w:pos="3119"/>
          <w:tab w:val="left" w:pos="6946"/>
        </w:tabs>
        <w:ind w:left="1418"/>
        <w:rPr>
          <w:rFonts w:asciiTheme="minorHAnsi" w:hAnsiTheme="minorHAnsi" w:cs="Arial"/>
          <w:szCs w:val="24"/>
          <w:lang w:val="nl-NL"/>
        </w:rPr>
      </w:pPr>
      <w:r w:rsidRPr="0031035B">
        <w:rPr>
          <w:rFonts w:asciiTheme="minorHAnsi" w:hAnsiTheme="minorHAnsi" w:cs="Arial"/>
          <w:szCs w:val="24"/>
          <w:lang w:val="nl-NL"/>
        </w:rPr>
        <w:t>-</w:t>
      </w:r>
      <w:r w:rsidRPr="0031035B">
        <w:rPr>
          <w:rFonts w:asciiTheme="minorHAnsi" w:hAnsiTheme="minorHAnsi" w:cs="Arial"/>
          <w:szCs w:val="24"/>
          <w:lang w:val="nl-NL"/>
        </w:rPr>
        <w:tab/>
        <w:t>het resterende deel van het maandinkomen van de maand van het overlijden;</w:t>
      </w:r>
    </w:p>
    <w:p w14:paraId="0F8829F5" w14:textId="77777777" w:rsidR="00F7787E" w:rsidRDefault="00F7787E" w:rsidP="005E4C96">
      <w:pPr>
        <w:tabs>
          <w:tab w:val="left" w:pos="3119"/>
          <w:tab w:val="left" w:pos="6946"/>
        </w:tabs>
        <w:ind w:left="1418"/>
        <w:rPr>
          <w:rFonts w:asciiTheme="minorHAnsi" w:hAnsiTheme="minorHAnsi" w:cs="Arial"/>
          <w:szCs w:val="24"/>
          <w:lang w:val="nl-NL"/>
        </w:rPr>
      </w:pPr>
      <w:r w:rsidRPr="0031035B">
        <w:rPr>
          <w:rFonts w:asciiTheme="minorHAnsi" w:hAnsiTheme="minorHAnsi" w:cs="Arial"/>
          <w:szCs w:val="24"/>
          <w:lang w:val="nl-NL"/>
        </w:rPr>
        <w:t>-</w:t>
      </w:r>
      <w:r w:rsidRPr="0031035B">
        <w:rPr>
          <w:rFonts w:asciiTheme="minorHAnsi" w:hAnsiTheme="minorHAnsi" w:cs="Arial"/>
          <w:szCs w:val="24"/>
          <w:lang w:val="nl-NL"/>
        </w:rPr>
        <w:tab/>
        <w:t xml:space="preserve">twee extra maandinkomens. </w:t>
      </w:r>
    </w:p>
    <w:p w14:paraId="75BE4FC7" w14:textId="77777777" w:rsidR="00E0097E" w:rsidRPr="0031035B" w:rsidRDefault="00E0097E" w:rsidP="004C4EFB">
      <w:pPr>
        <w:spacing w:before="120" w:after="120"/>
        <w:ind w:left="0" w:firstLine="0"/>
        <w:rPr>
          <w:rFonts w:asciiTheme="minorHAnsi" w:hAnsiTheme="minorHAnsi" w:cs="Arial"/>
          <w:szCs w:val="24"/>
          <w:lang w:val="nl-NL"/>
        </w:rPr>
      </w:pPr>
    </w:p>
    <w:p w14:paraId="210772D7" w14:textId="77777777" w:rsidR="00F7787E" w:rsidRPr="007F2939" w:rsidRDefault="00F7787E" w:rsidP="006A5490">
      <w:pPr>
        <w:pStyle w:val="Kop1"/>
      </w:pPr>
      <w:bookmarkStart w:id="29" w:name="_Toc473121800"/>
      <w:r w:rsidRPr="007F2939">
        <w:t>Werkgelegenheid</w:t>
      </w:r>
      <w:bookmarkEnd w:id="29"/>
    </w:p>
    <w:p w14:paraId="35CD6B29" w14:textId="77777777" w:rsidR="00F7787E" w:rsidRDefault="00F7787E" w:rsidP="005E4C96">
      <w:pPr>
        <w:tabs>
          <w:tab w:val="left" w:pos="6946"/>
        </w:tabs>
        <w:ind w:left="851" w:hanging="851"/>
        <w:rPr>
          <w:spacing w:val="-2"/>
          <w:lang w:val="nl-NL"/>
        </w:rPr>
      </w:pPr>
      <w:r>
        <w:rPr>
          <w:spacing w:val="-2"/>
          <w:lang w:val="nl-NL"/>
        </w:rPr>
        <w:t>29.1</w:t>
      </w:r>
      <w:r w:rsidR="00E0097E">
        <w:rPr>
          <w:spacing w:val="-2"/>
          <w:lang w:val="nl-NL"/>
        </w:rPr>
        <w:tab/>
      </w:r>
      <w:r>
        <w:rPr>
          <w:spacing w:val="-2"/>
          <w:lang w:val="nl-NL"/>
        </w:rPr>
        <w:t>De werkgever informeert de vakbond ten minste een maal per jaar over de ontwikkelingen op het gebied van werkgelegenheid.</w:t>
      </w:r>
    </w:p>
    <w:p w14:paraId="2494E18F" w14:textId="77777777" w:rsidR="005E4C96" w:rsidRPr="00B216F7" w:rsidRDefault="005E4C96" w:rsidP="005E4C96">
      <w:pPr>
        <w:tabs>
          <w:tab w:val="left" w:pos="6946"/>
        </w:tabs>
        <w:ind w:left="851" w:hanging="851"/>
        <w:rPr>
          <w:spacing w:val="-2"/>
          <w:lang w:val="nl-NL"/>
        </w:rPr>
      </w:pPr>
    </w:p>
    <w:p w14:paraId="7E9DE05F" w14:textId="77777777" w:rsidR="00F7787E" w:rsidRDefault="00F7787E" w:rsidP="005E4C96">
      <w:pPr>
        <w:tabs>
          <w:tab w:val="left" w:pos="6946"/>
        </w:tabs>
        <w:ind w:left="851" w:hanging="851"/>
        <w:rPr>
          <w:spacing w:val="-2"/>
          <w:lang w:val="nl-NL"/>
        </w:rPr>
      </w:pPr>
      <w:r>
        <w:rPr>
          <w:spacing w:val="-2"/>
          <w:lang w:val="nl-NL"/>
        </w:rPr>
        <w:t>29.2</w:t>
      </w:r>
      <w:r w:rsidR="00E0097E">
        <w:rPr>
          <w:spacing w:val="-2"/>
          <w:lang w:val="nl-NL"/>
        </w:rPr>
        <w:tab/>
      </w:r>
      <w:r>
        <w:rPr>
          <w:spacing w:val="-2"/>
          <w:lang w:val="nl-NL"/>
        </w:rPr>
        <w:t>De werkgever zal tijdens de looptijd van deze cao niet overgaan tot collectief ontslag van werknemers, tenzij bijzondere omstandigheden dit noodzakelijk maken. In dat geval zal de werkgever voorafgaand aan zijn besluit overleg voeren met de vakbond.</w:t>
      </w:r>
    </w:p>
    <w:p w14:paraId="09B589E9" w14:textId="77777777" w:rsidR="005E4C96" w:rsidRPr="00B216F7" w:rsidRDefault="005E4C96" w:rsidP="005E4C96">
      <w:pPr>
        <w:tabs>
          <w:tab w:val="left" w:pos="6946"/>
        </w:tabs>
        <w:ind w:left="851" w:hanging="851"/>
        <w:rPr>
          <w:spacing w:val="-2"/>
          <w:lang w:val="nl-NL"/>
        </w:rPr>
      </w:pPr>
    </w:p>
    <w:p w14:paraId="14786A9E" w14:textId="77777777" w:rsidR="005E4C96" w:rsidRDefault="00F7787E" w:rsidP="005E4C96">
      <w:pPr>
        <w:tabs>
          <w:tab w:val="left" w:pos="6946"/>
        </w:tabs>
        <w:ind w:left="851" w:hanging="851"/>
        <w:rPr>
          <w:spacing w:val="-2"/>
          <w:lang w:val="nl-NL"/>
        </w:rPr>
      </w:pPr>
      <w:r>
        <w:rPr>
          <w:spacing w:val="-2"/>
          <w:lang w:val="nl-NL"/>
        </w:rPr>
        <w:t>29.3</w:t>
      </w:r>
      <w:r w:rsidR="00E0097E">
        <w:rPr>
          <w:spacing w:val="-2"/>
          <w:lang w:val="nl-NL"/>
        </w:rPr>
        <w:tab/>
      </w:r>
      <w:r>
        <w:rPr>
          <w:spacing w:val="-2"/>
          <w:lang w:val="nl-NL"/>
        </w:rPr>
        <w:t xml:space="preserve">Indien de werkgever overweegt een fusie aan te gaan, het bedrijf of een onderdeel daarvan te sluiten of de personeelsbezetting ingrijpend te herzien, dient hij bij het nemen van zijn beslissing de sociale gevolgen te betrekken. </w:t>
      </w:r>
    </w:p>
    <w:p w14:paraId="6A9EE100" w14:textId="77777777" w:rsidR="00F7787E" w:rsidRDefault="00E0097E" w:rsidP="005E4C96">
      <w:pPr>
        <w:tabs>
          <w:tab w:val="left" w:pos="6946"/>
        </w:tabs>
        <w:ind w:left="851" w:hanging="851"/>
        <w:rPr>
          <w:spacing w:val="-2"/>
          <w:lang w:val="nl-NL"/>
        </w:rPr>
      </w:pPr>
      <w:r>
        <w:rPr>
          <w:spacing w:val="-2"/>
          <w:lang w:val="nl-NL"/>
        </w:rPr>
        <w:tab/>
      </w:r>
      <w:r w:rsidR="00F7787E">
        <w:rPr>
          <w:spacing w:val="-2"/>
          <w:lang w:val="nl-NL"/>
        </w:rPr>
        <w:t>D</w:t>
      </w:r>
      <w:r w:rsidR="00F7787E" w:rsidRPr="00105310">
        <w:rPr>
          <w:spacing w:val="-2"/>
          <w:lang w:val="nl-NL"/>
        </w:rPr>
        <w:t xml:space="preserve">e werkgever </w:t>
      </w:r>
      <w:r w:rsidR="00F7787E">
        <w:rPr>
          <w:spacing w:val="-2"/>
          <w:lang w:val="nl-NL"/>
        </w:rPr>
        <w:t xml:space="preserve">zal </w:t>
      </w:r>
      <w:r w:rsidR="00F7787E" w:rsidRPr="00105310">
        <w:rPr>
          <w:spacing w:val="-2"/>
          <w:lang w:val="nl-NL"/>
        </w:rPr>
        <w:t xml:space="preserve">zo spoedig mogelijk de </w:t>
      </w:r>
      <w:r w:rsidR="00F7787E">
        <w:rPr>
          <w:spacing w:val="-2"/>
          <w:lang w:val="nl-NL"/>
        </w:rPr>
        <w:t>vakbond</w:t>
      </w:r>
      <w:r w:rsidR="00F7787E" w:rsidRPr="00105310">
        <w:rPr>
          <w:spacing w:val="-2"/>
          <w:lang w:val="nl-NL"/>
        </w:rPr>
        <w:t xml:space="preserve"> en de betrokken werknemers inlichten omtrent de overwogen maatregelen.</w:t>
      </w:r>
      <w:r w:rsidR="00F7787E">
        <w:rPr>
          <w:spacing w:val="-2"/>
          <w:lang w:val="nl-NL"/>
        </w:rPr>
        <w:t xml:space="preserve"> </w:t>
      </w:r>
      <w:r w:rsidR="00F7787E" w:rsidRPr="00105310">
        <w:rPr>
          <w:spacing w:val="-2"/>
          <w:lang w:val="nl-NL"/>
        </w:rPr>
        <w:t>Aansluitend hierop zal de werkgever de maatregelen en de eventueel daaruit voor de betrokken werknemers voortvloeiende sociale gevolgen bespreken met de vak</w:t>
      </w:r>
      <w:r w:rsidR="00F7787E">
        <w:rPr>
          <w:spacing w:val="-2"/>
          <w:lang w:val="nl-NL"/>
        </w:rPr>
        <w:t>bond</w:t>
      </w:r>
      <w:r w:rsidR="00F7787E" w:rsidRPr="00105310">
        <w:rPr>
          <w:spacing w:val="-2"/>
          <w:lang w:val="nl-NL"/>
        </w:rPr>
        <w:t>.</w:t>
      </w:r>
    </w:p>
    <w:p w14:paraId="3A53B77C" w14:textId="77777777" w:rsidR="00F7787E" w:rsidRDefault="00F7787E" w:rsidP="005E4C96">
      <w:pPr>
        <w:tabs>
          <w:tab w:val="left" w:pos="6946"/>
        </w:tabs>
        <w:ind w:left="851" w:hanging="851"/>
        <w:rPr>
          <w:spacing w:val="-2"/>
          <w:lang w:val="nl-NL"/>
        </w:rPr>
      </w:pPr>
      <w:r>
        <w:rPr>
          <w:spacing w:val="-2"/>
          <w:lang w:val="nl-NL"/>
        </w:rPr>
        <w:lastRenderedPageBreak/>
        <w:t>29.4</w:t>
      </w:r>
      <w:r w:rsidR="00E0097E">
        <w:rPr>
          <w:spacing w:val="-2"/>
          <w:lang w:val="nl-NL"/>
        </w:rPr>
        <w:tab/>
      </w:r>
      <w:r>
        <w:rPr>
          <w:spacing w:val="-2"/>
          <w:lang w:val="nl-NL"/>
        </w:rPr>
        <w:t>Bij het ontstaan van vacatures stelt de werkgever eerst de werknemers en uitzendkrachten die al werkzaam zijn bij de werkgever in de gelegenheid te solliciteren, alvorens een wervingsprocedure buiten de onderneming te starten. De werkgever meldt alle vacatures waarvoor een externe wervingsprocedure gestart wordt aan het UWV Werkbedrijf.</w:t>
      </w:r>
    </w:p>
    <w:p w14:paraId="38B2D4E8" w14:textId="77777777" w:rsidR="005E4C96" w:rsidRPr="00B216F7" w:rsidRDefault="005E4C96" w:rsidP="005E4C96">
      <w:pPr>
        <w:tabs>
          <w:tab w:val="left" w:pos="6946"/>
        </w:tabs>
        <w:ind w:left="851" w:hanging="851"/>
        <w:rPr>
          <w:spacing w:val="-2"/>
          <w:lang w:val="nl-NL"/>
        </w:rPr>
      </w:pPr>
    </w:p>
    <w:p w14:paraId="3F9E9F59" w14:textId="77777777" w:rsidR="00F7787E" w:rsidRDefault="00F7787E" w:rsidP="005E4C96">
      <w:pPr>
        <w:tabs>
          <w:tab w:val="left" w:pos="6946"/>
        </w:tabs>
        <w:ind w:left="851" w:hanging="851"/>
        <w:rPr>
          <w:spacing w:val="-2"/>
          <w:lang w:val="nl-NL"/>
        </w:rPr>
      </w:pPr>
      <w:r>
        <w:rPr>
          <w:spacing w:val="-2"/>
          <w:lang w:val="nl-NL"/>
        </w:rPr>
        <w:t>29.5</w:t>
      </w:r>
      <w:r w:rsidR="00E0097E">
        <w:rPr>
          <w:spacing w:val="-2"/>
          <w:lang w:val="nl-NL"/>
        </w:rPr>
        <w:tab/>
      </w:r>
      <w:r>
        <w:rPr>
          <w:spacing w:val="-2"/>
          <w:lang w:val="nl-NL"/>
        </w:rPr>
        <w:t>De werkgever besteedt speciale aandacht aan de inzet van werknemers met verkleinde kansen op de arbeidsmarkt, zoals ouderen, jongeren en mensen met een handicap.</w:t>
      </w:r>
    </w:p>
    <w:p w14:paraId="4353F5B8" w14:textId="77777777" w:rsidR="005E4C96" w:rsidRDefault="005E4C96" w:rsidP="00E0097E">
      <w:pPr>
        <w:tabs>
          <w:tab w:val="left" w:pos="6946"/>
        </w:tabs>
        <w:rPr>
          <w:spacing w:val="-2"/>
          <w:lang w:val="nl-NL"/>
        </w:rPr>
      </w:pPr>
    </w:p>
    <w:p w14:paraId="07066C43" w14:textId="77777777" w:rsidR="00E0097E" w:rsidRDefault="005E4C96" w:rsidP="005E4C96">
      <w:pPr>
        <w:tabs>
          <w:tab w:val="left" w:pos="567"/>
          <w:tab w:val="left" w:pos="6946"/>
        </w:tabs>
        <w:ind w:left="851" w:hanging="851"/>
        <w:rPr>
          <w:spacing w:val="-2"/>
          <w:lang w:val="nl-NL"/>
        </w:rPr>
      </w:pPr>
      <w:r>
        <w:rPr>
          <w:spacing w:val="-2"/>
          <w:lang w:val="nl-NL"/>
        </w:rPr>
        <w:t>29.6.</w:t>
      </w:r>
      <w:r w:rsidR="00E0097E">
        <w:rPr>
          <w:spacing w:val="-2"/>
          <w:lang w:val="nl-NL"/>
        </w:rPr>
        <w:t>a.</w:t>
      </w:r>
      <w:r w:rsidR="00E0097E">
        <w:rPr>
          <w:spacing w:val="-2"/>
          <w:lang w:val="nl-NL"/>
        </w:rPr>
        <w:tab/>
        <w:t>De werkgever zal het inlenen van personeel tot het uiterste beperken. Voor het inlenen van personeel maakt de werkgever uitsluitend gebruik van NEN-gecertificeerde uitzendbureaus.</w:t>
      </w:r>
    </w:p>
    <w:p w14:paraId="1C7406B5" w14:textId="77777777" w:rsidR="005E4C96" w:rsidRDefault="005E4C96" w:rsidP="005E4C96">
      <w:pPr>
        <w:tabs>
          <w:tab w:val="left" w:pos="567"/>
          <w:tab w:val="left" w:pos="6946"/>
        </w:tabs>
        <w:ind w:left="851" w:hanging="851"/>
        <w:rPr>
          <w:spacing w:val="-2"/>
          <w:lang w:val="nl-NL"/>
        </w:rPr>
      </w:pPr>
    </w:p>
    <w:p w14:paraId="2A32025B" w14:textId="77777777" w:rsidR="00E0097E" w:rsidRDefault="005E4C96" w:rsidP="005E4C96">
      <w:pPr>
        <w:tabs>
          <w:tab w:val="left" w:pos="6946"/>
        </w:tabs>
        <w:ind w:left="851" w:hanging="851"/>
        <w:rPr>
          <w:spacing w:val="-2"/>
          <w:lang w:val="nl-NL"/>
        </w:rPr>
      </w:pPr>
      <w:r>
        <w:rPr>
          <w:spacing w:val="-2"/>
          <w:lang w:val="nl-NL"/>
        </w:rPr>
        <w:t>29.6.</w:t>
      </w:r>
      <w:r w:rsidR="00E0097E">
        <w:rPr>
          <w:spacing w:val="-2"/>
          <w:lang w:val="nl-NL"/>
        </w:rPr>
        <w:t>b.</w:t>
      </w:r>
      <w:r w:rsidR="00E0097E">
        <w:rPr>
          <w:spacing w:val="-2"/>
          <w:lang w:val="nl-NL"/>
        </w:rPr>
        <w:tab/>
        <w:t>Uitzendkrachten worden beloond conform de salarisschalen van deze cao. Indien de uitzendkracht nog onvoldoende opleiding of ervaring heeft voor de functie waarvoor hij wordt ingeleend, kan er voor de duur van maximaal 1 jaar een lagere salarisschaal worden toegepast dan met de functie overeenkomt</w:t>
      </w:r>
    </w:p>
    <w:p w14:paraId="5B91242A" w14:textId="77777777" w:rsidR="00E0097E" w:rsidRDefault="00E0097E" w:rsidP="004C4EFB">
      <w:pPr>
        <w:spacing w:before="120" w:after="120"/>
        <w:ind w:left="0" w:firstLine="0"/>
        <w:rPr>
          <w:spacing w:val="-2"/>
          <w:lang w:val="nl-NL"/>
        </w:rPr>
      </w:pPr>
    </w:p>
    <w:p w14:paraId="6A25478E" w14:textId="77777777" w:rsidR="00E0097E" w:rsidRPr="008A7597" w:rsidRDefault="00E0097E" w:rsidP="006A5490">
      <w:pPr>
        <w:pStyle w:val="Kop1"/>
      </w:pPr>
      <w:bookmarkStart w:id="30" w:name="_Toc473121801"/>
      <w:r w:rsidRPr="008A7597">
        <w:t>Vakbondsfaciliteiten</w:t>
      </w:r>
      <w:bookmarkEnd w:id="30"/>
    </w:p>
    <w:p w14:paraId="33370CCC" w14:textId="77777777" w:rsidR="00E0097E" w:rsidRDefault="00E0097E" w:rsidP="005E4C96">
      <w:pPr>
        <w:tabs>
          <w:tab w:val="left" w:pos="6946"/>
        </w:tabs>
        <w:ind w:left="851" w:hanging="851"/>
        <w:rPr>
          <w:rFonts w:asciiTheme="minorHAnsi" w:hAnsiTheme="minorHAnsi"/>
          <w:szCs w:val="24"/>
          <w:lang w:val="nl-NL"/>
        </w:rPr>
      </w:pPr>
      <w:r>
        <w:rPr>
          <w:spacing w:val="-2"/>
          <w:lang w:val="nl-NL"/>
        </w:rPr>
        <w:t>30.1</w:t>
      </w:r>
      <w:r>
        <w:rPr>
          <w:spacing w:val="-2"/>
          <w:lang w:val="nl-NL"/>
        </w:rPr>
        <w:tab/>
      </w:r>
      <w:r w:rsidRPr="00A609FF">
        <w:rPr>
          <w:rFonts w:asciiTheme="minorHAnsi" w:hAnsiTheme="minorHAnsi"/>
          <w:szCs w:val="24"/>
          <w:lang w:val="nl-NL"/>
        </w:rPr>
        <w:t>Met inachtneming van de in de onderneming geldende regels zijn ten behoeve van het vakbondswerk de volgende faciliteiten overeengekomen:</w:t>
      </w:r>
    </w:p>
    <w:p w14:paraId="61F2AB66" w14:textId="77777777" w:rsidR="005E4C96" w:rsidRPr="00A609FF" w:rsidRDefault="005E4C96" w:rsidP="005E4C96">
      <w:pPr>
        <w:tabs>
          <w:tab w:val="left" w:pos="6946"/>
        </w:tabs>
        <w:ind w:left="851" w:hanging="851"/>
        <w:rPr>
          <w:rFonts w:asciiTheme="minorHAnsi" w:hAnsiTheme="minorHAnsi"/>
          <w:szCs w:val="24"/>
          <w:lang w:val="nl-NL"/>
        </w:rPr>
      </w:pPr>
    </w:p>
    <w:p w14:paraId="35A65839" w14:textId="77777777" w:rsidR="00E0097E" w:rsidRDefault="005E4C96" w:rsidP="005E4C96">
      <w:pPr>
        <w:tabs>
          <w:tab w:val="left" w:pos="6946"/>
        </w:tabs>
        <w:ind w:left="851" w:hanging="851"/>
        <w:rPr>
          <w:spacing w:val="-2"/>
          <w:lang w:val="nl-NL"/>
        </w:rPr>
      </w:pPr>
      <w:r>
        <w:rPr>
          <w:spacing w:val="-2"/>
          <w:lang w:val="nl-NL"/>
        </w:rPr>
        <w:t>30.1.</w:t>
      </w:r>
      <w:r w:rsidR="00E0097E">
        <w:rPr>
          <w:spacing w:val="-2"/>
          <w:lang w:val="nl-NL"/>
        </w:rPr>
        <w:t>a.</w:t>
      </w:r>
      <w:r w:rsidR="00E0097E">
        <w:rPr>
          <w:spacing w:val="-2"/>
          <w:lang w:val="nl-NL"/>
        </w:rPr>
        <w:tab/>
        <w:t>De vakbond krijgt de gelegenheid om – als regel buiten werktijd – de gelegenheid om zijn leden regelmatig te informeren en raadplegen over bedrijfsaangelegenheden.</w:t>
      </w:r>
    </w:p>
    <w:p w14:paraId="49935953" w14:textId="77777777" w:rsidR="005E4C96" w:rsidRPr="00B216F7" w:rsidRDefault="005E4C96" w:rsidP="005E4C96">
      <w:pPr>
        <w:tabs>
          <w:tab w:val="left" w:pos="6946"/>
        </w:tabs>
        <w:ind w:left="851" w:hanging="851"/>
        <w:rPr>
          <w:spacing w:val="-2"/>
          <w:lang w:val="nl-NL"/>
        </w:rPr>
      </w:pPr>
    </w:p>
    <w:p w14:paraId="34D69E18" w14:textId="77777777" w:rsidR="00E0097E" w:rsidRDefault="005E4C96" w:rsidP="005E4C96">
      <w:pPr>
        <w:pStyle w:val="Plattetekstinspringen3"/>
        <w:tabs>
          <w:tab w:val="left" w:pos="6946"/>
        </w:tabs>
        <w:spacing w:after="0"/>
        <w:ind w:left="851" w:hanging="851"/>
        <w:rPr>
          <w:rFonts w:asciiTheme="minorHAnsi" w:hAnsiTheme="minorHAnsi"/>
          <w:sz w:val="24"/>
          <w:szCs w:val="24"/>
          <w:lang w:val="nl-NL"/>
        </w:rPr>
      </w:pPr>
      <w:r w:rsidRPr="001025BA">
        <w:rPr>
          <w:rFonts w:asciiTheme="minorHAnsi" w:hAnsiTheme="minorHAnsi"/>
          <w:sz w:val="24"/>
          <w:szCs w:val="24"/>
          <w:lang w:val="nl-NL"/>
        </w:rPr>
        <w:t>30.1.</w:t>
      </w:r>
      <w:r w:rsidR="00E0097E" w:rsidRPr="001025BA">
        <w:rPr>
          <w:rFonts w:asciiTheme="minorHAnsi" w:hAnsiTheme="minorHAnsi"/>
          <w:sz w:val="24"/>
          <w:szCs w:val="24"/>
          <w:lang w:val="nl-NL"/>
        </w:rPr>
        <w:t>b.</w:t>
      </w:r>
      <w:r w:rsidR="00E0097E" w:rsidRPr="001025BA">
        <w:rPr>
          <w:rFonts w:asciiTheme="minorHAnsi" w:hAnsiTheme="minorHAnsi"/>
          <w:sz w:val="24"/>
          <w:szCs w:val="24"/>
          <w:lang w:val="nl-NL"/>
        </w:rPr>
        <w:tab/>
      </w:r>
      <w:r w:rsidR="00E0097E" w:rsidRPr="00E0097E">
        <w:rPr>
          <w:rFonts w:asciiTheme="minorHAnsi" w:hAnsiTheme="minorHAnsi"/>
          <w:sz w:val="24"/>
          <w:szCs w:val="24"/>
          <w:lang w:val="nl-NL"/>
        </w:rPr>
        <w:t>De vakbond zal de werkgever schriftelijk meedelen wie van zijn leden lid is van het bestuur van de bedrijfsledengroep of kaderlid is. Er geldt een maximum van drie kaderleden.</w:t>
      </w:r>
    </w:p>
    <w:p w14:paraId="287BC980" w14:textId="77777777" w:rsidR="005E4C96" w:rsidRPr="001025BA" w:rsidRDefault="005E4C96" w:rsidP="005E4C96">
      <w:pPr>
        <w:pStyle w:val="Plattetekstinspringen3"/>
        <w:tabs>
          <w:tab w:val="left" w:pos="6946"/>
        </w:tabs>
        <w:spacing w:after="0"/>
        <w:ind w:left="851" w:hanging="851"/>
        <w:rPr>
          <w:rFonts w:asciiTheme="minorHAnsi" w:hAnsiTheme="minorHAnsi"/>
          <w:sz w:val="24"/>
          <w:szCs w:val="24"/>
          <w:lang w:val="nl-NL"/>
        </w:rPr>
      </w:pPr>
    </w:p>
    <w:p w14:paraId="2FEDF19E" w14:textId="77777777" w:rsidR="00E0097E" w:rsidRDefault="005E4C96" w:rsidP="005E4C96">
      <w:pPr>
        <w:tabs>
          <w:tab w:val="left" w:pos="6946"/>
        </w:tabs>
        <w:ind w:left="851" w:hanging="851"/>
        <w:rPr>
          <w:rFonts w:asciiTheme="minorHAnsi" w:hAnsiTheme="minorHAnsi"/>
          <w:szCs w:val="24"/>
          <w:lang w:val="nl-NL"/>
        </w:rPr>
      </w:pPr>
      <w:r>
        <w:rPr>
          <w:rFonts w:asciiTheme="minorHAnsi" w:hAnsiTheme="minorHAnsi"/>
          <w:szCs w:val="24"/>
          <w:lang w:val="nl-NL"/>
        </w:rPr>
        <w:t>30.1.</w:t>
      </w:r>
      <w:r w:rsidR="00E0097E">
        <w:rPr>
          <w:rFonts w:asciiTheme="minorHAnsi" w:hAnsiTheme="minorHAnsi"/>
          <w:szCs w:val="24"/>
          <w:lang w:val="nl-NL"/>
        </w:rPr>
        <w:t>c.</w:t>
      </w:r>
      <w:r w:rsidR="00E0097E">
        <w:rPr>
          <w:rFonts w:asciiTheme="minorHAnsi" w:hAnsiTheme="minorHAnsi"/>
          <w:szCs w:val="24"/>
          <w:lang w:val="nl-NL"/>
        </w:rPr>
        <w:tab/>
      </w:r>
      <w:r w:rsidR="00E0097E" w:rsidRPr="003D34E0">
        <w:rPr>
          <w:rFonts w:asciiTheme="minorHAnsi" w:hAnsiTheme="minorHAnsi"/>
          <w:szCs w:val="24"/>
          <w:lang w:val="nl-NL"/>
        </w:rPr>
        <w:t xml:space="preserve">De </w:t>
      </w:r>
      <w:r w:rsidR="00E0097E">
        <w:rPr>
          <w:rFonts w:asciiTheme="minorHAnsi" w:hAnsiTheme="minorHAnsi"/>
          <w:szCs w:val="24"/>
          <w:lang w:val="nl-NL"/>
        </w:rPr>
        <w:t xml:space="preserve">werkgever verleent, op verzoek van de </w:t>
      </w:r>
      <w:r w:rsidR="00E0097E" w:rsidRPr="003D34E0">
        <w:rPr>
          <w:rFonts w:asciiTheme="minorHAnsi" w:hAnsiTheme="minorHAnsi"/>
          <w:szCs w:val="24"/>
          <w:lang w:val="nl-NL"/>
        </w:rPr>
        <w:t>vak</w:t>
      </w:r>
      <w:r w:rsidR="00E0097E">
        <w:rPr>
          <w:rFonts w:asciiTheme="minorHAnsi" w:hAnsiTheme="minorHAnsi"/>
          <w:szCs w:val="24"/>
          <w:lang w:val="nl-NL"/>
        </w:rPr>
        <w:t>bond, toestemming voor</w:t>
      </w:r>
      <w:r w:rsidR="00E0097E" w:rsidRPr="003D34E0">
        <w:rPr>
          <w:rFonts w:asciiTheme="minorHAnsi" w:hAnsiTheme="minorHAnsi"/>
          <w:szCs w:val="24"/>
          <w:lang w:val="nl-NL"/>
        </w:rPr>
        <w:t xml:space="preserve"> het doen van zakelijke mededelingen </w:t>
      </w:r>
      <w:r w:rsidR="00E0097E">
        <w:rPr>
          <w:rFonts w:asciiTheme="minorHAnsi" w:hAnsiTheme="minorHAnsi"/>
          <w:szCs w:val="24"/>
          <w:lang w:val="nl-NL"/>
        </w:rPr>
        <w:t xml:space="preserve">via het </w:t>
      </w:r>
      <w:r w:rsidR="00E0097E" w:rsidRPr="003D34E0">
        <w:rPr>
          <w:rFonts w:asciiTheme="minorHAnsi" w:hAnsiTheme="minorHAnsi"/>
          <w:szCs w:val="24"/>
          <w:lang w:val="nl-NL"/>
        </w:rPr>
        <w:t>daartoe aangewezen publicatiebord.</w:t>
      </w:r>
    </w:p>
    <w:p w14:paraId="565B0420" w14:textId="77777777" w:rsidR="005E4C96" w:rsidRPr="003D34E0" w:rsidRDefault="005E4C96" w:rsidP="005E4C96">
      <w:pPr>
        <w:tabs>
          <w:tab w:val="left" w:pos="6946"/>
        </w:tabs>
        <w:ind w:left="851" w:hanging="851"/>
        <w:rPr>
          <w:rFonts w:asciiTheme="minorHAnsi" w:hAnsiTheme="minorHAnsi"/>
          <w:spacing w:val="-2"/>
          <w:szCs w:val="24"/>
          <w:lang w:val="nl-NL"/>
        </w:rPr>
      </w:pPr>
    </w:p>
    <w:p w14:paraId="7CBA35A2" w14:textId="77777777" w:rsidR="00E0097E" w:rsidRDefault="005E4C96" w:rsidP="005E4C96">
      <w:pPr>
        <w:tabs>
          <w:tab w:val="left" w:pos="6946"/>
        </w:tabs>
        <w:ind w:left="851" w:hanging="851"/>
        <w:rPr>
          <w:spacing w:val="-2"/>
          <w:lang w:val="nl-NL"/>
        </w:rPr>
      </w:pPr>
      <w:r>
        <w:rPr>
          <w:spacing w:val="-2"/>
          <w:lang w:val="nl-NL"/>
        </w:rPr>
        <w:t>30.1.</w:t>
      </w:r>
      <w:r w:rsidR="00E0097E">
        <w:rPr>
          <w:spacing w:val="-2"/>
          <w:lang w:val="nl-NL"/>
        </w:rPr>
        <w:t>d.</w:t>
      </w:r>
      <w:r w:rsidR="00E0097E">
        <w:rPr>
          <w:spacing w:val="-2"/>
          <w:lang w:val="nl-NL"/>
        </w:rPr>
        <w:tab/>
        <w:t>De vergaderingen van de vakbond vinden in de regel plaats buiten werktijd. De leden van het bestuur van de bedrijfsledengroep die volgens hun werktijdregeling tijdens de vergadering zou moeten werken, hebben voor het bijwonen van de vergadering recht op doorbetaald verlof indien hiervoor tijdig een aanvraag is ingediend en de bedrijfsomstandigheden het verlof naar het oordeel van de werkgever toelaten.</w:t>
      </w:r>
    </w:p>
    <w:p w14:paraId="0EA88B47" w14:textId="77777777" w:rsidR="005E4C96" w:rsidRPr="00B216F7" w:rsidRDefault="005E4C96" w:rsidP="005E4C96">
      <w:pPr>
        <w:tabs>
          <w:tab w:val="left" w:pos="6946"/>
        </w:tabs>
        <w:ind w:left="851" w:hanging="851"/>
        <w:rPr>
          <w:spacing w:val="-2"/>
          <w:lang w:val="nl-NL"/>
        </w:rPr>
      </w:pPr>
    </w:p>
    <w:p w14:paraId="72F3ED58" w14:textId="77777777" w:rsidR="00E0097E" w:rsidRDefault="005E4C96" w:rsidP="005E4C96">
      <w:pPr>
        <w:tabs>
          <w:tab w:val="left" w:pos="6946"/>
        </w:tabs>
        <w:ind w:left="851" w:hanging="851"/>
        <w:rPr>
          <w:rFonts w:asciiTheme="minorHAnsi" w:hAnsiTheme="minorHAnsi"/>
          <w:szCs w:val="24"/>
          <w:lang w:val="nl-NL"/>
        </w:rPr>
      </w:pPr>
      <w:r>
        <w:rPr>
          <w:rFonts w:asciiTheme="minorHAnsi" w:hAnsiTheme="minorHAnsi"/>
          <w:szCs w:val="24"/>
          <w:lang w:val="nl-NL"/>
        </w:rPr>
        <w:t>30.1.</w:t>
      </w:r>
      <w:r w:rsidR="00E0097E">
        <w:rPr>
          <w:rFonts w:asciiTheme="minorHAnsi" w:hAnsiTheme="minorHAnsi"/>
          <w:szCs w:val="24"/>
          <w:lang w:val="nl-NL"/>
        </w:rPr>
        <w:t>e.</w:t>
      </w:r>
      <w:r w:rsidR="00E0097E" w:rsidRPr="003D34E0">
        <w:rPr>
          <w:rFonts w:asciiTheme="minorHAnsi" w:hAnsiTheme="minorHAnsi"/>
          <w:szCs w:val="24"/>
          <w:lang w:val="nl-NL"/>
        </w:rPr>
        <w:tab/>
        <w:t xml:space="preserve">De werkgever zal </w:t>
      </w:r>
      <w:r w:rsidR="00E0097E">
        <w:rPr>
          <w:rFonts w:asciiTheme="minorHAnsi" w:hAnsiTheme="minorHAnsi"/>
          <w:szCs w:val="24"/>
          <w:lang w:val="nl-NL"/>
        </w:rPr>
        <w:t xml:space="preserve">op verzoek van de vakbond </w:t>
      </w:r>
      <w:r w:rsidR="00E0097E" w:rsidRPr="003D34E0">
        <w:rPr>
          <w:rFonts w:asciiTheme="minorHAnsi" w:hAnsiTheme="minorHAnsi"/>
          <w:szCs w:val="24"/>
          <w:lang w:val="nl-NL"/>
        </w:rPr>
        <w:t>bedrijfsruimte ter beschikking stellen voor vergaderingen van de vak</w:t>
      </w:r>
      <w:r w:rsidR="00E0097E">
        <w:rPr>
          <w:rFonts w:asciiTheme="minorHAnsi" w:hAnsiTheme="minorHAnsi"/>
          <w:szCs w:val="24"/>
          <w:lang w:val="nl-NL"/>
        </w:rPr>
        <w:t>bond</w:t>
      </w:r>
      <w:r w:rsidR="00E0097E" w:rsidRPr="003D34E0">
        <w:rPr>
          <w:rFonts w:asciiTheme="minorHAnsi" w:hAnsiTheme="minorHAnsi"/>
          <w:szCs w:val="24"/>
          <w:lang w:val="nl-NL"/>
        </w:rPr>
        <w:t xml:space="preserve"> over bedrijfsaangelegenheden.</w:t>
      </w:r>
    </w:p>
    <w:p w14:paraId="12E53EE9" w14:textId="77777777" w:rsidR="005E4C96" w:rsidRPr="003D34E0" w:rsidRDefault="005E4C96" w:rsidP="005E4C96">
      <w:pPr>
        <w:tabs>
          <w:tab w:val="left" w:pos="6946"/>
        </w:tabs>
        <w:ind w:left="851" w:hanging="851"/>
        <w:rPr>
          <w:rFonts w:asciiTheme="minorHAnsi" w:hAnsiTheme="minorHAnsi"/>
          <w:spacing w:val="-2"/>
          <w:szCs w:val="24"/>
          <w:lang w:val="nl-NL"/>
        </w:rPr>
      </w:pPr>
    </w:p>
    <w:p w14:paraId="7FAB2085" w14:textId="77777777" w:rsidR="00E0097E" w:rsidRDefault="005E4C96" w:rsidP="005E4C96">
      <w:pPr>
        <w:tabs>
          <w:tab w:val="left" w:pos="6946"/>
        </w:tabs>
        <w:ind w:left="851" w:hanging="851"/>
        <w:rPr>
          <w:spacing w:val="-2"/>
          <w:lang w:val="nl-NL"/>
        </w:rPr>
      </w:pPr>
      <w:r>
        <w:rPr>
          <w:spacing w:val="-2"/>
          <w:lang w:val="nl-NL"/>
        </w:rPr>
        <w:t>30.1.</w:t>
      </w:r>
      <w:r w:rsidR="00E0097E">
        <w:rPr>
          <w:spacing w:val="-2"/>
          <w:lang w:val="nl-NL"/>
        </w:rPr>
        <w:t>f.</w:t>
      </w:r>
      <w:r w:rsidR="00E0097E">
        <w:rPr>
          <w:spacing w:val="-2"/>
          <w:lang w:val="nl-NL"/>
        </w:rPr>
        <w:tab/>
        <w:t>Alleen in dringende gevallen kan de vakbondsbestuurder binnen werktijd een gesprek voeren over bedrijfsaangelegenheden met de voorzitter van de bedrijfsledengroep.</w:t>
      </w:r>
    </w:p>
    <w:p w14:paraId="630B9124" w14:textId="77777777" w:rsidR="005E4C96" w:rsidRPr="00B216F7" w:rsidRDefault="005E4C96" w:rsidP="005E4C96">
      <w:pPr>
        <w:tabs>
          <w:tab w:val="left" w:pos="6946"/>
        </w:tabs>
        <w:ind w:left="851" w:hanging="851"/>
        <w:rPr>
          <w:spacing w:val="-2"/>
          <w:lang w:val="nl-NL"/>
        </w:rPr>
      </w:pPr>
    </w:p>
    <w:p w14:paraId="4DCBF19C" w14:textId="77777777" w:rsidR="00E0097E" w:rsidRDefault="005E4C96" w:rsidP="005E4C96">
      <w:pPr>
        <w:tabs>
          <w:tab w:val="left" w:pos="6946"/>
        </w:tabs>
        <w:ind w:left="851" w:hanging="851"/>
        <w:rPr>
          <w:spacing w:val="-2"/>
          <w:lang w:val="nl-NL"/>
        </w:rPr>
      </w:pPr>
      <w:r>
        <w:rPr>
          <w:spacing w:val="-2"/>
          <w:lang w:val="nl-NL"/>
        </w:rPr>
        <w:lastRenderedPageBreak/>
        <w:t>30.1.</w:t>
      </w:r>
      <w:r w:rsidR="00E0097E">
        <w:rPr>
          <w:spacing w:val="-2"/>
          <w:lang w:val="nl-NL"/>
        </w:rPr>
        <w:t>g.</w:t>
      </w:r>
      <w:r w:rsidR="00E0097E">
        <w:rPr>
          <w:spacing w:val="-2"/>
          <w:lang w:val="nl-NL"/>
        </w:rPr>
        <w:tab/>
        <w:t>De bestuursleden van de bedrijfsledengroep kunnen in een door de werkgever aan te wijzen bedrijfsruimte overleg plegen met leden van de vakbond binnen de onderneming.</w:t>
      </w:r>
    </w:p>
    <w:p w14:paraId="2400DE37" w14:textId="77777777" w:rsidR="005E4C96" w:rsidRPr="00B216F7" w:rsidRDefault="005E4C96" w:rsidP="005E4C96">
      <w:pPr>
        <w:tabs>
          <w:tab w:val="left" w:pos="6946"/>
        </w:tabs>
        <w:ind w:left="851" w:hanging="851"/>
        <w:rPr>
          <w:spacing w:val="-2"/>
          <w:lang w:val="nl-NL"/>
        </w:rPr>
      </w:pPr>
    </w:p>
    <w:p w14:paraId="5059B713" w14:textId="77777777" w:rsidR="00E0097E" w:rsidRDefault="005E4C96" w:rsidP="005E4C96">
      <w:pPr>
        <w:tabs>
          <w:tab w:val="left" w:pos="6946"/>
        </w:tabs>
        <w:ind w:left="851" w:hanging="851"/>
        <w:rPr>
          <w:spacing w:val="-2"/>
          <w:lang w:val="nl-NL"/>
        </w:rPr>
      </w:pPr>
      <w:r>
        <w:rPr>
          <w:spacing w:val="-2"/>
          <w:lang w:val="nl-NL"/>
        </w:rPr>
        <w:t>30.1.</w:t>
      </w:r>
      <w:r w:rsidR="00E0097E">
        <w:rPr>
          <w:spacing w:val="-2"/>
          <w:lang w:val="nl-NL"/>
        </w:rPr>
        <w:t>h.</w:t>
      </w:r>
      <w:r w:rsidR="00E0097E">
        <w:rPr>
          <w:spacing w:val="-2"/>
          <w:lang w:val="nl-NL"/>
        </w:rPr>
        <w:tab/>
        <w:t>De werkgever stuurt afschriften van algemene mededelingen aan het personeel ter afschrift aan de vakbondsbestuurder.</w:t>
      </w:r>
    </w:p>
    <w:p w14:paraId="1CD13E9A" w14:textId="77777777" w:rsidR="005E4C96" w:rsidRPr="00B216F7" w:rsidRDefault="005E4C96" w:rsidP="005E4C96">
      <w:pPr>
        <w:tabs>
          <w:tab w:val="left" w:pos="6946"/>
        </w:tabs>
        <w:ind w:left="851" w:hanging="851"/>
        <w:rPr>
          <w:spacing w:val="-2"/>
          <w:lang w:val="nl-NL"/>
        </w:rPr>
      </w:pPr>
    </w:p>
    <w:p w14:paraId="225B6699" w14:textId="77777777" w:rsidR="00E0097E" w:rsidRDefault="005E4C96" w:rsidP="005E4C96">
      <w:pPr>
        <w:tabs>
          <w:tab w:val="left" w:pos="6946"/>
        </w:tabs>
        <w:ind w:left="851" w:hanging="851"/>
        <w:rPr>
          <w:spacing w:val="-2"/>
          <w:lang w:val="nl-NL"/>
        </w:rPr>
      </w:pPr>
      <w:r>
        <w:rPr>
          <w:spacing w:val="-2"/>
          <w:lang w:val="nl-NL"/>
        </w:rPr>
        <w:t>30.1.</w:t>
      </w:r>
      <w:r w:rsidR="00E0097E">
        <w:rPr>
          <w:spacing w:val="-2"/>
          <w:lang w:val="nl-NL"/>
        </w:rPr>
        <w:t>i.</w:t>
      </w:r>
      <w:r w:rsidR="00E0097E">
        <w:rPr>
          <w:spacing w:val="-2"/>
          <w:lang w:val="nl-NL"/>
        </w:rPr>
        <w:tab/>
        <w:t>Het bestuur van de bedrijfsledengroep kan gebruik maken van kopieerapparaten van de werkgever voor communicatie met leden van de vakbond binnen de onderneming.</w:t>
      </w:r>
    </w:p>
    <w:p w14:paraId="277BCE74" w14:textId="77777777" w:rsidR="005E4C96" w:rsidRPr="00B216F7" w:rsidRDefault="005E4C96" w:rsidP="005E4C96">
      <w:pPr>
        <w:tabs>
          <w:tab w:val="left" w:pos="6946"/>
        </w:tabs>
        <w:ind w:left="851" w:hanging="851"/>
        <w:rPr>
          <w:spacing w:val="-2"/>
          <w:lang w:val="nl-NL"/>
        </w:rPr>
      </w:pPr>
    </w:p>
    <w:p w14:paraId="53AC0DEF" w14:textId="77777777" w:rsidR="00E0097E" w:rsidRDefault="005E4C96" w:rsidP="005E4C96">
      <w:pPr>
        <w:tabs>
          <w:tab w:val="left" w:pos="6946"/>
        </w:tabs>
        <w:ind w:left="851" w:hanging="851"/>
        <w:rPr>
          <w:spacing w:val="-2"/>
          <w:lang w:val="nl-NL"/>
        </w:rPr>
      </w:pPr>
      <w:r>
        <w:rPr>
          <w:spacing w:val="-2"/>
          <w:lang w:val="nl-NL"/>
        </w:rPr>
        <w:t>30.1.</w:t>
      </w:r>
      <w:r w:rsidR="00E0097E">
        <w:rPr>
          <w:spacing w:val="-2"/>
          <w:lang w:val="nl-NL"/>
        </w:rPr>
        <w:t>j.</w:t>
      </w:r>
      <w:r w:rsidR="00E0097E">
        <w:rPr>
          <w:spacing w:val="-2"/>
          <w:lang w:val="nl-NL"/>
        </w:rPr>
        <w:tab/>
        <w:t>Na goedkeuring van de werkgever kan het bestuur van de bedrijfsledengroep schriftelijke informatie over bedrijfsaangelegenheden (laten) verspreiden onder het personeel of de leden van de vakbond binnen de onderneming.</w:t>
      </w:r>
    </w:p>
    <w:p w14:paraId="0A9F62D8" w14:textId="77777777" w:rsidR="005E4C96" w:rsidRPr="00B216F7" w:rsidRDefault="005E4C96" w:rsidP="005E4C96">
      <w:pPr>
        <w:tabs>
          <w:tab w:val="left" w:pos="6946"/>
        </w:tabs>
        <w:ind w:left="851" w:hanging="851"/>
        <w:rPr>
          <w:spacing w:val="-2"/>
          <w:lang w:val="nl-NL"/>
        </w:rPr>
      </w:pPr>
    </w:p>
    <w:p w14:paraId="1F9FA3DB" w14:textId="77777777" w:rsidR="00E0097E" w:rsidRDefault="00E0097E" w:rsidP="005E4C96">
      <w:pPr>
        <w:tabs>
          <w:tab w:val="left" w:pos="6946"/>
        </w:tabs>
        <w:ind w:left="851" w:hanging="851"/>
        <w:rPr>
          <w:spacing w:val="-2"/>
          <w:lang w:val="nl-NL"/>
        </w:rPr>
      </w:pPr>
      <w:r>
        <w:rPr>
          <w:spacing w:val="-2"/>
          <w:lang w:val="nl-NL"/>
        </w:rPr>
        <w:t>30.2</w:t>
      </w:r>
      <w:r>
        <w:rPr>
          <w:spacing w:val="-2"/>
          <w:lang w:val="nl-NL"/>
        </w:rPr>
        <w:tab/>
        <w:t xml:space="preserve">Artikel 21 van de Wet op de ondernemingsraden is van overeenkomstige toepassing op bestuursleden van de bedrijfsledengroep en kaderleden zoals bedoeld onder </w:t>
      </w:r>
      <w:r w:rsidRPr="002A3FAF">
        <w:rPr>
          <w:spacing w:val="-2"/>
          <w:lang w:val="nl-NL"/>
        </w:rPr>
        <w:t>lid 1</w:t>
      </w:r>
      <w:r>
        <w:rPr>
          <w:spacing w:val="-2"/>
          <w:lang w:val="nl-NL"/>
        </w:rPr>
        <w:t>.b van dit artikel.</w:t>
      </w:r>
    </w:p>
    <w:p w14:paraId="4A5DC28E" w14:textId="77777777" w:rsidR="005E4C96" w:rsidRPr="00B216F7" w:rsidRDefault="005E4C96" w:rsidP="005E4C96">
      <w:pPr>
        <w:tabs>
          <w:tab w:val="left" w:pos="6946"/>
        </w:tabs>
        <w:ind w:left="851" w:hanging="851"/>
        <w:rPr>
          <w:spacing w:val="-2"/>
          <w:lang w:val="nl-NL"/>
        </w:rPr>
      </w:pPr>
    </w:p>
    <w:p w14:paraId="09FD8BB2" w14:textId="77777777" w:rsidR="00E0097E" w:rsidRDefault="00E0097E" w:rsidP="005E4C96">
      <w:pPr>
        <w:tabs>
          <w:tab w:val="left" w:pos="6946"/>
        </w:tabs>
        <w:ind w:left="851" w:hanging="851"/>
        <w:rPr>
          <w:spacing w:val="-2"/>
          <w:lang w:val="nl-NL"/>
        </w:rPr>
      </w:pPr>
      <w:r>
        <w:rPr>
          <w:spacing w:val="-2"/>
          <w:lang w:val="nl-NL"/>
        </w:rPr>
        <w:t>30.3</w:t>
      </w:r>
      <w:r>
        <w:rPr>
          <w:spacing w:val="-2"/>
          <w:lang w:val="nl-NL"/>
        </w:rPr>
        <w:tab/>
        <w:t>Jaarlijks worden door de bestuursleden van de bedrijfsledengroep en kaderleden gezamenlijk maximaal 40 werkuren per 100 werknemers besteed wordt aan de werkzaamheden als bedoeld in dit artikel.</w:t>
      </w:r>
    </w:p>
    <w:p w14:paraId="5EE4D16D" w14:textId="77777777" w:rsidR="005E4C96" w:rsidRPr="00B216F7" w:rsidRDefault="005E4C96" w:rsidP="005E4C96">
      <w:pPr>
        <w:tabs>
          <w:tab w:val="left" w:pos="6946"/>
        </w:tabs>
        <w:ind w:left="851" w:hanging="851"/>
        <w:rPr>
          <w:spacing w:val="-2"/>
          <w:lang w:val="nl-NL"/>
        </w:rPr>
      </w:pPr>
    </w:p>
    <w:p w14:paraId="0B43316C" w14:textId="77777777" w:rsidR="00E0097E" w:rsidRDefault="00E0097E" w:rsidP="005E4C96">
      <w:pPr>
        <w:tabs>
          <w:tab w:val="left" w:pos="6946"/>
        </w:tabs>
        <w:ind w:left="851" w:hanging="851"/>
        <w:rPr>
          <w:rFonts w:asciiTheme="minorHAnsi" w:hAnsiTheme="minorHAnsi"/>
          <w:szCs w:val="24"/>
          <w:lang w:val="nl-NL"/>
        </w:rPr>
      </w:pPr>
      <w:r>
        <w:rPr>
          <w:spacing w:val="-2"/>
          <w:lang w:val="nl-NL"/>
        </w:rPr>
        <w:t>30.4</w:t>
      </w:r>
      <w:r>
        <w:rPr>
          <w:spacing w:val="-2"/>
          <w:lang w:val="nl-NL"/>
        </w:rPr>
        <w:tab/>
      </w:r>
      <w:r w:rsidRPr="00CC3252">
        <w:rPr>
          <w:rFonts w:asciiTheme="minorHAnsi" w:hAnsiTheme="minorHAnsi"/>
          <w:szCs w:val="24"/>
          <w:lang w:val="nl-NL"/>
        </w:rPr>
        <w:t>De werkgever neemt gedurende de looptijd van deze cao deel aan de AWVN-werkgeversbijdrageregeling en verstrekt</w:t>
      </w:r>
      <w:r>
        <w:rPr>
          <w:rFonts w:asciiTheme="minorHAnsi" w:hAnsiTheme="minorHAnsi"/>
          <w:szCs w:val="24"/>
          <w:lang w:val="nl-NL"/>
        </w:rPr>
        <w:t xml:space="preserve"> de vakbond</w:t>
      </w:r>
      <w:r w:rsidRPr="00CC3252">
        <w:rPr>
          <w:rFonts w:asciiTheme="minorHAnsi" w:hAnsiTheme="minorHAnsi"/>
          <w:szCs w:val="24"/>
          <w:lang w:val="nl-NL"/>
        </w:rPr>
        <w:t xml:space="preserve"> een bijdrage conform deze regeling.</w:t>
      </w:r>
    </w:p>
    <w:p w14:paraId="2BCBA226" w14:textId="77777777" w:rsidR="00B6774D" w:rsidRDefault="00B6774D">
      <w:pPr>
        <w:ind w:left="284" w:hanging="284"/>
        <w:contextualSpacing w:val="0"/>
        <w:rPr>
          <w:rFonts w:asciiTheme="minorHAnsi" w:hAnsiTheme="minorHAnsi"/>
          <w:szCs w:val="24"/>
          <w:lang w:val="nl-NL"/>
        </w:rPr>
      </w:pPr>
      <w:r>
        <w:rPr>
          <w:rFonts w:asciiTheme="minorHAnsi" w:hAnsiTheme="minorHAnsi"/>
          <w:szCs w:val="24"/>
          <w:lang w:val="nl-NL"/>
        </w:rPr>
        <w:br w:type="page"/>
      </w:r>
    </w:p>
    <w:p w14:paraId="487C0290" w14:textId="77777777" w:rsidR="00E0097E" w:rsidRPr="00245C1E" w:rsidRDefault="00E0097E" w:rsidP="006A5490">
      <w:pPr>
        <w:pStyle w:val="Kop1"/>
      </w:pPr>
      <w:bookmarkStart w:id="31" w:name="_Toc473121802"/>
      <w:r>
        <w:lastRenderedPageBreak/>
        <w:t>Duur en wijziging van de cao</w:t>
      </w:r>
      <w:bookmarkEnd w:id="31"/>
    </w:p>
    <w:p w14:paraId="587B2574" w14:textId="37EF670D" w:rsidR="00E0097E" w:rsidRPr="001025BA" w:rsidRDefault="00E0097E" w:rsidP="005E4C96">
      <w:pPr>
        <w:ind w:left="851" w:hanging="851"/>
        <w:rPr>
          <w:rStyle w:val="InitialStyle"/>
          <w:rFonts w:asciiTheme="minorHAnsi" w:hAnsiTheme="minorHAnsi" w:cs="Arial"/>
          <w:sz w:val="24"/>
          <w:szCs w:val="24"/>
          <w:lang w:val="nl-NL"/>
        </w:rPr>
      </w:pPr>
      <w:r w:rsidRPr="001025BA">
        <w:rPr>
          <w:szCs w:val="24"/>
          <w:lang w:val="nl-NL"/>
        </w:rPr>
        <w:t>31.1</w:t>
      </w:r>
      <w:r w:rsidRPr="001025BA">
        <w:rPr>
          <w:szCs w:val="24"/>
          <w:lang w:val="nl-NL"/>
        </w:rPr>
        <w:tab/>
      </w:r>
      <w:r w:rsidRPr="001025BA">
        <w:rPr>
          <w:rStyle w:val="InitialStyle"/>
          <w:rFonts w:asciiTheme="minorHAnsi" w:hAnsiTheme="minorHAnsi" w:cs="Arial"/>
          <w:sz w:val="24"/>
          <w:szCs w:val="24"/>
          <w:lang w:val="nl-NL"/>
        </w:rPr>
        <w:t xml:space="preserve">Deze cao treedt in werking op 1 oktober </w:t>
      </w:r>
      <w:r w:rsidR="00FF13DF" w:rsidRPr="001025BA">
        <w:rPr>
          <w:rStyle w:val="InitialStyle"/>
          <w:rFonts w:asciiTheme="minorHAnsi" w:hAnsiTheme="minorHAnsi" w:cs="Arial"/>
          <w:sz w:val="24"/>
          <w:szCs w:val="24"/>
          <w:lang w:val="nl-NL"/>
        </w:rPr>
        <w:t>201</w:t>
      </w:r>
      <w:r w:rsidR="00FF13DF">
        <w:rPr>
          <w:rStyle w:val="InitialStyle"/>
          <w:rFonts w:asciiTheme="minorHAnsi" w:hAnsiTheme="minorHAnsi" w:cs="Arial"/>
          <w:sz w:val="24"/>
          <w:szCs w:val="24"/>
          <w:lang w:val="nl-NL"/>
        </w:rPr>
        <w:t>6</w:t>
      </w:r>
      <w:r w:rsidR="00FF13DF" w:rsidRPr="001025BA">
        <w:rPr>
          <w:rStyle w:val="InitialStyle"/>
          <w:rFonts w:asciiTheme="minorHAnsi" w:hAnsiTheme="minorHAnsi" w:cs="Arial"/>
          <w:sz w:val="24"/>
          <w:szCs w:val="24"/>
          <w:lang w:val="nl-NL"/>
        </w:rPr>
        <w:t xml:space="preserve"> </w:t>
      </w:r>
      <w:r w:rsidRPr="001025BA">
        <w:rPr>
          <w:rStyle w:val="InitialStyle"/>
          <w:rFonts w:asciiTheme="minorHAnsi" w:hAnsiTheme="minorHAnsi" w:cs="Arial"/>
          <w:sz w:val="24"/>
          <w:szCs w:val="24"/>
          <w:lang w:val="nl-NL"/>
        </w:rPr>
        <w:t xml:space="preserve">en eindigt op 30 september </w:t>
      </w:r>
      <w:r w:rsidR="00FF13DF" w:rsidRPr="001025BA">
        <w:rPr>
          <w:rStyle w:val="InitialStyle"/>
          <w:rFonts w:asciiTheme="minorHAnsi" w:hAnsiTheme="minorHAnsi" w:cs="Arial"/>
          <w:sz w:val="24"/>
          <w:szCs w:val="24"/>
          <w:lang w:val="nl-NL"/>
        </w:rPr>
        <w:t>201</w:t>
      </w:r>
      <w:r w:rsidR="00FF13DF">
        <w:rPr>
          <w:rStyle w:val="InitialStyle"/>
          <w:rFonts w:asciiTheme="minorHAnsi" w:hAnsiTheme="minorHAnsi" w:cs="Arial"/>
          <w:sz w:val="24"/>
          <w:szCs w:val="24"/>
          <w:lang w:val="nl-NL"/>
        </w:rPr>
        <w:t>7</w:t>
      </w:r>
      <w:r w:rsidR="00FF13DF" w:rsidRPr="001025BA">
        <w:rPr>
          <w:rStyle w:val="InitialStyle"/>
          <w:rFonts w:asciiTheme="minorHAnsi" w:hAnsiTheme="minorHAnsi" w:cs="Arial"/>
          <w:sz w:val="24"/>
          <w:szCs w:val="24"/>
          <w:lang w:val="nl-NL"/>
        </w:rPr>
        <w:t xml:space="preserve"> </w:t>
      </w:r>
      <w:r w:rsidR="00FF1F6F" w:rsidRPr="001025BA">
        <w:rPr>
          <w:rStyle w:val="InitialStyle"/>
          <w:rFonts w:asciiTheme="minorHAnsi" w:hAnsiTheme="minorHAnsi" w:cs="Arial"/>
          <w:sz w:val="24"/>
          <w:szCs w:val="24"/>
          <w:lang w:val="nl-NL"/>
        </w:rPr>
        <w:t>van rechtswege, zonder dat</w:t>
      </w:r>
      <w:r w:rsidRPr="001025BA">
        <w:rPr>
          <w:rStyle w:val="InitialStyle"/>
          <w:rFonts w:asciiTheme="minorHAnsi" w:hAnsiTheme="minorHAnsi" w:cs="Arial"/>
          <w:sz w:val="24"/>
          <w:szCs w:val="24"/>
          <w:lang w:val="nl-NL"/>
        </w:rPr>
        <w:t xml:space="preserve"> opzegging is vereist.</w:t>
      </w:r>
    </w:p>
    <w:p w14:paraId="0758B680" w14:textId="77777777" w:rsidR="005E4C96" w:rsidRPr="001025BA" w:rsidRDefault="005E4C96" w:rsidP="005E4C96">
      <w:pPr>
        <w:ind w:left="851" w:hanging="851"/>
        <w:rPr>
          <w:rStyle w:val="InitialStyle"/>
          <w:rFonts w:asciiTheme="minorHAnsi" w:hAnsiTheme="minorHAnsi" w:cs="Arial"/>
          <w:sz w:val="24"/>
          <w:szCs w:val="24"/>
          <w:lang w:val="nl-NL"/>
        </w:rPr>
      </w:pPr>
    </w:p>
    <w:p w14:paraId="715DFA6E" w14:textId="77777777" w:rsidR="00E0097E" w:rsidRPr="00B60EA8" w:rsidRDefault="00E0097E" w:rsidP="005E4C96">
      <w:pPr>
        <w:tabs>
          <w:tab w:val="left" w:pos="6946"/>
        </w:tabs>
        <w:ind w:left="851" w:hanging="851"/>
        <w:rPr>
          <w:rFonts w:asciiTheme="minorHAnsi" w:hAnsiTheme="minorHAnsi"/>
          <w:spacing w:val="-2"/>
          <w:lang w:val="nl-NL"/>
        </w:rPr>
      </w:pPr>
      <w:r>
        <w:rPr>
          <w:spacing w:val="-2"/>
          <w:lang w:val="nl-NL"/>
        </w:rPr>
        <w:t>31.2</w:t>
      </w:r>
      <w:r>
        <w:rPr>
          <w:spacing w:val="-2"/>
          <w:lang w:val="nl-NL"/>
        </w:rPr>
        <w:tab/>
      </w:r>
      <w:r w:rsidRPr="00B60EA8">
        <w:rPr>
          <w:rFonts w:asciiTheme="minorHAnsi" w:hAnsiTheme="minorHAnsi"/>
          <w:spacing w:val="-2"/>
          <w:lang w:val="nl-NL"/>
        </w:rPr>
        <w:t xml:space="preserve">In geval van ingrijpende veranderingen in de algemene </w:t>
      </w:r>
      <w:proofErr w:type="spellStart"/>
      <w:r w:rsidRPr="00B60EA8">
        <w:rPr>
          <w:rFonts w:asciiTheme="minorHAnsi" w:hAnsiTheme="minorHAnsi"/>
          <w:spacing w:val="-2"/>
          <w:lang w:val="nl-NL"/>
        </w:rPr>
        <w:t>sociaal-economische</w:t>
      </w:r>
      <w:proofErr w:type="spellEnd"/>
      <w:r w:rsidRPr="00B60EA8">
        <w:rPr>
          <w:rFonts w:asciiTheme="minorHAnsi" w:hAnsiTheme="minorHAnsi"/>
          <w:spacing w:val="-2"/>
          <w:lang w:val="nl-NL"/>
        </w:rPr>
        <w:t xml:space="preserve"> verhoudingen in Nederland zijn cao-partijen bevoegd ook tijdens de duur van deze collectieve arbeidsovereenkomst wijzigingen in de salarisbepalingen aan de orde stellen.</w:t>
      </w:r>
    </w:p>
    <w:p w14:paraId="3D5D3510" w14:textId="77777777" w:rsidR="00E0097E" w:rsidRPr="00B60EA8" w:rsidRDefault="00E0097E" w:rsidP="005E4C96">
      <w:pPr>
        <w:tabs>
          <w:tab w:val="left" w:pos="6946"/>
        </w:tabs>
        <w:ind w:left="851" w:hanging="851"/>
        <w:rPr>
          <w:rFonts w:asciiTheme="minorHAnsi" w:hAnsiTheme="minorHAnsi"/>
          <w:spacing w:val="-2"/>
          <w:lang w:val="nl-NL"/>
        </w:rPr>
      </w:pPr>
    </w:p>
    <w:p w14:paraId="3BC97E41" w14:textId="77777777" w:rsidR="00E0097E" w:rsidRPr="00B60EA8" w:rsidRDefault="005E4C96" w:rsidP="005E4C96">
      <w:pPr>
        <w:tabs>
          <w:tab w:val="left" w:pos="0"/>
          <w:tab w:val="left" w:pos="6946"/>
        </w:tabs>
        <w:ind w:left="851" w:hanging="851"/>
        <w:rPr>
          <w:rFonts w:asciiTheme="minorHAnsi" w:hAnsiTheme="minorHAnsi"/>
          <w:szCs w:val="24"/>
          <w:lang w:val="nl-NL"/>
        </w:rPr>
      </w:pPr>
      <w:r>
        <w:rPr>
          <w:rFonts w:asciiTheme="minorHAnsi" w:hAnsiTheme="minorHAnsi"/>
          <w:szCs w:val="24"/>
          <w:lang w:val="nl-NL"/>
        </w:rPr>
        <w:tab/>
      </w:r>
      <w:r w:rsidR="00E0097E" w:rsidRPr="00B60EA8">
        <w:rPr>
          <w:rFonts w:asciiTheme="minorHAnsi" w:hAnsiTheme="minorHAnsi"/>
          <w:szCs w:val="24"/>
          <w:lang w:val="nl-NL"/>
        </w:rPr>
        <w:t>Het overleg tussen cao- partijen dat hierop volgt moet binnen twee maanden na ontvangst van het verzoek zijn beëindigd. Als cao-partijen gezamenlijk een andere termijn wensen, zal die termijn gelden in plaats van de genoemde twee maanden.</w:t>
      </w:r>
    </w:p>
    <w:p w14:paraId="3BFD5C7B" w14:textId="77777777" w:rsidR="00E0097E" w:rsidRPr="00B60EA8" w:rsidRDefault="00E0097E" w:rsidP="005E4C96">
      <w:pPr>
        <w:tabs>
          <w:tab w:val="left" w:pos="0"/>
          <w:tab w:val="left" w:pos="6946"/>
        </w:tabs>
        <w:ind w:left="851" w:hanging="851"/>
        <w:rPr>
          <w:rFonts w:asciiTheme="minorHAnsi" w:hAnsiTheme="minorHAnsi"/>
          <w:szCs w:val="24"/>
          <w:lang w:val="nl-NL"/>
        </w:rPr>
      </w:pPr>
    </w:p>
    <w:p w14:paraId="01D19E7F" w14:textId="77777777" w:rsidR="00E0097E" w:rsidRDefault="005E4C96" w:rsidP="005E4C96">
      <w:pPr>
        <w:tabs>
          <w:tab w:val="left" w:pos="6946"/>
        </w:tabs>
        <w:ind w:left="851" w:hanging="851"/>
        <w:rPr>
          <w:rFonts w:asciiTheme="minorHAnsi" w:hAnsiTheme="minorHAnsi"/>
          <w:szCs w:val="24"/>
          <w:lang w:val="nl-NL"/>
        </w:rPr>
      </w:pPr>
      <w:r>
        <w:rPr>
          <w:rFonts w:asciiTheme="minorHAnsi" w:hAnsiTheme="minorHAnsi"/>
          <w:szCs w:val="24"/>
          <w:lang w:val="nl-NL"/>
        </w:rPr>
        <w:tab/>
      </w:r>
      <w:r w:rsidR="00E0097E" w:rsidRPr="00B60EA8">
        <w:rPr>
          <w:rFonts w:asciiTheme="minorHAnsi" w:hAnsiTheme="minorHAnsi"/>
          <w:szCs w:val="24"/>
          <w:lang w:val="nl-NL"/>
        </w:rPr>
        <w:t>Indien over de voorgestelde wijzigingen binnen de geldende termijn geen overeenstemming wordt bereikt, is de partij die de wijzigingen heeft voorgesteld gerechtigd deze cao met inachtneming van een termijn van een maand per aangetekend schrijven aan alle overige cao-partijen op te zeggen.</w:t>
      </w:r>
    </w:p>
    <w:p w14:paraId="61BA305F" w14:textId="77777777" w:rsidR="00E0097E" w:rsidRDefault="00E0097E" w:rsidP="00E0097E">
      <w:pPr>
        <w:tabs>
          <w:tab w:val="left" w:pos="6946"/>
        </w:tabs>
        <w:ind w:firstLine="0"/>
        <w:rPr>
          <w:rFonts w:asciiTheme="minorHAnsi" w:hAnsiTheme="minorHAnsi"/>
          <w:szCs w:val="24"/>
          <w:lang w:val="nl-NL"/>
        </w:rPr>
      </w:pPr>
    </w:p>
    <w:p w14:paraId="6FEAE555" w14:textId="77777777" w:rsidR="0051427D" w:rsidRDefault="0051427D" w:rsidP="00E0097E">
      <w:pPr>
        <w:tabs>
          <w:tab w:val="left" w:pos="6946"/>
        </w:tabs>
        <w:rPr>
          <w:rFonts w:asciiTheme="minorHAnsi" w:hAnsiTheme="minorHAnsi" w:cs="Arial"/>
          <w:szCs w:val="24"/>
          <w:lang w:val="nl-NL"/>
        </w:rPr>
      </w:pPr>
    </w:p>
    <w:p w14:paraId="3EDE9C3C" w14:textId="77777777" w:rsidR="00E0097E" w:rsidRPr="00801B0D" w:rsidRDefault="00E0097E" w:rsidP="00E0097E">
      <w:pPr>
        <w:tabs>
          <w:tab w:val="left" w:pos="6946"/>
        </w:tabs>
        <w:rPr>
          <w:rFonts w:asciiTheme="minorHAnsi" w:hAnsiTheme="minorHAnsi" w:cs="Arial"/>
          <w:szCs w:val="24"/>
          <w:lang w:val="nl-NL"/>
        </w:rPr>
      </w:pPr>
      <w:r w:rsidRPr="00801B0D">
        <w:rPr>
          <w:rFonts w:asciiTheme="minorHAnsi" w:hAnsiTheme="minorHAnsi" w:cs="Arial"/>
          <w:szCs w:val="24"/>
          <w:lang w:val="nl-NL"/>
        </w:rPr>
        <w:t>Aldus overeengekomen en getekend:</w:t>
      </w:r>
    </w:p>
    <w:p w14:paraId="7D1C6D9B" w14:textId="77777777" w:rsidR="00E0097E" w:rsidRPr="00801B0D" w:rsidRDefault="00E0097E" w:rsidP="00E0097E">
      <w:pPr>
        <w:tabs>
          <w:tab w:val="left" w:pos="6946"/>
        </w:tabs>
        <w:rPr>
          <w:rFonts w:asciiTheme="minorHAnsi" w:hAnsiTheme="minorHAnsi" w:cs="Arial"/>
          <w:szCs w:val="24"/>
          <w:lang w:val="nl-NL"/>
        </w:rPr>
      </w:pPr>
    </w:p>
    <w:p w14:paraId="46A5BBE9" w14:textId="77777777" w:rsidR="00E0097E" w:rsidRPr="00801B0D" w:rsidRDefault="00E0097E" w:rsidP="00E0097E">
      <w:pPr>
        <w:tabs>
          <w:tab w:val="left" w:pos="6946"/>
        </w:tabs>
        <w:rPr>
          <w:rFonts w:asciiTheme="minorHAnsi" w:hAnsiTheme="minorHAnsi" w:cs="Arial"/>
          <w:szCs w:val="24"/>
          <w:lang w:val="nl-NL"/>
        </w:rPr>
      </w:pPr>
    </w:p>
    <w:p w14:paraId="5F26A2FF" w14:textId="77777777" w:rsidR="00E0097E" w:rsidRPr="00801B0D" w:rsidRDefault="00E0097E" w:rsidP="00E0097E">
      <w:pPr>
        <w:tabs>
          <w:tab w:val="left" w:pos="6946"/>
        </w:tabs>
        <w:rPr>
          <w:rFonts w:asciiTheme="minorHAnsi" w:hAnsiTheme="minorHAnsi" w:cs="Arial"/>
          <w:szCs w:val="24"/>
          <w:lang w:val="nl-NL"/>
        </w:rPr>
      </w:pPr>
      <w:r w:rsidRPr="00801B0D">
        <w:rPr>
          <w:rFonts w:asciiTheme="minorHAnsi" w:hAnsiTheme="minorHAnsi" w:cs="Arial"/>
          <w:szCs w:val="24"/>
          <w:lang w:val="nl-NL"/>
        </w:rPr>
        <w:t>Partij aan werkgeverszijde:</w:t>
      </w:r>
    </w:p>
    <w:p w14:paraId="68480A2B" w14:textId="77777777" w:rsidR="00E0097E" w:rsidRPr="00801B0D" w:rsidRDefault="00E0097E" w:rsidP="00E0097E">
      <w:pPr>
        <w:tabs>
          <w:tab w:val="left" w:pos="6946"/>
        </w:tabs>
        <w:rPr>
          <w:rFonts w:asciiTheme="minorHAnsi" w:hAnsiTheme="minorHAnsi" w:cs="Arial"/>
          <w:szCs w:val="24"/>
          <w:lang w:val="nl-NL"/>
        </w:rPr>
      </w:pPr>
    </w:p>
    <w:p w14:paraId="2EBB054A" w14:textId="77777777" w:rsidR="00E0097E" w:rsidRPr="004A3DDD" w:rsidRDefault="00E0097E" w:rsidP="00E0097E">
      <w:pPr>
        <w:tabs>
          <w:tab w:val="left" w:pos="6946"/>
        </w:tabs>
        <w:rPr>
          <w:rFonts w:asciiTheme="minorHAnsi" w:hAnsiTheme="minorHAnsi" w:cs="Arial"/>
          <w:szCs w:val="24"/>
          <w:lang w:val="en-US"/>
        </w:rPr>
      </w:pPr>
      <w:r w:rsidRPr="004A3DDD">
        <w:rPr>
          <w:rFonts w:asciiTheme="minorHAnsi" w:hAnsiTheme="minorHAnsi" w:cs="Arial"/>
          <w:szCs w:val="24"/>
          <w:lang w:val="en-US"/>
        </w:rPr>
        <w:t>Mondo Minerals B.V.</w:t>
      </w:r>
    </w:p>
    <w:p w14:paraId="57C6B06A" w14:textId="77777777" w:rsidR="00E0097E" w:rsidRPr="004A3DDD" w:rsidRDefault="00E0097E" w:rsidP="00E0097E">
      <w:pPr>
        <w:tabs>
          <w:tab w:val="left" w:pos="6946"/>
        </w:tabs>
        <w:rPr>
          <w:rFonts w:asciiTheme="minorHAnsi" w:hAnsiTheme="minorHAnsi" w:cs="Arial"/>
          <w:szCs w:val="24"/>
          <w:lang w:val="en-US"/>
        </w:rPr>
      </w:pPr>
    </w:p>
    <w:p w14:paraId="7C6AA5C0" w14:textId="77777777" w:rsidR="00E0097E" w:rsidRPr="004A3DDD" w:rsidRDefault="00E0097E" w:rsidP="00E0097E">
      <w:pPr>
        <w:tabs>
          <w:tab w:val="left" w:pos="6946"/>
        </w:tabs>
        <w:rPr>
          <w:rFonts w:asciiTheme="minorHAnsi" w:hAnsiTheme="minorHAnsi" w:cs="Arial"/>
          <w:szCs w:val="24"/>
          <w:lang w:val="en-US"/>
        </w:rPr>
      </w:pPr>
    </w:p>
    <w:p w14:paraId="2265AF63" w14:textId="68826FA2" w:rsidR="00E0097E" w:rsidRPr="004A3DDD" w:rsidRDefault="004B4C77" w:rsidP="00E0097E">
      <w:pPr>
        <w:tabs>
          <w:tab w:val="left" w:pos="6946"/>
        </w:tabs>
        <w:rPr>
          <w:rFonts w:asciiTheme="minorHAnsi" w:hAnsiTheme="minorHAnsi" w:cs="Arial"/>
          <w:szCs w:val="24"/>
          <w:lang w:val="en-US"/>
        </w:rPr>
      </w:pPr>
      <w:r w:rsidRPr="004A3DDD">
        <w:rPr>
          <w:rFonts w:asciiTheme="minorHAnsi" w:hAnsiTheme="minorHAnsi" w:cs="Arial"/>
          <w:szCs w:val="24"/>
          <w:lang w:val="en-US"/>
        </w:rPr>
        <w:t xml:space="preserve">De </w:t>
      </w:r>
      <w:proofErr w:type="spellStart"/>
      <w:r w:rsidRPr="004A3DDD">
        <w:rPr>
          <w:rFonts w:asciiTheme="minorHAnsi" w:hAnsiTheme="minorHAnsi" w:cs="Arial"/>
          <w:szCs w:val="24"/>
          <w:lang w:val="en-US"/>
        </w:rPr>
        <w:t>heer</w:t>
      </w:r>
      <w:proofErr w:type="spellEnd"/>
      <w:r w:rsidRPr="004A3DDD">
        <w:rPr>
          <w:rFonts w:asciiTheme="minorHAnsi" w:hAnsiTheme="minorHAnsi" w:cs="Arial"/>
          <w:szCs w:val="24"/>
          <w:lang w:val="en-US"/>
        </w:rPr>
        <w:t xml:space="preserve"> A.</w:t>
      </w:r>
      <w:r w:rsidR="0034356F" w:rsidRPr="004A3DDD">
        <w:rPr>
          <w:rFonts w:asciiTheme="minorHAnsi" w:hAnsiTheme="minorHAnsi" w:cs="Arial"/>
          <w:szCs w:val="24"/>
          <w:lang w:val="en-US"/>
        </w:rPr>
        <w:t xml:space="preserve">K. </w:t>
      </w:r>
      <w:proofErr w:type="spellStart"/>
      <w:r w:rsidRPr="004A3DDD">
        <w:rPr>
          <w:rFonts w:asciiTheme="minorHAnsi" w:hAnsiTheme="minorHAnsi" w:cs="Arial"/>
          <w:szCs w:val="24"/>
          <w:lang w:val="en-US"/>
        </w:rPr>
        <w:t>Enjeti</w:t>
      </w:r>
      <w:proofErr w:type="spellEnd"/>
      <w:r w:rsidRPr="004A3DDD">
        <w:rPr>
          <w:rFonts w:asciiTheme="minorHAnsi" w:hAnsiTheme="minorHAnsi" w:cs="Arial"/>
          <w:szCs w:val="24"/>
          <w:lang w:val="en-US"/>
        </w:rPr>
        <w:t xml:space="preserve">, </w:t>
      </w:r>
      <w:r w:rsidR="0034356F" w:rsidRPr="004A3DDD">
        <w:rPr>
          <w:rFonts w:asciiTheme="minorHAnsi" w:hAnsiTheme="minorHAnsi" w:cs="Arial"/>
          <w:szCs w:val="24"/>
          <w:lang w:val="en-US"/>
        </w:rPr>
        <w:t>COO</w:t>
      </w:r>
    </w:p>
    <w:p w14:paraId="32062D87" w14:textId="77777777" w:rsidR="00E0097E" w:rsidRPr="004A3DDD" w:rsidRDefault="00E0097E" w:rsidP="00E0097E">
      <w:pPr>
        <w:tabs>
          <w:tab w:val="left" w:pos="6946"/>
        </w:tabs>
        <w:rPr>
          <w:rFonts w:asciiTheme="minorHAnsi" w:hAnsiTheme="minorHAnsi" w:cs="Arial"/>
          <w:szCs w:val="24"/>
          <w:lang w:val="en-US"/>
        </w:rPr>
      </w:pPr>
    </w:p>
    <w:p w14:paraId="320D4F3D" w14:textId="24E18015" w:rsidR="00E0097E" w:rsidRPr="00801B0D" w:rsidRDefault="00E0097E" w:rsidP="00E0097E">
      <w:pPr>
        <w:tabs>
          <w:tab w:val="left" w:pos="6946"/>
        </w:tabs>
        <w:rPr>
          <w:rFonts w:asciiTheme="minorHAnsi" w:hAnsiTheme="minorHAnsi" w:cs="Arial"/>
          <w:szCs w:val="24"/>
          <w:lang w:val="nl-NL"/>
        </w:rPr>
      </w:pPr>
      <w:r w:rsidRPr="00801B0D">
        <w:rPr>
          <w:rFonts w:asciiTheme="minorHAnsi" w:hAnsiTheme="minorHAnsi" w:cs="Arial"/>
          <w:szCs w:val="24"/>
          <w:lang w:val="nl-NL"/>
        </w:rPr>
        <w:t xml:space="preserve">Getekend te </w:t>
      </w:r>
      <w:r w:rsidR="004B4C77">
        <w:rPr>
          <w:rFonts w:asciiTheme="minorHAnsi" w:hAnsiTheme="minorHAnsi" w:cs="Arial"/>
          <w:szCs w:val="24"/>
          <w:lang w:val="nl-NL"/>
        </w:rPr>
        <w:t>Amsterdam</w:t>
      </w:r>
      <w:r w:rsidR="004B4C77" w:rsidRPr="00801B0D">
        <w:rPr>
          <w:rFonts w:asciiTheme="minorHAnsi" w:hAnsiTheme="minorHAnsi" w:cs="Arial"/>
          <w:szCs w:val="24"/>
          <w:lang w:val="nl-NL"/>
        </w:rPr>
        <w:t xml:space="preserve"> </w:t>
      </w:r>
      <w:r w:rsidRPr="00801B0D">
        <w:rPr>
          <w:rFonts w:asciiTheme="minorHAnsi" w:hAnsiTheme="minorHAnsi" w:cs="Arial"/>
          <w:szCs w:val="24"/>
          <w:lang w:val="nl-NL"/>
        </w:rPr>
        <w:t xml:space="preserve">d.d. </w:t>
      </w:r>
      <w:r w:rsidR="00FF13DF">
        <w:rPr>
          <w:rFonts w:asciiTheme="minorHAnsi" w:hAnsiTheme="minorHAnsi" w:cs="Arial"/>
          <w:szCs w:val="24"/>
          <w:lang w:val="nl-NL"/>
        </w:rPr>
        <w:t xml:space="preserve">23 </w:t>
      </w:r>
      <w:r w:rsidR="004B4C77">
        <w:rPr>
          <w:rFonts w:asciiTheme="minorHAnsi" w:hAnsiTheme="minorHAnsi" w:cs="Arial"/>
          <w:szCs w:val="24"/>
          <w:lang w:val="nl-NL"/>
        </w:rPr>
        <w:t xml:space="preserve">november </w:t>
      </w:r>
      <w:r w:rsidR="00FF13DF">
        <w:rPr>
          <w:rFonts w:asciiTheme="minorHAnsi" w:hAnsiTheme="minorHAnsi" w:cs="Arial"/>
          <w:szCs w:val="24"/>
          <w:lang w:val="nl-NL"/>
        </w:rPr>
        <w:t>2016</w:t>
      </w:r>
    </w:p>
    <w:p w14:paraId="43A59DAB" w14:textId="77777777" w:rsidR="00E0097E" w:rsidRPr="00801B0D" w:rsidRDefault="00E0097E" w:rsidP="00E0097E">
      <w:pPr>
        <w:tabs>
          <w:tab w:val="left" w:pos="6946"/>
        </w:tabs>
        <w:rPr>
          <w:rFonts w:asciiTheme="minorHAnsi" w:hAnsiTheme="minorHAnsi" w:cs="Arial"/>
          <w:szCs w:val="24"/>
          <w:lang w:val="nl-NL"/>
        </w:rPr>
      </w:pPr>
    </w:p>
    <w:p w14:paraId="439E800A" w14:textId="77777777" w:rsidR="00E0097E" w:rsidRPr="00801B0D" w:rsidRDefault="00E0097E" w:rsidP="00E0097E">
      <w:pPr>
        <w:tabs>
          <w:tab w:val="left" w:pos="6946"/>
        </w:tabs>
        <w:rPr>
          <w:rFonts w:asciiTheme="minorHAnsi" w:hAnsiTheme="minorHAnsi" w:cs="Arial"/>
          <w:szCs w:val="24"/>
          <w:lang w:val="nl-NL"/>
        </w:rPr>
      </w:pPr>
    </w:p>
    <w:p w14:paraId="32A2CE15" w14:textId="77777777" w:rsidR="00E0097E" w:rsidRPr="00801B0D" w:rsidRDefault="00E0097E" w:rsidP="00E0097E">
      <w:pPr>
        <w:tabs>
          <w:tab w:val="left" w:pos="6946"/>
        </w:tabs>
        <w:rPr>
          <w:rFonts w:asciiTheme="minorHAnsi" w:hAnsiTheme="minorHAnsi" w:cs="Arial"/>
          <w:szCs w:val="24"/>
          <w:lang w:val="nl-NL"/>
        </w:rPr>
      </w:pPr>
    </w:p>
    <w:p w14:paraId="2AC8DC4A" w14:textId="3EE3F236" w:rsidR="00E0097E" w:rsidRPr="00801B0D" w:rsidRDefault="00E0097E" w:rsidP="00E0097E">
      <w:pPr>
        <w:tabs>
          <w:tab w:val="left" w:pos="6946"/>
        </w:tabs>
        <w:rPr>
          <w:rFonts w:asciiTheme="minorHAnsi" w:hAnsiTheme="minorHAnsi" w:cs="Arial"/>
          <w:szCs w:val="24"/>
          <w:lang w:val="nl-NL"/>
        </w:rPr>
      </w:pPr>
      <w:r w:rsidRPr="00801B0D">
        <w:rPr>
          <w:rFonts w:asciiTheme="minorHAnsi" w:hAnsiTheme="minorHAnsi" w:cs="Arial"/>
          <w:szCs w:val="24"/>
          <w:lang w:val="nl-NL"/>
        </w:rPr>
        <w:t xml:space="preserve">Partij aan </w:t>
      </w:r>
      <w:r w:rsidR="00CE0CF3" w:rsidRPr="00801B0D">
        <w:rPr>
          <w:rFonts w:asciiTheme="minorHAnsi" w:hAnsiTheme="minorHAnsi" w:cs="Arial"/>
          <w:szCs w:val="24"/>
          <w:lang w:val="nl-NL"/>
        </w:rPr>
        <w:t>werk</w:t>
      </w:r>
      <w:r w:rsidR="00CE0CF3">
        <w:rPr>
          <w:rFonts w:asciiTheme="minorHAnsi" w:hAnsiTheme="minorHAnsi" w:cs="Arial"/>
          <w:szCs w:val="24"/>
          <w:lang w:val="nl-NL"/>
        </w:rPr>
        <w:t>nemers</w:t>
      </w:r>
      <w:r w:rsidR="00CE0CF3" w:rsidRPr="00801B0D">
        <w:rPr>
          <w:rFonts w:asciiTheme="minorHAnsi" w:hAnsiTheme="minorHAnsi" w:cs="Arial"/>
          <w:szCs w:val="24"/>
          <w:lang w:val="nl-NL"/>
        </w:rPr>
        <w:t>zijde</w:t>
      </w:r>
      <w:r w:rsidRPr="00801B0D">
        <w:rPr>
          <w:rFonts w:asciiTheme="minorHAnsi" w:hAnsiTheme="minorHAnsi" w:cs="Arial"/>
          <w:szCs w:val="24"/>
          <w:lang w:val="nl-NL"/>
        </w:rPr>
        <w:t>:</w:t>
      </w:r>
    </w:p>
    <w:p w14:paraId="76B7C27E" w14:textId="77777777" w:rsidR="00E0097E" w:rsidRPr="00801B0D" w:rsidRDefault="00E0097E" w:rsidP="00E0097E">
      <w:pPr>
        <w:tabs>
          <w:tab w:val="left" w:pos="6946"/>
        </w:tabs>
        <w:rPr>
          <w:rFonts w:asciiTheme="minorHAnsi" w:hAnsiTheme="minorHAnsi" w:cs="Arial"/>
          <w:szCs w:val="24"/>
          <w:lang w:val="nl-NL"/>
        </w:rPr>
      </w:pPr>
    </w:p>
    <w:p w14:paraId="50E7A965" w14:textId="2D395728" w:rsidR="00E0097E" w:rsidRPr="00801B0D" w:rsidRDefault="00EF7EB5" w:rsidP="005E4C96">
      <w:pPr>
        <w:tabs>
          <w:tab w:val="left" w:pos="6946"/>
        </w:tabs>
        <w:ind w:left="0" w:firstLine="0"/>
        <w:rPr>
          <w:rFonts w:asciiTheme="minorHAnsi" w:hAnsiTheme="minorHAnsi" w:cs="Arial"/>
          <w:szCs w:val="24"/>
          <w:lang w:val="nl-NL"/>
        </w:rPr>
      </w:pPr>
      <w:r>
        <w:rPr>
          <w:rFonts w:asciiTheme="minorHAnsi" w:hAnsiTheme="minorHAnsi" w:cs="Arial"/>
          <w:szCs w:val="24"/>
          <w:lang w:val="nl-NL"/>
        </w:rPr>
        <w:t>FNV</w:t>
      </w:r>
    </w:p>
    <w:p w14:paraId="625A6C3F" w14:textId="77777777" w:rsidR="00E0097E" w:rsidRPr="00801B0D" w:rsidRDefault="00E0097E" w:rsidP="00E0097E">
      <w:pPr>
        <w:tabs>
          <w:tab w:val="left" w:pos="6946"/>
        </w:tabs>
        <w:rPr>
          <w:rFonts w:asciiTheme="minorHAnsi" w:hAnsiTheme="minorHAnsi" w:cs="Arial"/>
          <w:szCs w:val="24"/>
          <w:lang w:val="nl-NL"/>
        </w:rPr>
      </w:pPr>
    </w:p>
    <w:p w14:paraId="41F79496" w14:textId="77777777" w:rsidR="00E0097E" w:rsidRPr="00801B0D" w:rsidRDefault="00E0097E" w:rsidP="00E0097E">
      <w:pPr>
        <w:tabs>
          <w:tab w:val="left" w:pos="6946"/>
        </w:tabs>
        <w:rPr>
          <w:rFonts w:asciiTheme="minorHAnsi" w:hAnsiTheme="minorHAnsi" w:cs="Arial"/>
          <w:szCs w:val="24"/>
          <w:lang w:val="nl-NL"/>
        </w:rPr>
      </w:pPr>
    </w:p>
    <w:p w14:paraId="520C2751" w14:textId="21042DA1" w:rsidR="00E0097E" w:rsidRPr="00801B0D" w:rsidRDefault="004B4C77" w:rsidP="00E0097E">
      <w:pPr>
        <w:tabs>
          <w:tab w:val="left" w:pos="6946"/>
        </w:tabs>
        <w:rPr>
          <w:rFonts w:asciiTheme="minorHAnsi" w:hAnsiTheme="minorHAnsi" w:cs="Arial"/>
          <w:szCs w:val="24"/>
          <w:lang w:val="nl-NL"/>
        </w:rPr>
      </w:pPr>
      <w:r>
        <w:rPr>
          <w:rFonts w:asciiTheme="minorHAnsi" w:hAnsiTheme="minorHAnsi" w:cs="Arial"/>
          <w:szCs w:val="24"/>
          <w:lang w:val="nl-NL"/>
        </w:rPr>
        <w:t>Mevrouw J. Schouten, bestuurder</w:t>
      </w:r>
    </w:p>
    <w:p w14:paraId="374D2CB0" w14:textId="77777777" w:rsidR="00E0097E" w:rsidRPr="00801B0D" w:rsidRDefault="00E0097E" w:rsidP="00E0097E">
      <w:pPr>
        <w:tabs>
          <w:tab w:val="left" w:pos="6946"/>
        </w:tabs>
        <w:rPr>
          <w:rFonts w:asciiTheme="minorHAnsi" w:hAnsiTheme="minorHAnsi" w:cs="Arial"/>
          <w:szCs w:val="24"/>
          <w:lang w:val="nl-NL"/>
        </w:rPr>
      </w:pPr>
    </w:p>
    <w:p w14:paraId="26B822BF" w14:textId="3BF4E2B4" w:rsidR="00E0097E" w:rsidRPr="00801B0D" w:rsidRDefault="00E0097E" w:rsidP="00E0097E">
      <w:pPr>
        <w:tabs>
          <w:tab w:val="left" w:pos="6946"/>
        </w:tabs>
        <w:rPr>
          <w:rFonts w:asciiTheme="minorHAnsi" w:hAnsiTheme="minorHAnsi" w:cs="Arial"/>
          <w:szCs w:val="24"/>
          <w:lang w:val="nl-NL"/>
        </w:rPr>
      </w:pPr>
      <w:r w:rsidRPr="00801B0D">
        <w:rPr>
          <w:rFonts w:asciiTheme="minorHAnsi" w:hAnsiTheme="minorHAnsi" w:cs="Arial"/>
          <w:szCs w:val="24"/>
          <w:lang w:val="nl-NL"/>
        </w:rPr>
        <w:t xml:space="preserve">Getekend te </w:t>
      </w:r>
      <w:r w:rsidR="004B4C77">
        <w:rPr>
          <w:rFonts w:asciiTheme="minorHAnsi" w:hAnsiTheme="minorHAnsi" w:cs="Arial"/>
          <w:szCs w:val="24"/>
          <w:lang w:val="nl-NL"/>
        </w:rPr>
        <w:t>Amsterdam</w:t>
      </w:r>
      <w:r w:rsidR="00B6774D">
        <w:rPr>
          <w:rFonts w:asciiTheme="minorHAnsi" w:hAnsiTheme="minorHAnsi" w:cs="Arial"/>
          <w:szCs w:val="24"/>
          <w:lang w:val="nl-NL"/>
        </w:rPr>
        <w:t>,</w:t>
      </w:r>
      <w:r w:rsidR="0053559E">
        <w:rPr>
          <w:rFonts w:asciiTheme="minorHAnsi" w:hAnsiTheme="minorHAnsi" w:cs="Arial"/>
          <w:szCs w:val="24"/>
          <w:lang w:val="nl-NL"/>
        </w:rPr>
        <w:t xml:space="preserve"> </w:t>
      </w:r>
      <w:r w:rsidRPr="00801B0D">
        <w:rPr>
          <w:rFonts w:asciiTheme="minorHAnsi" w:hAnsiTheme="minorHAnsi" w:cs="Arial"/>
          <w:szCs w:val="24"/>
          <w:lang w:val="nl-NL"/>
        </w:rPr>
        <w:t xml:space="preserve">d.d. </w:t>
      </w:r>
      <w:r w:rsidR="00FF13DF">
        <w:rPr>
          <w:rFonts w:asciiTheme="minorHAnsi" w:hAnsiTheme="minorHAnsi" w:cs="Arial"/>
          <w:szCs w:val="24"/>
          <w:lang w:val="nl-NL"/>
        </w:rPr>
        <w:t xml:space="preserve">23 </w:t>
      </w:r>
      <w:r w:rsidR="004B4C77">
        <w:rPr>
          <w:rFonts w:asciiTheme="minorHAnsi" w:hAnsiTheme="minorHAnsi" w:cs="Arial"/>
          <w:szCs w:val="24"/>
          <w:lang w:val="nl-NL"/>
        </w:rPr>
        <w:t xml:space="preserve">november </w:t>
      </w:r>
      <w:r w:rsidR="00FF13DF">
        <w:rPr>
          <w:rFonts w:asciiTheme="minorHAnsi" w:hAnsiTheme="minorHAnsi" w:cs="Arial"/>
          <w:szCs w:val="24"/>
          <w:lang w:val="nl-NL"/>
        </w:rPr>
        <w:t>2016</w:t>
      </w:r>
    </w:p>
    <w:p w14:paraId="0119C5D1" w14:textId="77777777" w:rsidR="00E0097E" w:rsidRDefault="00E0097E" w:rsidP="00E0097E">
      <w:pPr>
        <w:tabs>
          <w:tab w:val="left" w:pos="6946"/>
        </w:tabs>
        <w:rPr>
          <w:rFonts w:ascii="Arial" w:hAnsi="Arial" w:cs="Arial"/>
          <w:lang w:val="nl-NL"/>
        </w:rPr>
      </w:pPr>
    </w:p>
    <w:p w14:paraId="54C6A0E4" w14:textId="77777777" w:rsidR="00E0097E" w:rsidRPr="001025BA" w:rsidRDefault="00E0097E" w:rsidP="00E0097E">
      <w:pPr>
        <w:tabs>
          <w:tab w:val="left" w:pos="6946"/>
        </w:tabs>
        <w:rPr>
          <w:lang w:val="nl-NL"/>
        </w:rPr>
      </w:pPr>
      <w:r w:rsidRPr="001025BA">
        <w:rPr>
          <w:lang w:val="nl-NL"/>
        </w:rPr>
        <w:br w:type="page"/>
      </w:r>
    </w:p>
    <w:p w14:paraId="63172CFC" w14:textId="77777777" w:rsidR="00B1767F" w:rsidRPr="00015D66" w:rsidRDefault="00B1767F" w:rsidP="001C17F9">
      <w:pPr>
        <w:pStyle w:val="Kop1"/>
        <w:numPr>
          <w:ilvl w:val="0"/>
          <w:numId w:val="0"/>
        </w:numPr>
        <w:ind w:left="360" w:hanging="360"/>
      </w:pPr>
      <w:bookmarkStart w:id="32" w:name="_Toc473121803"/>
      <w:r w:rsidRPr="00015D66">
        <w:lastRenderedPageBreak/>
        <w:t>Bijlage 1</w:t>
      </w:r>
      <w:r w:rsidR="009C39AF" w:rsidRPr="00015D66">
        <w:t>:</w:t>
      </w:r>
      <w:r w:rsidR="00203994" w:rsidRPr="00015D66">
        <w:tab/>
      </w:r>
      <w:r w:rsidRPr="00015D66">
        <w:t>Indeling van functies in functiegroepen als bedoeld in artikel 10</w:t>
      </w:r>
      <w:bookmarkEnd w:id="32"/>
    </w:p>
    <w:p w14:paraId="4A1FC224" w14:textId="77777777" w:rsidR="0043566D" w:rsidRDefault="0043566D" w:rsidP="00CB090A">
      <w:pPr>
        <w:tabs>
          <w:tab w:val="left" w:pos="567"/>
          <w:tab w:val="left" w:pos="1701"/>
          <w:tab w:val="left" w:pos="3402"/>
          <w:tab w:val="left" w:pos="6804"/>
        </w:tabs>
        <w:ind w:left="0" w:firstLine="0"/>
        <w:rPr>
          <w:spacing w:val="-2"/>
          <w:u w:val="single"/>
          <w:lang w:val="nl-NL"/>
        </w:rPr>
      </w:pPr>
    </w:p>
    <w:p w14:paraId="0B25A2E8" w14:textId="77777777" w:rsidR="00B1767F" w:rsidRPr="00245C1E" w:rsidRDefault="00B1767F" w:rsidP="00CB090A">
      <w:pPr>
        <w:tabs>
          <w:tab w:val="left" w:pos="567"/>
          <w:tab w:val="left" w:pos="1701"/>
          <w:tab w:val="left" w:pos="3402"/>
          <w:tab w:val="left" w:pos="6804"/>
        </w:tabs>
        <w:ind w:left="0" w:firstLine="0"/>
        <w:rPr>
          <w:spacing w:val="-2"/>
          <w:lang w:val="nl-NL"/>
        </w:rPr>
      </w:pPr>
      <w:r w:rsidRPr="00245C1E">
        <w:rPr>
          <w:spacing w:val="-2"/>
          <w:u w:val="single"/>
          <w:lang w:val="nl-NL"/>
        </w:rPr>
        <w:t>Groep:</w:t>
      </w:r>
      <w:r w:rsidRPr="00245C1E">
        <w:rPr>
          <w:spacing w:val="-2"/>
          <w:lang w:val="nl-NL"/>
        </w:rPr>
        <w:tab/>
      </w:r>
      <w:r w:rsidRPr="00245C1E">
        <w:rPr>
          <w:spacing w:val="-2"/>
          <w:u w:val="single"/>
          <w:lang w:val="nl-NL"/>
        </w:rPr>
        <w:t>Punten:</w:t>
      </w:r>
      <w:r>
        <w:rPr>
          <w:spacing w:val="-2"/>
          <w:lang w:val="nl-NL"/>
        </w:rPr>
        <w:tab/>
      </w:r>
      <w:r w:rsidRPr="00245C1E">
        <w:rPr>
          <w:spacing w:val="-2"/>
          <w:u w:val="single"/>
          <w:lang w:val="nl-NL"/>
        </w:rPr>
        <w:t>Functie:</w:t>
      </w:r>
    </w:p>
    <w:p w14:paraId="3DE74C36" w14:textId="77777777" w:rsidR="00B1767F" w:rsidRPr="00206665" w:rsidRDefault="00B1767F" w:rsidP="00CB090A">
      <w:pPr>
        <w:tabs>
          <w:tab w:val="left" w:pos="1701"/>
          <w:tab w:val="left" w:pos="1860"/>
          <w:tab w:val="left" w:pos="3402"/>
          <w:tab w:val="left" w:pos="6804"/>
        </w:tabs>
        <w:ind w:left="0" w:firstLine="0"/>
        <w:rPr>
          <w:spacing w:val="-2"/>
          <w:lang w:val="nl-NL"/>
        </w:rPr>
      </w:pPr>
      <w:r w:rsidRPr="00206665">
        <w:rPr>
          <w:spacing w:val="-2"/>
          <w:lang w:val="nl-NL"/>
        </w:rPr>
        <w:t>I</w:t>
      </w:r>
      <w:r w:rsidRPr="00206665">
        <w:rPr>
          <w:spacing w:val="-2"/>
          <w:lang w:val="nl-NL"/>
        </w:rPr>
        <w:tab/>
        <w:t>0-40</w:t>
      </w:r>
    </w:p>
    <w:p w14:paraId="6D639AB7" w14:textId="77777777" w:rsidR="00B1767F" w:rsidRPr="0005102E" w:rsidRDefault="00B1767F" w:rsidP="00CB090A">
      <w:pPr>
        <w:tabs>
          <w:tab w:val="left" w:pos="1701"/>
          <w:tab w:val="left" w:pos="3402"/>
          <w:tab w:val="left" w:pos="6804"/>
        </w:tabs>
        <w:ind w:left="0" w:firstLine="0"/>
        <w:rPr>
          <w:spacing w:val="-2"/>
          <w:lang w:val="nl-NL"/>
        </w:rPr>
      </w:pPr>
      <w:r w:rsidRPr="0005102E">
        <w:rPr>
          <w:spacing w:val="-2"/>
          <w:lang w:val="nl-NL"/>
        </w:rPr>
        <w:t>II</w:t>
      </w:r>
      <w:r w:rsidRPr="0005102E">
        <w:rPr>
          <w:spacing w:val="-2"/>
          <w:lang w:val="nl-NL"/>
        </w:rPr>
        <w:tab/>
        <w:t>40-60</w:t>
      </w:r>
    </w:p>
    <w:p w14:paraId="21335C4A" w14:textId="77777777" w:rsidR="00B1767F" w:rsidRPr="0005102E" w:rsidRDefault="00B1767F" w:rsidP="00CB090A">
      <w:pPr>
        <w:tabs>
          <w:tab w:val="left" w:pos="1701"/>
          <w:tab w:val="left" w:pos="3402"/>
          <w:tab w:val="left" w:pos="6804"/>
        </w:tabs>
        <w:ind w:left="0" w:firstLine="0"/>
        <w:rPr>
          <w:spacing w:val="-2"/>
          <w:lang w:val="nl-NL"/>
        </w:rPr>
      </w:pPr>
      <w:r w:rsidRPr="0005102E">
        <w:rPr>
          <w:spacing w:val="-2"/>
          <w:lang w:val="nl-NL"/>
        </w:rPr>
        <w:t>III</w:t>
      </w:r>
      <w:r w:rsidRPr="0005102E">
        <w:rPr>
          <w:spacing w:val="-2"/>
          <w:lang w:val="nl-NL"/>
        </w:rPr>
        <w:tab/>
        <w:t>60-80</w:t>
      </w:r>
    </w:p>
    <w:p w14:paraId="4A683576" w14:textId="77777777" w:rsidR="00B1767F" w:rsidRPr="0005102E" w:rsidRDefault="00B1767F" w:rsidP="00CB090A">
      <w:pPr>
        <w:tabs>
          <w:tab w:val="left" w:pos="1701"/>
          <w:tab w:val="left" w:pos="3402"/>
          <w:tab w:val="left" w:pos="6804"/>
        </w:tabs>
        <w:ind w:left="0" w:firstLine="0"/>
        <w:rPr>
          <w:spacing w:val="-2"/>
          <w:lang w:val="nl-NL"/>
        </w:rPr>
      </w:pPr>
      <w:r w:rsidRPr="0005102E">
        <w:rPr>
          <w:spacing w:val="-2"/>
          <w:lang w:val="nl-NL"/>
        </w:rPr>
        <w:t>IV</w:t>
      </w:r>
      <w:r w:rsidRPr="0005102E">
        <w:rPr>
          <w:spacing w:val="-2"/>
          <w:lang w:val="nl-NL"/>
        </w:rPr>
        <w:tab/>
        <w:t>80-100</w:t>
      </w:r>
      <w:r w:rsidRPr="0005102E">
        <w:rPr>
          <w:spacing w:val="-2"/>
          <w:lang w:val="nl-NL"/>
        </w:rPr>
        <w:tab/>
        <w:t>operator</w:t>
      </w:r>
    </w:p>
    <w:p w14:paraId="1AD7BAA6" w14:textId="77777777" w:rsidR="00B1767F" w:rsidRPr="00206665" w:rsidRDefault="00B1767F" w:rsidP="00CB090A">
      <w:pPr>
        <w:tabs>
          <w:tab w:val="left" w:pos="1701"/>
          <w:tab w:val="left" w:pos="3402"/>
          <w:tab w:val="left" w:pos="6804"/>
        </w:tabs>
        <w:ind w:left="0" w:firstLine="0"/>
        <w:rPr>
          <w:spacing w:val="-2"/>
          <w:lang w:val="nl-NL"/>
        </w:rPr>
      </w:pPr>
      <w:r w:rsidRPr="00206665">
        <w:rPr>
          <w:spacing w:val="-2"/>
          <w:lang w:val="nl-NL"/>
        </w:rPr>
        <w:t>V</w:t>
      </w:r>
      <w:r w:rsidRPr="00206665">
        <w:rPr>
          <w:spacing w:val="-2"/>
          <w:lang w:val="nl-NL"/>
        </w:rPr>
        <w:tab/>
        <w:t>100-120</w:t>
      </w:r>
    </w:p>
    <w:p w14:paraId="6120306B" w14:textId="77777777" w:rsidR="00B1767F" w:rsidRPr="00245C1E" w:rsidRDefault="00B1767F" w:rsidP="00CB090A">
      <w:pPr>
        <w:tabs>
          <w:tab w:val="left" w:pos="1701"/>
          <w:tab w:val="left" w:pos="3402"/>
          <w:tab w:val="left" w:pos="6804"/>
        </w:tabs>
        <w:ind w:left="0" w:firstLine="0"/>
        <w:rPr>
          <w:spacing w:val="-2"/>
          <w:lang w:val="nl-NL"/>
        </w:rPr>
      </w:pPr>
      <w:r>
        <w:rPr>
          <w:spacing w:val="-2"/>
          <w:lang w:val="nl-NL"/>
        </w:rPr>
        <w:t>VI</w:t>
      </w:r>
      <w:r>
        <w:rPr>
          <w:spacing w:val="-2"/>
          <w:lang w:val="nl-NL"/>
        </w:rPr>
        <w:tab/>
        <w:t>120-140</w:t>
      </w:r>
      <w:r>
        <w:rPr>
          <w:spacing w:val="-2"/>
          <w:lang w:val="nl-NL"/>
        </w:rPr>
        <w:tab/>
      </w:r>
      <w:r w:rsidRPr="00245C1E">
        <w:rPr>
          <w:spacing w:val="-2"/>
          <w:lang w:val="nl-NL"/>
        </w:rPr>
        <w:t>onderhoudsmonteur</w:t>
      </w:r>
    </w:p>
    <w:p w14:paraId="2AEE68F7" w14:textId="77777777" w:rsidR="00B1767F" w:rsidRPr="00245C1E" w:rsidRDefault="00B1767F" w:rsidP="00CB090A">
      <w:pPr>
        <w:tabs>
          <w:tab w:val="left" w:pos="1701"/>
          <w:tab w:val="left" w:pos="3402"/>
          <w:tab w:val="left" w:pos="6804"/>
        </w:tabs>
        <w:ind w:left="0" w:firstLine="0"/>
        <w:rPr>
          <w:spacing w:val="-2"/>
          <w:lang w:val="nl-NL"/>
        </w:rPr>
      </w:pPr>
      <w:r w:rsidRPr="00245C1E">
        <w:rPr>
          <w:spacing w:val="-2"/>
          <w:lang w:val="nl-NL"/>
        </w:rPr>
        <w:t>VII</w:t>
      </w:r>
      <w:r w:rsidRPr="00245C1E">
        <w:rPr>
          <w:spacing w:val="-2"/>
          <w:lang w:val="nl-NL"/>
        </w:rPr>
        <w:tab/>
        <w:t>140-160</w:t>
      </w:r>
    </w:p>
    <w:p w14:paraId="173D9B62" w14:textId="77777777" w:rsidR="00B1767F" w:rsidRPr="00245C1E" w:rsidRDefault="00B1767F" w:rsidP="00CB090A">
      <w:pPr>
        <w:tabs>
          <w:tab w:val="left" w:pos="1701"/>
          <w:tab w:val="left" w:pos="3402"/>
          <w:tab w:val="left" w:pos="6804"/>
        </w:tabs>
        <w:ind w:left="0" w:firstLine="0"/>
        <w:rPr>
          <w:spacing w:val="-2"/>
          <w:lang w:val="nl-NL"/>
        </w:rPr>
      </w:pPr>
      <w:r>
        <w:rPr>
          <w:spacing w:val="-2"/>
          <w:lang w:val="nl-NL"/>
        </w:rPr>
        <w:t>VIII</w:t>
      </w:r>
      <w:r>
        <w:rPr>
          <w:spacing w:val="-2"/>
          <w:lang w:val="nl-NL"/>
        </w:rPr>
        <w:tab/>
        <w:t>160-180</w:t>
      </w:r>
      <w:r>
        <w:rPr>
          <w:spacing w:val="-2"/>
          <w:lang w:val="nl-NL"/>
        </w:rPr>
        <w:tab/>
      </w:r>
      <w:r w:rsidRPr="00245C1E">
        <w:rPr>
          <w:spacing w:val="-2"/>
          <w:lang w:val="nl-NL"/>
        </w:rPr>
        <w:t>ploegbaas</w:t>
      </w:r>
    </w:p>
    <w:p w14:paraId="317EB54D" w14:textId="77777777" w:rsidR="00B1767F" w:rsidRPr="00245C1E" w:rsidRDefault="00B1767F" w:rsidP="00CB090A">
      <w:pPr>
        <w:tabs>
          <w:tab w:val="left" w:pos="1701"/>
          <w:tab w:val="left" w:pos="3402"/>
          <w:tab w:val="left" w:pos="6804"/>
        </w:tabs>
        <w:ind w:left="0" w:firstLine="0"/>
        <w:rPr>
          <w:spacing w:val="-2"/>
          <w:lang w:val="nl-NL"/>
        </w:rPr>
      </w:pPr>
      <w:r w:rsidRPr="00245C1E">
        <w:rPr>
          <w:spacing w:val="-2"/>
          <w:lang w:val="nl-NL"/>
        </w:rPr>
        <w:t>IX</w:t>
      </w:r>
      <w:r w:rsidRPr="00245C1E">
        <w:rPr>
          <w:spacing w:val="-2"/>
          <w:lang w:val="nl-NL"/>
        </w:rPr>
        <w:tab/>
        <w:t>180-200</w:t>
      </w:r>
    </w:p>
    <w:p w14:paraId="64FE1560" w14:textId="77777777" w:rsidR="00E0097E" w:rsidRPr="001025BA" w:rsidRDefault="00B1767F" w:rsidP="00CB090A">
      <w:pPr>
        <w:tabs>
          <w:tab w:val="left" w:pos="1701"/>
          <w:tab w:val="left" w:pos="3402"/>
          <w:tab w:val="left" w:pos="6804"/>
        </w:tabs>
        <w:ind w:left="0" w:firstLine="0"/>
        <w:rPr>
          <w:lang w:val="nl-NL"/>
        </w:rPr>
      </w:pPr>
      <w:r w:rsidRPr="00245C1E">
        <w:rPr>
          <w:spacing w:val="-2"/>
          <w:lang w:val="nl-NL"/>
        </w:rPr>
        <w:t>X</w:t>
      </w:r>
      <w:r w:rsidRPr="00245C1E">
        <w:rPr>
          <w:spacing w:val="-2"/>
          <w:lang w:val="nl-NL"/>
        </w:rPr>
        <w:tab/>
        <w:t>200-220</w:t>
      </w:r>
    </w:p>
    <w:p w14:paraId="0286EBE1" w14:textId="77777777" w:rsidR="00CB090A" w:rsidRPr="001025BA" w:rsidRDefault="00CB090A">
      <w:pPr>
        <w:tabs>
          <w:tab w:val="left" w:pos="1701"/>
          <w:tab w:val="left" w:pos="3402"/>
          <w:tab w:val="left" w:pos="6804"/>
        </w:tabs>
        <w:ind w:left="0" w:firstLine="0"/>
        <w:rPr>
          <w:lang w:val="nl-NL"/>
        </w:rPr>
      </w:pPr>
      <w:r w:rsidRPr="001025BA">
        <w:rPr>
          <w:lang w:val="nl-NL"/>
        </w:rPr>
        <w:br w:type="page"/>
      </w:r>
    </w:p>
    <w:p w14:paraId="0D13CEB7" w14:textId="77777777" w:rsidR="00CB090A" w:rsidRPr="00015D66" w:rsidRDefault="00CB090A" w:rsidP="001C17F9">
      <w:pPr>
        <w:pStyle w:val="Kop1"/>
        <w:numPr>
          <w:ilvl w:val="0"/>
          <w:numId w:val="0"/>
        </w:numPr>
        <w:ind w:left="360" w:hanging="360"/>
      </w:pPr>
      <w:bookmarkStart w:id="33" w:name="_Toc473121804"/>
      <w:r w:rsidRPr="00015D66">
        <w:lastRenderedPageBreak/>
        <w:t>Bijlage 2</w:t>
      </w:r>
      <w:r w:rsidR="007C0F47" w:rsidRPr="00015D66">
        <w:t>A</w:t>
      </w:r>
      <w:r w:rsidR="00906AB3" w:rsidRPr="00015D66">
        <w:t>:</w:t>
      </w:r>
      <w:r w:rsidRPr="00015D66">
        <w:tab/>
        <w:t>Salarisschalen</w:t>
      </w:r>
      <w:bookmarkEnd w:id="33"/>
    </w:p>
    <w:p w14:paraId="4BEDE9E5" w14:textId="77777777" w:rsidR="00CB090A" w:rsidRDefault="00CB090A" w:rsidP="00CB090A">
      <w:pPr>
        <w:rPr>
          <w:lang w:val="nl-NL"/>
        </w:rPr>
      </w:pPr>
    </w:p>
    <w:p w14:paraId="65094A51" w14:textId="3CA9E8BC" w:rsidR="00F6269A" w:rsidRDefault="00F6269A" w:rsidP="00F6269A">
      <w:pPr>
        <w:rPr>
          <w:rFonts w:asciiTheme="minorHAnsi" w:hAnsiTheme="minorHAnsi"/>
          <w:lang w:val="nl-NL"/>
        </w:rPr>
      </w:pPr>
      <w:r>
        <w:rPr>
          <w:rFonts w:asciiTheme="minorHAnsi" w:hAnsiTheme="minorHAnsi"/>
          <w:lang w:val="nl-NL"/>
        </w:rPr>
        <w:t xml:space="preserve">Salarisschaal per 1 oktober </w:t>
      </w:r>
      <w:r w:rsidR="00FF13DF">
        <w:rPr>
          <w:rFonts w:asciiTheme="minorHAnsi" w:hAnsiTheme="minorHAnsi"/>
          <w:lang w:val="nl-NL"/>
        </w:rPr>
        <w:t xml:space="preserve">2016 </w:t>
      </w:r>
      <w:r>
        <w:rPr>
          <w:rFonts w:asciiTheme="minorHAnsi" w:hAnsiTheme="minorHAnsi"/>
          <w:lang w:val="nl-NL"/>
        </w:rPr>
        <w:t>(incl. 2% verhoging)</w:t>
      </w:r>
    </w:p>
    <w:p w14:paraId="3074E5A3" w14:textId="77777777" w:rsidR="00F6269A" w:rsidRDefault="00F6269A" w:rsidP="00CB090A">
      <w:pPr>
        <w:rPr>
          <w:rFonts w:asciiTheme="minorHAnsi" w:hAnsiTheme="minorHAnsi"/>
          <w:lang w:val="nl-NL"/>
        </w:rPr>
      </w:pPr>
    </w:p>
    <w:p w14:paraId="33113352" w14:textId="77777777" w:rsidR="00DD06BA" w:rsidRDefault="00DD06BA">
      <w:pPr>
        <w:ind w:left="284" w:hanging="284"/>
        <w:contextualSpacing w:val="0"/>
        <w:rPr>
          <w:rFonts w:asciiTheme="minorHAnsi" w:hAnsiTheme="minorHAnsi"/>
          <w:lang w:val="nl-NL"/>
        </w:rPr>
      </w:pPr>
    </w:p>
    <w:tbl>
      <w:tblPr>
        <w:tblW w:w="9976" w:type="dxa"/>
        <w:tblCellMar>
          <w:left w:w="70" w:type="dxa"/>
          <w:right w:w="70" w:type="dxa"/>
        </w:tblCellMar>
        <w:tblLook w:val="04A0" w:firstRow="1" w:lastRow="0" w:firstColumn="1" w:lastColumn="0" w:noHBand="0" w:noVBand="1"/>
      </w:tblPr>
      <w:tblGrid>
        <w:gridCol w:w="1563"/>
        <w:gridCol w:w="837"/>
        <w:gridCol w:w="837"/>
        <w:gridCol w:w="837"/>
        <w:gridCol w:w="837"/>
        <w:gridCol w:w="837"/>
        <w:gridCol w:w="837"/>
        <w:gridCol w:w="850"/>
        <w:gridCol w:w="899"/>
        <w:gridCol w:w="837"/>
        <w:gridCol w:w="837"/>
      </w:tblGrid>
      <w:tr w:rsidR="00E4040C" w:rsidRPr="005238E2" w14:paraId="0C65F40F" w14:textId="77777777" w:rsidTr="00E4040C">
        <w:trPr>
          <w:trHeight w:val="299"/>
        </w:trPr>
        <w:tc>
          <w:tcPr>
            <w:tcW w:w="153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42AD1EEC" w14:textId="77777777" w:rsidR="005238E2" w:rsidRPr="005238E2" w:rsidRDefault="005238E2" w:rsidP="005238E2">
            <w:pPr>
              <w:ind w:left="0" w:firstLine="0"/>
              <w:contextualSpacing w:val="0"/>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 </w:t>
            </w:r>
          </w:p>
        </w:tc>
        <w:tc>
          <w:tcPr>
            <w:tcW w:w="837" w:type="dxa"/>
            <w:tcBorders>
              <w:top w:val="single" w:sz="4" w:space="0" w:color="auto"/>
              <w:left w:val="nil"/>
              <w:bottom w:val="single" w:sz="4" w:space="0" w:color="auto"/>
              <w:right w:val="single" w:sz="4" w:space="0" w:color="auto"/>
            </w:tcBorders>
            <w:shd w:val="clear" w:color="000000" w:fill="0070C0"/>
            <w:noWrap/>
            <w:vAlign w:val="bottom"/>
            <w:hideMark/>
          </w:tcPr>
          <w:p w14:paraId="06880DFE"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I</w:t>
            </w:r>
          </w:p>
        </w:tc>
        <w:tc>
          <w:tcPr>
            <w:tcW w:w="837" w:type="dxa"/>
            <w:tcBorders>
              <w:top w:val="single" w:sz="4" w:space="0" w:color="auto"/>
              <w:left w:val="nil"/>
              <w:bottom w:val="single" w:sz="4" w:space="0" w:color="auto"/>
              <w:right w:val="single" w:sz="4" w:space="0" w:color="auto"/>
            </w:tcBorders>
            <w:shd w:val="clear" w:color="000000" w:fill="0070C0"/>
            <w:noWrap/>
            <w:vAlign w:val="bottom"/>
            <w:hideMark/>
          </w:tcPr>
          <w:p w14:paraId="2C8D7CFA"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II</w:t>
            </w:r>
          </w:p>
        </w:tc>
        <w:tc>
          <w:tcPr>
            <w:tcW w:w="837" w:type="dxa"/>
            <w:tcBorders>
              <w:top w:val="single" w:sz="4" w:space="0" w:color="auto"/>
              <w:left w:val="nil"/>
              <w:bottom w:val="single" w:sz="4" w:space="0" w:color="auto"/>
              <w:right w:val="single" w:sz="4" w:space="0" w:color="auto"/>
            </w:tcBorders>
            <w:shd w:val="clear" w:color="000000" w:fill="0070C0"/>
            <w:noWrap/>
            <w:vAlign w:val="bottom"/>
            <w:hideMark/>
          </w:tcPr>
          <w:p w14:paraId="4B004309"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III</w:t>
            </w:r>
          </w:p>
        </w:tc>
        <w:tc>
          <w:tcPr>
            <w:tcW w:w="837" w:type="dxa"/>
            <w:tcBorders>
              <w:top w:val="single" w:sz="4" w:space="0" w:color="auto"/>
              <w:left w:val="nil"/>
              <w:bottom w:val="single" w:sz="4" w:space="0" w:color="auto"/>
              <w:right w:val="single" w:sz="4" w:space="0" w:color="auto"/>
            </w:tcBorders>
            <w:shd w:val="clear" w:color="000000" w:fill="0070C0"/>
            <w:noWrap/>
            <w:vAlign w:val="bottom"/>
            <w:hideMark/>
          </w:tcPr>
          <w:p w14:paraId="64187D4B"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IV</w:t>
            </w:r>
          </w:p>
        </w:tc>
        <w:tc>
          <w:tcPr>
            <w:tcW w:w="837" w:type="dxa"/>
            <w:tcBorders>
              <w:top w:val="single" w:sz="4" w:space="0" w:color="auto"/>
              <w:left w:val="nil"/>
              <w:bottom w:val="single" w:sz="4" w:space="0" w:color="auto"/>
              <w:right w:val="single" w:sz="4" w:space="0" w:color="auto"/>
            </w:tcBorders>
            <w:shd w:val="clear" w:color="000000" w:fill="0070C0"/>
            <w:noWrap/>
            <w:vAlign w:val="bottom"/>
            <w:hideMark/>
          </w:tcPr>
          <w:p w14:paraId="1A8B9BF6"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V</w:t>
            </w:r>
          </w:p>
        </w:tc>
        <w:tc>
          <w:tcPr>
            <w:tcW w:w="837" w:type="dxa"/>
            <w:tcBorders>
              <w:top w:val="single" w:sz="4" w:space="0" w:color="auto"/>
              <w:left w:val="nil"/>
              <w:bottom w:val="single" w:sz="4" w:space="0" w:color="auto"/>
              <w:right w:val="single" w:sz="4" w:space="0" w:color="auto"/>
            </w:tcBorders>
            <w:shd w:val="clear" w:color="000000" w:fill="0070C0"/>
            <w:noWrap/>
            <w:vAlign w:val="bottom"/>
            <w:hideMark/>
          </w:tcPr>
          <w:p w14:paraId="78EAED8D"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VI</w:t>
            </w:r>
          </w:p>
        </w:tc>
        <w:tc>
          <w:tcPr>
            <w:tcW w:w="850" w:type="dxa"/>
            <w:tcBorders>
              <w:top w:val="single" w:sz="4" w:space="0" w:color="auto"/>
              <w:left w:val="nil"/>
              <w:bottom w:val="single" w:sz="4" w:space="0" w:color="auto"/>
              <w:right w:val="single" w:sz="4" w:space="0" w:color="auto"/>
            </w:tcBorders>
            <w:shd w:val="clear" w:color="000000" w:fill="0070C0"/>
            <w:noWrap/>
            <w:vAlign w:val="bottom"/>
            <w:hideMark/>
          </w:tcPr>
          <w:p w14:paraId="67A83B79"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VII</w:t>
            </w:r>
          </w:p>
        </w:tc>
        <w:tc>
          <w:tcPr>
            <w:tcW w:w="899" w:type="dxa"/>
            <w:tcBorders>
              <w:top w:val="single" w:sz="4" w:space="0" w:color="auto"/>
              <w:left w:val="nil"/>
              <w:bottom w:val="single" w:sz="4" w:space="0" w:color="auto"/>
              <w:right w:val="single" w:sz="4" w:space="0" w:color="auto"/>
            </w:tcBorders>
            <w:shd w:val="clear" w:color="000000" w:fill="0070C0"/>
            <w:noWrap/>
            <w:vAlign w:val="bottom"/>
            <w:hideMark/>
          </w:tcPr>
          <w:p w14:paraId="3BFE7789"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VIII</w:t>
            </w:r>
          </w:p>
        </w:tc>
        <w:tc>
          <w:tcPr>
            <w:tcW w:w="837" w:type="dxa"/>
            <w:tcBorders>
              <w:top w:val="single" w:sz="4" w:space="0" w:color="auto"/>
              <w:left w:val="nil"/>
              <w:bottom w:val="single" w:sz="4" w:space="0" w:color="auto"/>
              <w:right w:val="single" w:sz="4" w:space="0" w:color="auto"/>
            </w:tcBorders>
            <w:shd w:val="clear" w:color="000000" w:fill="0070C0"/>
            <w:noWrap/>
            <w:vAlign w:val="bottom"/>
            <w:hideMark/>
          </w:tcPr>
          <w:p w14:paraId="2C3C8FCC"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IX</w:t>
            </w:r>
          </w:p>
        </w:tc>
        <w:tc>
          <w:tcPr>
            <w:tcW w:w="837" w:type="dxa"/>
            <w:tcBorders>
              <w:top w:val="single" w:sz="4" w:space="0" w:color="auto"/>
              <w:left w:val="nil"/>
              <w:bottom w:val="single" w:sz="4" w:space="0" w:color="auto"/>
              <w:right w:val="single" w:sz="4" w:space="0" w:color="auto"/>
            </w:tcBorders>
            <w:shd w:val="clear" w:color="000000" w:fill="0070C0"/>
            <w:noWrap/>
            <w:vAlign w:val="bottom"/>
            <w:hideMark/>
          </w:tcPr>
          <w:p w14:paraId="2A655476"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X</w:t>
            </w:r>
          </w:p>
        </w:tc>
      </w:tr>
      <w:tr w:rsidR="00E4040C" w:rsidRPr="005238E2" w14:paraId="6C6E346A" w14:textId="77777777" w:rsidTr="00E4040C">
        <w:trPr>
          <w:trHeight w:val="299"/>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3E5097F9" w14:textId="77777777" w:rsidR="005238E2" w:rsidRPr="005238E2" w:rsidRDefault="005238E2" w:rsidP="005238E2">
            <w:pPr>
              <w:ind w:left="0" w:firstLine="0"/>
              <w:contextualSpacing w:val="0"/>
              <w:rPr>
                <w:rFonts w:ascii="Arial" w:hAnsi="Arial" w:cs="Arial"/>
                <w:b/>
                <w:bCs/>
                <w:spacing w:val="0"/>
                <w:sz w:val="20"/>
                <w:lang w:val="nl-NL" w:eastAsia="nl-NL"/>
              </w:rPr>
            </w:pPr>
            <w:r w:rsidRPr="005238E2">
              <w:rPr>
                <w:rFonts w:ascii="Arial" w:hAnsi="Arial" w:cs="Arial"/>
                <w:b/>
                <w:bCs/>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34E311F6"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1970</w:t>
            </w:r>
          </w:p>
        </w:tc>
        <w:tc>
          <w:tcPr>
            <w:tcW w:w="837" w:type="dxa"/>
            <w:tcBorders>
              <w:top w:val="nil"/>
              <w:left w:val="nil"/>
              <w:bottom w:val="single" w:sz="4" w:space="0" w:color="auto"/>
              <w:right w:val="single" w:sz="4" w:space="0" w:color="auto"/>
            </w:tcBorders>
            <w:shd w:val="clear" w:color="auto" w:fill="auto"/>
            <w:noWrap/>
            <w:vAlign w:val="bottom"/>
            <w:hideMark/>
          </w:tcPr>
          <w:p w14:paraId="0634D06E"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2021</w:t>
            </w:r>
          </w:p>
        </w:tc>
        <w:tc>
          <w:tcPr>
            <w:tcW w:w="837" w:type="dxa"/>
            <w:tcBorders>
              <w:top w:val="nil"/>
              <w:left w:val="nil"/>
              <w:bottom w:val="single" w:sz="4" w:space="0" w:color="auto"/>
              <w:right w:val="single" w:sz="4" w:space="0" w:color="auto"/>
            </w:tcBorders>
            <w:shd w:val="clear" w:color="auto" w:fill="auto"/>
            <w:noWrap/>
            <w:vAlign w:val="bottom"/>
            <w:hideMark/>
          </w:tcPr>
          <w:p w14:paraId="332CB912"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2084</w:t>
            </w:r>
          </w:p>
        </w:tc>
        <w:tc>
          <w:tcPr>
            <w:tcW w:w="837" w:type="dxa"/>
            <w:tcBorders>
              <w:top w:val="nil"/>
              <w:left w:val="nil"/>
              <w:bottom w:val="single" w:sz="4" w:space="0" w:color="auto"/>
              <w:right w:val="single" w:sz="4" w:space="0" w:color="auto"/>
            </w:tcBorders>
            <w:shd w:val="clear" w:color="auto" w:fill="auto"/>
            <w:noWrap/>
            <w:vAlign w:val="bottom"/>
            <w:hideMark/>
          </w:tcPr>
          <w:p w14:paraId="55C4A85A"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2169</w:t>
            </w:r>
          </w:p>
        </w:tc>
        <w:tc>
          <w:tcPr>
            <w:tcW w:w="837" w:type="dxa"/>
            <w:tcBorders>
              <w:top w:val="nil"/>
              <w:left w:val="nil"/>
              <w:bottom w:val="single" w:sz="4" w:space="0" w:color="auto"/>
              <w:right w:val="single" w:sz="4" w:space="0" w:color="auto"/>
            </w:tcBorders>
            <w:shd w:val="clear" w:color="auto" w:fill="auto"/>
            <w:noWrap/>
            <w:vAlign w:val="bottom"/>
            <w:hideMark/>
          </w:tcPr>
          <w:p w14:paraId="747B631A"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2263</w:t>
            </w:r>
          </w:p>
        </w:tc>
        <w:tc>
          <w:tcPr>
            <w:tcW w:w="837" w:type="dxa"/>
            <w:tcBorders>
              <w:top w:val="nil"/>
              <w:left w:val="nil"/>
              <w:bottom w:val="single" w:sz="4" w:space="0" w:color="auto"/>
              <w:right w:val="single" w:sz="4" w:space="0" w:color="auto"/>
            </w:tcBorders>
            <w:shd w:val="clear" w:color="auto" w:fill="auto"/>
            <w:noWrap/>
            <w:vAlign w:val="bottom"/>
            <w:hideMark/>
          </w:tcPr>
          <w:p w14:paraId="3C95D78E"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2372</w:t>
            </w:r>
          </w:p>
        </w:tc>
        <w:tc>
          <w:tcPr>
            <w:tcW w:w="850" w:type="dxa"/>
            <w:tcBorders>
              <w:top w:val="nil"/>
              <w:left w:val="nil"/>
              <w:bottom w:val="single" w:sz="4" w:space="0" w:color="auto"/>
              <w:right w:val="single" w:sz="4" w:space="0" w:color="auto"/>
            </w:tcBorders>
            <w:shd w:val="clear" w:color="auto" w:fill="auto"/>
            <w:noWrap/>
            <w:vAlign w:val="bottom"/>
            <w:hideMark/>
          </w:tcPr>
          <w:p w14:paraId="5B7B26D8"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2538</w:t>
            </w:r>
          </w:p>
        </w:tc>
        <w:tc>
          <w:tcPr>
            <w:tcW w:w="899" w:type="dxa"/>
            <w:tcBorders>
              <w:top w:val="nil"/>
              <w:left w:val="nil"/>
              <w:bottom w:val="single" w:sz="4" w:space="0" w:color="auto"/>
              <w:right w:val="single" w:sz="4" w:space="0" w:color="auto"/>
            </w:tcBorders>
            <w:shd w:val="clear" w:color="auto" w:fill="auto"/>
            <w:noWrap/>
            <w:vAlign w:val="bottom"/>
            <w:hideMark/>
          </w:tcPr>
          <w:p w14:paraId="1E8E1885"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2756</w:t>
            </w:r>
          </w:p>
        </w:tc>
        <w:tc>
          <w:tcPr>
            <w:tcW w:w="837" w:type="dxa"/>
            <w:tcBorders>
              <w:top w:val="nil"/>
              <w:left w:val="nil"/>
              <w:bottom w:val="single" w:sz="4" w:space="0" w:color="auto"/>
              <w:right w:val="single" w:sz="4" w:space="0" w:color="auto"/>
            </w:tcBorders>
            <w:shd w:val="clear" w:color="auto" w:fill="auto"/>
            <w:noWrap/>
            <w:vAlign w:val="bottom"/>
            <w:hideMark/>
          </w:tcPr>
          <w:p w14:paraId="4C4F56F2"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2990</w:t>
            </w:r>
          </w:p>
        </w:tc>
        <w:tc>
          <w:tcPr>
            <w:tcW w:w="837" w:type="dxa"/>
            <w:tcBorders>
              <w:top w:val="nil"/>
              <w:left w:val="nil"/>
              <w:bottom w:val="single" w:sz="4" w:space="0" w:color="auto"/>
              <w:right w:val="single" w:sz="4" w:space="0" w:color="auto"/>
            </w:tcBorders>
            <w:shd w:val="clear" w:color="auto" w:fill="auto"/>
            <w:noWrap/>
            <w:vAlign w:val="bottom"/>
            <w:hideMark/>
          </w:tcPr>
          <w:p w14:paraId="1AC75756"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3325</w:t>
            </w:r>
          </w:p>
        </w:tc>
      </w:tr>
      <w:tr w:rsidR="00E4040C" w:rsidRPr="005238E2" w14:paraId="11368937" w14:textId="77777777" w:rsidTr="00E4040C">
        <w:trPr>
          <w:trHeight w:val="299"/>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5ADDACDC" w14:textId="77777777" w:rsidR="005238E2" w:rsidRPr="005238E2" w:rsidRDefault="005238E2" w:rsidP="005238E2">
            <w:pPr>
              <w:ind w:left="0" w:firstLine="0"/>
              <w:contextualSpacing w:val="0"/>
              <w:rPr>
                <w:rFonts w:ascii="Arial" w:hAnsi="Arial" w:cs="Arial"/>
                <w:b/>
                <w:bCs/>
                <w:spacing w:val="0"/>
                <w:sz w:val="20"/>
                <w:lang w:val="nl-NL" w:eastAsia="nl-NL"/>
              </w:rPr>
            </w:pPr>
            <w:r w:rsidRPr="005238E2">
              <w:rPr>
                <w:rFonts w:ascii="Arial" w:hAnsi="Arial" w:cs="Arial"/>
                <w:b/>
                <w:bCs/>
                <w:spacing w:val="0"/>
                <w:sz w:val="20"/>
                <w:lang w:val="nl-NL" w:eastAsia="nl-NL"/>
              </w:rPr>
              <w:t>1</w:t>
            </w:r>
          </w:p>
        </w:tc>
        <w:tc>
          <w:tcPr>
            <w:tcW w:w="837" w:type="dxa"/>
            <w:tcBorders>
              <w:top w:val="nil"/>
              <w:left w:val="nil"/>
              <w:bottom w:val="single" w:sz="4" w:space="0" w:color="auto"/>
              <w:right w:val="single" w:sz="4" w:space="0" w:color="auto"/>
            </w:tcBorders>
            <w:shd w:val="clear" w:color="auto" w:fill="auto"/>
            <w:noWrap/>
            <w:vAlign w:val="bottom"/>
            <w:hideMark/>
          </w:tcPr>
          <w:p w14:paraId="053D528F"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2012</w:t>
            </w:r>
          </w:p>
        </w:tc>
        <w:tc>
          <w:tcPr>
            <w:tcW w:w="837" w:type="dxa"/>
            <w:tcBorders>
              <w:top w:val="nil"/>
              <w:left w:val="nil"/>
              <w:bottom w:val="single" w:sz="4" w:space="0" w:color="auto"/>
              <w:right w:val="single" w:sz="4" w:space="0" w:color="auto"/>
            </w:tcBorders>
            <w:shd w:val="clear" w:color="auto" w:fill="auto"/>
            <w:noWrap/>
            <w:vAlign w:val="bottom"/>
            <w:hideMark/>
          </w:tcPr>
          <w:p w14:paraId="1C94FB3D"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2066</w:t>
            </w:r>
          </w:p>
        </w:tc>
        <w:tc>
          <w:tcPr>
            <w:tcW w:w="837" w:type="dxa"/>
            <w:tcBorders>
              <w:top w:val="nil"/>
              <w:left w:val="nil"/>
              <w:bottom w:val="single" w:sz="4" w:space="0" w:color="auto"/>
              <w:right w:val="single" w:sz="4" w:space="0" w:color="auto"/>
            </w:tcBorders>
            <w:shd w:val="clear" w:color="auto" w:fill="auto"/>
            <w:noWrap/>
            <w:vAlign w:val="bottom"/>
            <w:hideMark/>
          </w:tcPr>
          <w:p w14:paraId="1A770AFC"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2133</w:t>
            </w:r>
          </w:p>
        </w:tc>
        <w:tc>
          <w:tcPr>
            <w:tcW w:w="837" w:type="dxa"/>
            <w:tcBorders>
              <w:top w:val="nil"/>
              <w:left w:val="nil"/>
              <w:bottom w:val="single" w:sz="4" w:space="0" w:color="auto"/>
              <w:right w:val="single" w:sz="4" w:space="0" w:color="auto"/>
            </w:tcBorders>
            <w:shd w:val="clear" w:color="auto" w:fill="auto"/>
            <w:noWrap/>
            <w:vAlign w:val="bottom"/>
            <w:hideMark/>
          </w:tcPr>
          <w:p w14:paraId="63ED2562"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2227</w:t>
            </w:r>
          </w:p>
        </w:tc>
        <w:tc>
          <w:tcPr>
            <w:tcW w:w="837" w:type="dxa"/>
            <w:tcBorders>
              <w:top w:val="nil"/>
              <w:left w:val="nil"/>
              <w:bottom w:val="single" w:sz="4" w:space="0" w:color="auto"/>
              <w:right w:val="single" w:sz="4" w:space="0" w:color="auto"/>
            </w:tcBorders>
            <w:shd w:val="clear" w:color="auto" w:fill="auto"/>
            <w:noWrap/>
            <w:vAlign w:val="bottom"/>
            <w:hideMark/>
          </w:tcPr>
          <w:p w14:paraId="1BC01784"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2331</w:t>
            </w:r>
          </w:p>
        </w:tc>
        <w:tc>
          <w:tcPr>
            <w:tcW w:w="837" w:type="dxa"/>
            <w:tcBorders>
              <w:top w:val="nil"/>
              <w:left w:val="nil"/>
              <w:bottom w:val="single" w:sz="4" w:space="0" w:color="auto"/>
              <w:right w:val="single" w:sz="4" w:space="0" w:color="auto"/>
            </w:tcBorders>
            <w:shd w:val="clear" w:color="auto" w:fill="auto"/>
            <w:noWrap/>
            <w:vAlign w:val="bottom"/>
            <w:hideMark/>
          </w:tcPr>
          <w:p w14:paraId="3352E08C"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2447</w:t>
            </w:r>
          </w:p>
        </w:tc>
        <w:tc>
          <w:tcPr>
            <w:tcW w:w="850" w:type="dxa"/>
            <w:tcBorders>
              <w:top w:val="nil"/>
              <w:left w:val="nil"/>
              <w:bottom w:val="single" w:sz="4" w:space="0" w:color="auto"/>
              <w:right w:val="single" w:sz="4" w:space="0" w:color="auto"/>
            </w:tcBorders>
            <w:shd w:val="clear" w:color="auto" w:fill="auto"/>
            <w:noWrap/>
            <w:vAlign w:val="bottom"/>
            <w:hideMark/>
          </w:tcPr>
          <w:p w14:paraId="0D7D1A2D"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2618</w:t>
            </w:r>
          </w:p>
        </w:tc>
        <w:tc>
          <w:tcPr>
            <w:tcW w:w="899" w:type="dxa"/>
            <w:tcBorders>
              <w:top w:val="nil"/>
              <w:left w:val="nil"/>
              <w:bottom w:val="single" w:sz="4" w:space="0" w:color="auto"/>
              <w:right w:val="single" w:sz="4" w:space="0" w:color="auto"/>
            </w:tcBorders>
            <w:shd w:val="clear" w:color="auto" w:fill="auto"/>
            <w:noWrap/>
            <w:vAlign w:val="bottom"/>
            <w:hideMark/>
          </w:tcPr>
          <w:p w14:paraId="1361F67C"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2847</w:t>
            </w:r>
          </w:p>
        </w:tc>
        <w:tc>
          <w:tcPr>
            <w:tcW w:w="837" w:type="dxa"/>
            <w:tcBorders>
              <w:top w:val="nil"/>
              <w:left w:val="nil"/>
              <w:bottom w:val="single" w:sz="4" w:space="0" w:color="auto"/>
              <w:right w:val="single" w:sz="4" w:space="0" w:color="auto"/>
            </w:tcBorders>
            <w:shd w:val="clear" w:color="auto" w:fill="auto"/>
            <w:noWrap/>
            <w:vAlign w:val="bottom"/>
            <w:hideMark/>
          </w:tcPr>
          <w:p w14:paraId="3039A720"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3092</w:t>
            </w:r>
          </w:p>
        </w:tc>
        <w:tc>
          <w:tcPr>
            <w:tcW w:w="837" w:type="dxa"/>
            <w:tcBorders>
              <w:top w:val="nil"/>
              <w:left w:val="nil"/>
              <w:bottom w:val="single" w:sz="4" w:space="0" w:color="auto"/>
              <w:right w:val="single" w:sz="4" w:space="0" w:color="auto"/>
            </w:tcBorders>
            <w:shd w:val="clear" w:color="auto" w:fill="auto"/>
            <w:noWrap/>
            <w:vAlign w:val="bottom"/>
            <w:hideMark/>
          </w:tcPr>
          <w:p w14:paraId="2ECD3351"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3437</w:t>
            </w:r>
          </w:p>
        </w:tc>
      </w:tr>
      <w:tr w:rsidR="00E4040C" w:rsidRPr="005238E2" w14:paraId="6A60B6A7" w14:textId="77777777" w:rsidTr="00E4040C">
        <w:trPr>
          <w:trHeight w:val="299"/>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743AADD6" w14:textId="77777777" w:rsidR="005238E2" w:rsidRPr="005238E2" w:rsidRDefault="005238E2" w:rsidP="005238E2">
            <w:pPr>
              <w:ind w:left="0" w:firstLine="0"/>
              <w:contextualSpacing w:val="0"/>
              <w:rPr>
                <w:rFonts w:ascii="Arial" w:hAnsi="Arial" w:cs="Arial"/>
                <w:b/>
                <w:bCs/>
                <w:spacing w:val="0"/>
                <w:sz w:val="20"/>
                <w:lang w:val="nl-NL" w:eastAsia="nl-NL"/>
              </w:rPr>
            </w:pPr>
            <w:r w:rsidRPr="005238E2">
              <w:rPr>
                <w:rFonts w:ascii="Arial" w:hAnsi="Arial" w:cs="Arial"/>
                <w:b/>
                <w:bCs/>
                <w:spacing w:val="0"/>
                <w:sz w:val="20"/>
                <w:lang w:val="nl-NL" w:eastAsia="nl-NL"/>
              </w:rPr>
              <w:t>2</w:t>
            </w:r>
          </w:p>
        </w:tc>
        <w:tc>
          <w:tcPr>
            <w:tcW w:w="837" w:type="dxa"/>
            <w:tcBorders>
              <w:top w:val="nil"/>
              <w:left w:val="nil"/>
              <w:bottom w:val="single" w:sz="4" w:space="0" w:color="auto"/>
              <w:right w:val="single" w:sz="4" w:space="0" w:color="auto"/>
            </w:tcBorders>
            <w:shd w:val="clear" w:color="auto" w:fill="auto"/>
            <w:noWrap/>
            <w:vAlign w:val="bottom"/>
            <w:hideMark/>
          </w:tcPr>
          <w:p w14:paraId="0A2BE70D"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2050</w:t>
            </w:r>
          </w:p>
        </w:tc>
        <w:tc>
          <w:tcPr>
            <w:tcW w:w="837" w:type="dxa"/>
            <w:tcBorders>
              <w:top w:val="nil"/>
              <w:left w:val="nil"/>
              <w:bottom w:val="single" w:sz="4" w:space="0" w:color="auto"/>
              <w:right w:val="single" w:sz="4" w:space="0" w:color="auto"/>
            </w:tcBorders>
            <w:shd w:val="clear" w:color="auto" w:fill="auto"/>
            <w:noWrap/>
            <w:vAlign w:val="bottom"/>
            <w:hideMark/>
          </w:tcPr>
          <w:p w14:paraId="514B9E63"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2110</w:t>
            </w:r>
          </w:p>
        </w:tc>
        <w:tc>
          <w:tcPr>
            <w:tcW w:w="837" w:type="dxa"/>
            <w:tcBorders>
              <w:top w:val="nil"/>
              <w:left w:val="nil"/>
              <w:bottom w:val="single" w:sz="4" w:space="0" w:color="auto"/>
              <w:right w:val="single" w:sz="4" w:space="0" w:color="auto"/>
            </w:tcBorders>
            <w:shd w:val="clear" w:color="auto" w:fill="auto"/>
            <w:noWrap/>
            <w:vAlign w:val="bottom"/>
            <w:hideMark/>
          </w:tcPr>
          <w:p w14:paraId="5D080C70"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2182</w:t>
            </w:r>
          </w:p>
        </w:tc>
        <w:tc>
          <w:tcPr>
            <w:tcW w:w="837" w:type="dxa"/>
            <w:tcBorders>
              <w:top w:val="nil"/>
              <w:left w:val="nil"/>
              <w:bottom w:val="single" w:sz="4" w:space="0" w:color="auto"/>
              <w:right w:val="single" w:sz="4" w:space="0" w:color="auto"/>
            </w:tcBorders>
            <w:shd w:val="clear" w:color="auto" w:fill="auto"/>
            <w:noWrap/>
            <w:vAlign w:val="bottom"/>
            <w:hideMark/>
          </w:tcPr>
          <w:p w14:paraId="18D201AD"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2285</w:t>
            </w:r>
          </w:p>
        </w:tc>
        <w:tc>
          <w:tcPr>
            <w:tcW w:w="837" w:type="dxa"/>
            <w:tcBorders>
              <w:top w:val="nil"/>
              <w:left w:val="nil"/>
              <w:bottom w:val="single" w:sz="4" w:space="0" w:color="auto"/>
              <w:right w:val="single" w:sz="4" w:space="0" w:color="auto"/>
            </w:tcBorders>
            <w:shd w:val="clear" w:color="auto" w:fill="auto"/>
            <w:noWrap/>
            <w:vAlign w:val="bottom"/>
            <w:hideMark/>
          </w:tcPr>
          <w:p w14:paraId="4B970D48"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2403</w:t>
            </w:r>
          </w:p>
        </w:tc>
        <w:tc>
          <w:tcPr>
            <w:tcW w:w="837" w:type="dxa"/>
            <w:tcBorders>
              <w:top w:val="nil"/>
              <w:left w:val="nil"/>
              <w:bottom w:val="single" w:sz="4" w:space="0" w:color="auto"/>
              <w:right w:val="single" w:sz="4" w:space="0" w:color="auto"/>
            </w:tcBorders>
            <w:shd w:val="clear" w:color="auto" w:fill="auto"/>
            <w:noWrap/>
            <w:vAlign w:val="bottom"/>
            <w:hideMark/>
          </w:tcPr>
          <w:p w14:paraId="7CE56F46"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2520</w:t>
            </w:r>
          </w:p>
        </w:tc>
        <w:tc>
          <w:tcPr>
            <w:tcW w:w="850" w:type="dxa"/>
            <w:tcBorders>
              <w:top w:val="nil"/>
              <w:left w:val="nil"/>
              <w:bottom w:val="single" w:sz="4" w:space="0" w:color="auto"/>
              <w:right w:val="single" w:sz="4" w:space="0" w:color="auto"/>
            </w:tcBorders>
            <w:shd w:val="clear" w:color="auto" w:fill="auto"/>
            <w:noWrap/>
            <w:vAlign w:val="bottom"/>
            <w:hideMark/>
          </w:tcPr>
          <w:p w14:paraId="08EAD4C2"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2703</w:t>
            </w:r>
          </w:p>
        </w:tc>
        <w:tc>
          <w:tcPr>
            <w:tcW w:w="899" w:type="dxa"/>
            <w:tcBorders>
              <w:top w:val="nil"/>
              <w:left w:val="nil"/>
              <w:bottom w:val="single" w:sz="4" w:space="0" w:color="auto"/>
              <w:right w:val="single" w:sz="4" w:space="0" w:color="auto"/>
            </w:tcBorders>
            <w:shd w:val="clear" w:color="auto" w:fill="auto"/>
            <w:noWrap/>
            <w:vAlign w:val="bottom"/>
            <w:hideMark/>
          </w:tcPr>
          <w:p w14:paraId="33F0C190"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2933</w:t>
            </w:r>
          </w:p>
        </w:tc>
        <w:tc>
          <w:tcPr>
            <w:tcW w:w="837" w:type="dxa"/>
            <w:tcBorders>
              <w:top w:val="nil"/>
              <w:left w:val="nil"/>
              <w:bottom w:val="single" w:sz="4" w:space="0" w:color="auto"/>
              <w:right w:val="single" w:sz="4" w:space="0" w:color="auto"/>
            </w:tcBorders>
            <w:shd w:val="clear" w:color="auto" w:fill="auto"/>
            <w:noWrap/>
            <w:vAlign w:val="bottom"/>
            <w:hideMark/>
          </w:tcPr>
          <w:p w14:paraId="363E75CC"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3197</w:t>
            </w:r>
          </w:p>
        </w:tc>
        <w:tc>
          <w:tcPr>
            <w:tcW w:w="837" w:type="dxa"/>
            <w:tcBorders>
              <w:top w:val="nil"/>
              <w:left w:val="nil"/>
              <w:bottom w:val="single" w:sz="4" w:space="0" w:color="auto"/>
              <w:right w:val="single" w:sz="4" w:space="0" w:color="auto"/>
            </w:tcBorders>
            <w:shd w:val="clear" w:color="auto" w:fill="auto"/>
            <w:noWrap/>
            <w:vAlign w:val="bottom"/>
            <w:hideMark/>
          </w:tcPr>
          <w:p w14:paraId="1539EDB3"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3550</w:t>
            </w:r>
          </w:p>
        </w:tc>
      </w:tr>
      <w:tr w:rsidR="00E4040C" w:rsidRPr="005238E2" w14:paraId="5CE98A70" w14:textId="77777777" w:rsidTr="00E4040C">
        <w:trPr>
          <w:trHeight w:val="299"/>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1B4C2193" w14:textId="77777777" w:rsidR="005238E2" w:rsidRPr="005238E2" w:rsidRDefault="005238E2" w:rsidP="005238E2">
            <w:pPr>
              <w:ind w:left="0" w:firstLine="0"/>
              <w:contextualSpacing w:val="0"/>
              <w:rPr>
                <w:rFonts w:ascii="Arial" w:hAnsi="Arial" w:cs="Arial"/>
                <w:b/>
                <w:bCs/>
                <w:spacing w:val="0"/>
                <w:sz w:val="20"/>
                <w:lang w:val="nl-NL" w:eastAsia="nl-NL"/>
              </w:rPr>
            </w:pPr>
            <w:r w:rsidRPr="005238E2">
              <w:rPr>
                <w:rFonts w:ascii="Arial" w:hAnsi="Arial" w:cs="Arial"/>
                <w:b/>
                <w:bCs/>
                <w:spacing w:val="0"/>
                <w:sz w:val="20"/>
                <w:lang w:val="nl-NL" w:eastAsia="nl-NL"/>
              </w:rPr>
              <w:t>3</w:t>
            </w:r>
          </w:p>
        </w:tc>
        <w:tc>
          <w:tcPr>
            <w:tcW w:w="837" w:type="dxa"/>
            <w:tcBorders>
              <w:top w:val="nil"/>
              <w:left w:val="nil"/>
              <w:bottom w:val="single" w:sz="4" w:space="0" w:color="auto"/>
              <w:right w:val="single" w:sz="4" w:space="0" w:color="auto"/>
            </w:tcBorders>
            <w:shd w:val="clear" w:color="auto" w:fill="auto"/>
            <w:noWrap/>
            <w:vAlign w:val="bottom"/>
            <w:hideMark/>
          </w:tcPr>
          <w:p w14:paraId="52B0D660"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2094</w:t>
            </w:r>
          </w:p>
        </w:tc>
        <w:tc>
          <w:tcPr>
            <w:tcW w:w="837" w:type="dxa"/>
            <w:tcBorders>
              <w:top w:val="nil"/>
              <w:left w:val="nil"/>
              <w:bottom w:val="single" w:sz="4" w:space="0" w:color="auto"/>
              <w:right w:val="single" w:sz="4" w:space="0" w:color="auto"/>
            </w:tcBorders>
            <w:shd w:val="clear" w:color="auto" w:fill="auto"/>
            <w:noWrap/>
            <w:vAlign w:val="bottom"/>
            <w:hideMark/>
          </w:tcPr>
          <w:p w14:paraId="651CEFC6"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2153</w:t>
            </w:r>
          </w:p>
        </w:tc>
        <w:tc>
          <w:tcPr>
            <w:tcW w:w="837" w:type="dxa"/>
            <w:tcBorders>
              <w:top w:val="nil"/>
              <w:left w:val="nil"/>
              <w:bottom w:val="single" w:sz="4" w:space="0" w:color="auto"/>
              <w:right w:val="single" w:sz="4" w:space="0" w:color="auto"/>
            </w:tcBorders>
            <w:shd w:val="clear" w:color="auto" w:fill="auto"/>
            <w:noWrap/>
            <w:vAlign w:val="bottom"/>
            <w:hideMark/>
          </w:tcPr>
          <w:p w14:paraId="22276309"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2233</w:t>
            </w:r>
          </w:p>
        </w:tc>
        <w:tc>
          <w:tcPr>
            <w:tcW w:w="837" w:type="dxa"/>
            <w:tcBorders>
              <w:top w:val="nil"/>
              <w:left w:val="nil"/>
              <w:bottom w:val="single" w:sz="4" w:space="0" w:color="auto"/>
              <w:right w:val="single" w:sz="4" w:space="0" w:color="auto"/>
            </w:tcBorders>
            <w:shd w:val="clear" w:color="auto" w:fill="auto"/>
            <w:noWrap/>
            <w:vAlign w:val="bottom"/>
            <w:hideMark/>
          </w:tcPr>
          <w:p w14:paraId="5C0F1D85"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2346</w:t>
            </w:r>
          </w:p>
        </w:tc>
        <w:tc>
          <w:tcPr>
            <w:tcW w:w="837" w:type="dxa"/>
            <w:tcBorders>
              <w:top w:val="nil"/>
              <w:left w:val="nil"/>
              <w:bottom w:val="single" w:sz="4" w:space="0" w:color="auto"/>
              <w:right w:val="single" w:sz="4" w:space="0" w:color="auto"/>
            </w:tcBorders>
            <w:shd w:val="clear" w:color="auto" w:fill="auto"/>
            <w:noWrap/>
            <w:vAlign w:val="bottom"/>
            <w:hideMark/>
          </w:tcPr>
          <w:p w14:paraId="4AEC5B92"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2478</w:t>
            </w:r>
          </w:p>
        </w:tc>
        <w:tc>
          <w:tcPr>
            <w:tcW w:w="837" w:type="dxa"/>
            <w:tcBorders>
              <w:top w:val="nil"/>
              <w:left w:val="nil"/>
              <w:bottom w:val="single" w:sz="4" w:space="0" w:color="auto"/>
              <w:right w:val="single" w:sz="4" w:space="0" w:color="auto"/>
            </w:tcBorders>
            <w:shd w:val="clear" w:color="auto" w:fill="auto"/>
            <w:noWrap/>
            <w:vAlign w:val="bottom"/>
            <w:hideMark/>
          </w:tcPr>
          <w:p w14:paraId="6881CB3A"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2596</w:t>
            </w:r>
          </w:p>
        </w:tc>
        <w:tc>
          <w:tcPr>
            <w:tcW w:w="850" w:type="dxa"/>
            <w:tcBorders>
              <w:top w:val="nil"/>
              <w:left w:val="nil"/>
              <w:bottom w:val="single" w:sz="4" w:space="0" w:color="auto"/>
              <w:right w:val="single" w:sz="4" w:space="0" w:color="auto"/>
            </w:tcBorders>
            <w:shd w:val="clear" w:color="auto" w:fill="auto"/>
            <w:noWrap/>
            <w:vAlign w:val="bottom"/>
            <w:hideMark/>
          </w:tcPr>
          <w:p w14:paraId="565E4C15"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2788</w:t>
            </w:r>
          </w:p>
        </w:tc>
        <w:tc>
          <w:tcPr>
            <w:tcW w:w="899" w:type="dxa"/>
            <w:tcBorders>
              <w:top w:val="nil"/>
              <w:left w:val="nil"/>
              <w:bottom w:val="single" w:sz="4" w:space="0" w:color="auto"/>
              <w:right w:val="single" w:sz="4" w:space="0" w:color="auto"/>
            </w:tcBorders>
            <w:shd w:val="clear" w:color="auto" w:fill="auto"/>
            <w:noWrap/>
            <w:vAlign w:val="bottom"/>
            <w:hideMark/>
          </w:tcPr>
          <w:p w14:paraId="7A999D90"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3027</w:t>
            </w:r>
          </w:p>
        </w:tc>
        <w:tc>
          <w:tcPr>
            <w:tcW w:w="837" w:type="dxa"/>
            <w:tcBorders>
              <w:top w:val="nil"/>
              <w:left w:val="nil"/>
              <w:bottom w:val="single" w:sz="4" w:space="0" w:color="auto"/>
              <w:right w:val="single" w:sz="4" w:space="0" w:color="auto"/>
            </w:tcBorders>
            <w:shd w:val="clear" w:color="auto" w:fill="auto"/>
            <w:noWrap/>
            <w:vAlign w:val="bottom"/>
            <w:hideMark/>
          </w:tcPr>
          <w:p w14:paraId="723E98A4"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3301</w:t>
            </w:r>
          </w:p>
        </w:tc>
        <w:tc>
          <w:tcPr>
            <w:tcW w:w="837" w:type="dxa"/>
            <w:tcBorders>
              <w:top w:val="nil"/>
              <w:left w:val="nil"/>
              <w:bottom w:val="single" w:sz="4" w:space="0" w:color="auto"/>
              <w:right w:val="single" w:sz="4" w:space="0" w:color="auto"/>
            </w:tcBorders>
            <w:shd w:val="clear" w:color="auto" w:fill="auto"/>
            <w:noWrap/>
            <w:vAlign w:val="bottom"/>
            <w:hideMark/>
          </w:tcPr>
          <w:p w14:paraId="6672CB2E"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3662</w:t>
            </w:r>
          </w:p>
        </w:tc>
      </w:tr>
      <w:tr w:rsidR="00E4040C" w:rsidRPr="005238E2" w14:paraId="7D7B2766" w14:textId="77777777" w:rsidTr="00E4040C">
        <w:trPr>
          <w:trHeight w:val="299"/>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0670C5A7" w14:textId="77777777" w:rsidR="005238E2" w:rsidRPr="005238E2" w:rsidRDefault="005238E2" w:rsidP="005238E2">
            <w:pPr>
              <w:ind w:left="0" w:firstLine="0"/>
              <w:contextualSpacing w:val="0"/>
              <w:rPr>
                <w:rFonts w:ascii="Arial" w:hAnsi="Arial" w:cs="Arial"/>
                <w:b/>
                <w:bCs/>
                <w:spacing w:val="0"/>
                <w:sz w:val="20"/>
                <w:lang w:val="nl-NL" w:eastAsia="nl-NL"/>
              </w:rPr>
            </w:pPr>
            <w:r w:rsidRPr="005238E2">
              <w:rPr>
                <w:rFonts w:ascii="Arial" w:hAnsi="Arial" w:cs="Arial"/>
                <w:b/>
                <w:bCs/>
                <w:spacing w:val="0"/>
                <w:sz w:val="20"/>
                <w:lang w:val="nl-NL" w:eastAsia="nl-NL"/>
              </w:rPr>
              <w:t>4</w:t>
            </w:r>
          </w:p>
        </w:tc>
        <w:tc>
          <w:tcPr>
            <w:tcW w:w="837" w:type="dxa"/>
            <w:tcBorders>
              <w:top w:val="nil"/>
              <w:left w:val="nil"/>
              <w:bottom w:val="single" w:sz="4" w:space="0" w:color="auto"/>
              <w:right w:val="single" w:sz="4" w:space="0" w:color="auto"/>
            </w:tcBorders>
            <w:shd w:val="clear" w:color="auto" w:fill="auto"/>
            <w:noWrap/>
            <w:vAlign w:val="bottom"/>
            <w:hideMark/>
          </w:tcPr>
          <w:p w14:paraId="2F5B5EC7"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2131</w:t>
            </w:r>
          </w:p>
        </w:tc>
        <w:tc>
          <w:tcPr>
            <w:tcW w:w="837" w:type="dxa"/>
            <w:tcBorders>
              <w:top w:val="nil"/>
              <w:left w:val="nil"/>
              <w:bottom w:val="single" w:sz="4" w:space="0" w:color="auto"/>
              <w:right w:val="single" w:sz="4" w:space="0" w:color="auto"/>
            </w:tcBorders>
            <w:shd w:val="clear" w:color="auto" w:fill="auto"/>
            <w:noWrap/>
            <w:vAlign w:val="bottom"/>
            <w:hideMark/>
          </w:tcPr>
          <w:p w14:paraId="5F4FBA3A"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2196</w:t>
            </w:r>
          </w:p>
        </w:tc>
        <w:tc>
          <w:tcPr>
            <w:tcW w:w="837" w:type="dxa"/>
            <w:tcBorders>
              <w:top w:val="nil"/>
              <w:left w:val="nil"/>
              <w:bottom w:val="single" w:sz="4" w:space="0" w:color="auto"/>
              <w:right w:val="single" w:sz="4" w:space="0" w:color="auto"/>
            </w:tcBorders>
            <w:shd w:val="clear" w:color="auto" w:fill="auto"/>
            <w:noWrap/>
            <w:vAlign w:val="bottom"/>
            <w:hideMark/>
          </w:tcPr>
          <w:p w14:paraId="10A83D48"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2281</w:t>
            </w:r>
          </w:p>
        </w:tc>
        <w:tc>
          <w:tcPr>
            <w:tcW w:w="837" w:type="dxa"/>
            <w:tcBorders>
              <w:top w:val="nil"/>
              <w:left w:val="nil"/>
              <w:bottom w:val="single" w:sz="4" w:space="0" w:color="auto"/>
              <w:right w:val="single" w:sz="4" w:space="0" w:color="auto"/>
            </w:tcBorders>
            <w:shd w:val="clear" w:color="auto" w:fill="auto"/>
            <w:noWrap/>
            <w:vAlign w:val="bottom"/>
            <w:hideMark/>
          </w:tcPr>
          <w:p w14:paraId="2143B073"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2403</w:t>
            </w:r>
          </w:p>
        </w:tc>
        <w:tc>
          <w:tcPr>
            <w:tcW w:w="837" w:type="dxa"/>
            <w:tcBorders>
              <w:top w:val="nil"/>
              <w:left w:val="nil"/>
              <w:bottom w:val="single" w:sz="4" w:space="0" w:color="auto"/>
              <w:right w:val="single" w:sz="4" w:space="0" w:color="auto"/>
            </w:tcBorders>
            <w:shd w:val="clear" w:color="auto" w:fill="auto"/>
            <w:noWrap/>
            <w:vAlign w:val="bottom"/>
            <w:hideMark/>
          </w:tcPr>
          <w:p w14:paraId="3CD4F595"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2548</w:t>
            </w:r>
          </w:p>
        </w:tc>
        <w:tc>
          <w:tcPr>
            <w:tcW w:w="837" w:type="dxa"/>
            <w:tcBorders>
              <w:top w:val="nil"/>
              <w:left w:val="nil"/>
              <w:bottom w:val="single" w:sz="4" w:space="0" w:color="auto"/>
              <w:right w:val="single" w:sz="4" w:space="0" w:color="auto"/>
            </w:tcBorders>
            <w:shd w:val="clear" w:color="auto" w:fill="auto"/>
            <w:noWrap/>
            <w:vAlign w:val="bottom"/>
            <w:hideMark/>
          </w:tcPr>
          <w:p w14:paraId="50DE2BBF"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2667</w:t>
            </w:r>
          </w:p>
        </w:tc>
        <w:tc>
          <w:tcPr>
            <w:tcW w:w="850" w:type="dxa"/>
            <w:tcBorders>
              <w:top w:val="nil"/>
              <w:left w:val="nil"/>
              <w:bottom w:val="single" w:sz="4" w:space="0" w:color="auto"/>
              <w:right w:val="single" w:sz="4" w:space="0" w:color="auto"/>
            </w:tcBorders>
            <w:shd w:val="clear" w:color="auto" w:fill="auto"/>
            <w:noWrap/>
            <w:vAlign w:val="bottom"/>
            <w:hideMark/>
          </w:tcPr>
          <w:p w14:paraId="76411753"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2866</w:t>
            </w:r>
          </w:p>
        </w:tc>
        <w:tc>
          <w:tcPr>
            <w:tcW w:w="899" w:type="dxa"/>
            <w:tcBorders>
              <w:top w:val="nil"/>
              <w:left w:val="nil"/>
              <w:bottom w:val="single" w:sz="4" w:space="0" w:color="auto"/>
              <w:right w:val="single" w:sz="4" w:space="0" w:color="auto"/>
            </w:tcBorders>
            <w:shd w:val="clear" w:color="auto" w:fill="auto"/>
            <w:noWrap/>
            <w:vAlign w:val="bottom"/>
            <w:hideMark/>
          </w:tcPr>
          <w:p w14:paraId="3A28BC4B"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3116</w:t>
            </w:r>
          </w:p>
        </w:tc>
        <w:tc>
          <w:tcPr>
            <w:tcW w:w="837" w:type="dxa"/>
            <w:tcBorders>
              <w:top w:val="nil"/>
              <w:left w:val="nil"/>
              <w:bottom w:val="single" w:sz="4" w:space="0" w:color="auto"/>
              <w:right w:val="single" w:sz="4" w:space="0" w:color="auto"/>
            </w:tcBorders>
            <w:shd w:val="clear" w:color="auto" w:fill="auto"/>
            <w:noWrap/>
            <w:vAlign w:val="bottom"/>
            <w:hideMark/>
          </w:tcPr>
          <w:p w14:paraId="47CC6DE0"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3402</w:t>
            </w:r>
          </w:p>
        </w:tc>
        <w:tc>
          <w:tcPr>
            <w:tcW w:w="837" w:type="dxa"/>
            <w:tcBorders>
              <w:top w:val="nil"/>
              <w:left w:val="nil"/>
              <w:bottom w:val="single" w:sz="4" w:space="0" w:color="auto"/>
              <w:right w:val="single" w:sz="4" w:space="0" w:color="auto"/>
            </w:tcBorders>
            <w:shd w:val="clear" w:color="auto" w:fill="auto"/>
            <w:noWrap/>
            <w:vAlign w:val="bottom"/>
            <w:hideMark/>
          </w:tcPr>
          <w:p w14:paraId="08A0020B"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3776</w:t>
            </w:r>
          </w:p>
        </w:tc>
      </w:tr>
      <w:tr w:rsidR="00E4040C" w:rsidRPr="005238E2" w14:paraId="542B0955" w14:textId="77777777" w:rsidTr="00E4040C">
        <w:trPr>
          <w:trHeight w:val="299"/>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78A3783A" w14:textId="77777777" w:rsidR="005238E2" w:rsidRPr="005238E2" w:rsidRDefault="005238E2" w:rsidP="005238E2">
            <w:pPr>
              <w:ind w:left="0" w:firstLine="0"/>
              <w:contextualSpacing w:val="0"/>
              <w:rPr>
                <w:rFonts w:ascii="Arial" w:hAnsi="Arial" w:cs="Arial"/>
                <w:b/>
                <w:bCs/>
                <w:spacing w:val="0"/>
                <w:sz w:val="20"/>
                <w:lang w:val="nl-NL" w:eastAsia="nl-NL"/>
              </w:rPr>
            </w:pPr>
            <w:r w:rsidRPr="005238E2">
              <w:rPr>
                <w:rFonts w:ascii="Arial" w:hAnsi="Arial" w:cs="Arial"/>
                <w:b/>
                <w:bCs/>
                <w:spacing w:val="0"/>
                <w:sz w:val="20"/>
                <w:lang w:val="nl-NL" w:eastAsia="nl-NL"/>
              </w:rPr>
              <w:t>5</w:t>
            </w:r>
          </w:p>
        </w:tc>
        <w:tc>
          <w:tcPr>
            <w:tcW w:w="837" w:type="dxa"/>
            <w:tcBorders>
              <w:top w:val="nil"/>
              <w:left w:val="nil"/>
              <w:bottom w:val="single" w:sz="4" w:space="0" w:color="auto"/>
              <w:right w:val="single" w:sz="4" w:space="0" w:color="auto"/>
            </w:tcBorders>
            <w:shd w:val="clear" w:color="auto" w:fill="auto"/>
            <w:noWrap/>
            <w:vAlign w:val="bottom"/>
            <w:hideMark/>
          </w:tcPr>
          <w:p w14:paraId="324832CC"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16D17AFA"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2245</w:t>
            </w:r>
          </w:p>
        </w:tc>
        <w:tc>
          <w:tcPr>
            <w:tcW w:w="837" w:type="dxa"/>
            <w:tcBorders>
              <w:top w:val="nil"/>
              <w:left w:val="nil"/>
              <w:bottom w:val="single" w:sz="4" w:space="0" w:color="auto"/>
              <w:right w:val="single" w:sz="4" w:space="0" w:color="auto"/>
            </w:tcBorders>
            <w:shd w:val="clear" w:color="auto" w:fill="auto"/>
            <w:noWrap/>
            <w:vAlign w:val="bottom"/>
            <w:hideMark/>
          </w:tcPr>
          <w:p w14:paraId="7D678B81"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2329</w:t>
            </w:r>
          </w:p>
        </w:tc>
        <w:tc>
          <w:tcPr>
            <w:tcW w:w="837" w:type="dxa"/>
            <w:tcBorders>
              <w:top w:val="nil"/>
              <w:left w:val="nil"/>
              <w:bottom w:val="single" w:sz="4" w:space="0" w:color="auto"/>
              <w:right w:val="single" w:sz="4" w:space="0" w:color="auto"/>
            </w:tcBorders>
            <w:shd w:val="clear" w:color="auto" w:fill="auto"/>
            <w:noWrap/>
            <w:vAlign w:val="bottom"/>
            <w:hideMark/>
          </w:tcPr>
          <w:p w14:paraId="085FC708"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2463</w:t>
            </w:r>
          </w:p>
        </w:tc>
        <w:tc>
          <w:tcPr>
            <w:tcW w:w="837" w:type="dxa"/>
            <w:tcBorders>
              <w:top w:val="nil"/>
              <w:left w:val="nil"/>
              <w:bottom w:val="single" w:sz="4" w:space="0" w:color="auto"/>
              <w:right w:val="single" w:sz="4" w:space="0" w:color="auto"/>
            </w:tcBorders>
            <w:shd w:val="clear" w:color="auto" w:fill="auto"/>
            <w:noWrap/>
            <w:vAlign w:val="bottom"/>
            <w:hideMark/>
          </w:tcPr>
          <w:p w14:paraId="5D63386C"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2622</w:t>
            </w:r>
          </w:p>
        </w:tc>
        <w:tc>
          <w:tcPr>
            <w:tcW w:w="837" w:type="dxa"/>
            <w:tcBorders>
              <w:top w:val="nil"/>
              <w:left w:val="nil"/>
              <w:bottom w:val="single" w:sz="4" w:space="0" w:color="auto"/>
              <w:right w:val="single" w:sz="4" w:space="0" w:color="auto"/>
            </w:tcBorders>
            <w:shd w:val="clear" w:color="auto" w:fill="auto"/>
            <w:noWrap/>
            <w:vAlign w:val="bottom"/>
            <w:hideMark/>
          </w:tcPr>
          <w:p w14:paraId="4278821E"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2747</w:t>
            </w:r>
          </w:p>
        </w:tc>
        <w:tc>
          <w:tcPr>
            <w:tcW w:w="850" w:type="dxa"/>
            <w:tcBorders>
              <w:top w:val="nil"/>
              <w:left w:val="nil"/>
              <w:bottom w:val="single" w:sz="4" w:space="0" w:color="auto"/>
              <w:right w:val="single" w:sz="4" w:space="0" w:color="auto"/>
            </w:tcBorders>
            <w:shd w:val="clear" w:color="auto" w:fill="auto"/>
            <w:noWrap/>
            <w:vAlign w:val="bottom"/>
            <w:hideMark/>
          </w:tcPr>
          <w:p w14:paraId="24248E8B"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2952</w:t>
            </w:r>
          </w:p>
        </w:tc>
        <w:tc>
          <w:tcPr>
            <w:tcW w:w="899" w:type="dxa"/>
            <w:tcBorders>
              <w:top w:val="nil"/>
              <w:left w:val="nil"/>
              <w:bottom w:val="single" w:sz="4" w:space="0" w:color="auto"/>
              <w:right w:val="single" w:sz="4" w:space="0" w:color="auto"/>
            </w:tcBorders>
            <w:shd w:val="clear" w:color="auto" w:fill="auto"/>
            <w:noWrap/>
            <w:vAlign w:val="bottom"/>
            <w:hideMark/>
          </w:tcPr>
          <w:p w14:paraId="297D3593"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3206</w:t>
            </w:r>
          </w:p>
        </w:tc>
        <w:tc>
          <w:tcPr>
            <w:tcW w:w="837" w:type="dxa"/>
            <w:tcBorders>
              <w:top w:val="nil"/>
              <w:left w:val="nil"/>
              <w:bottom w:val="single" w:sz="4" w:space="0" w:color="auto"/>
              <w:right w:val="single" w:sz="4" w:space="0" w:color="auto"/>
            </w:tcBorders>
            <w:shd w:val="clear" w:color="auto" w:fill="auto"/>
            <w:noWrap/>
            <w:vAlign w:val="bottom"/>
            <w:hideMark/>
          </w:tcPr>
          <w:p w14:paraId="437D2264"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3509</w:t>
            </w:r>
          </w:p>
        </w:tc>
        <w:tc>
          <w:tcPr>
            <w:tcW w:w="837" w:type="dxa"/>
            <w:tcBorders>
              <w:top w:val="nil"/>
              <w:left w:val="nil"/>
              <w:bottom w:val="single" w:sz="4" w:space="0" w:color="auto"/>
              <w:right w:val="single" w:sz="4" w:space="0" w:color="auto"/>
            </w:tcBorders>
            <w:shd w:val="clear" w:color="auto" w:fill="auto"/>
            <w:noWrap/>
            <w:vAlign w:val="bottom"/>
            <w:hideMark/>
          </w:tcPr>
          <w:p w14:paraId="329D35F0"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3887</w:t>
            </w:r>
          </w:p>
        </w:tc>
      </w:tr>
      <w:tr w:rsidR="00E4040C" w:rsidRPr="005238E2" w14:paraId="0938F042" w14:textId="77777777" w:rsidTr="00E4040C">
        <w:trPr>
          <w:trHeight w:val="299"/>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1211F738" w14:textId="77777777" w:rsidR="005238E2" w:rsidRPr="005238E2" w:rsidRDefault="005238E2" w:rsidP="005238E2">
            <w:pPr>
              <w:ind w:left="0" w:firstLine="0"/>
              <w:contextualSpacing w:val="0"/>
              <w:rPr>
                <w:rFonts w:ascii="Arial" w:hAnsi="Arial" w:cs="Arial"/>
                <w:b/>
                <w:bCs/>
                <w:spacing w:val="0"/>
                <w:sz w:val="20"/>
                <w:lang w:val="nl-NL" w:eastAsia="nl-NL"/>
              </w:rPr>
            </w:pPr>
            <w:r w:rsidRPr="005238E2">
              <w:rPr>
                <w:rFonts w:ascii="Arial" w:hAnsi="Arial" w:cs="Arial"/>
                <w:b/>
                <w:bCs/>
                <w:spacing w:val="0"/>
                <w:sz w:val="20"/>
                <w:lang w:val="nl-NL" w:eastAsia="nl-NL"/>
              </w:rPr>
              <w:t>6</w:t>
            </w:r>
          </w:p>
        </w:tc>
        <w:tc>
          <w:tcPr>
            <w:tcW w:w="837" w:type="dxa"/>
            <w:tcBorders>
              <w:top w:val="nil"/>
              <w:left w:val="nil"/>
              <w:bottom w:val="single" w:sz="4" w:space="0" w:color="auto"/>
              <w:right w:val="single" w:sz="4" w:space="0" w:color="auto"/>
            </w:tcBorders>
            <w:shd w:val="clear" w:color="auto" w:fill="auto"/>
            <w:noWrap/>
            <w:vAlign w:val="bottom"/>
            <w:hideMark/>
          </w:tcPr>
          <w:p w14:paraId="5645E40D"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524AB637"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173D409D"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2379</w:t>
            </w:r>
          </w:p>
        </w:tc>
        <w:tc>
          <w:tcPr>
            <w:tcW w:w="837" w:type="dxa"/>
            <w:tcBorders>
              <w:top w:val="nil"/>
              <w:left w:val="nil"/>
              <w:bottom w:val="single" w:sz="4" w:space="0" w:color="auto"/>
              <w:right w:val="single" w:sz="4" w:space="0" w:color="auto"/>
            </w:tcBorders>
            <w:shd w:val="clear" w:color="auto" w:fill="auto"/>
            <w:noWrap/>
            <w:vAlign w:val="bottom"/>
            <w:hideMark/>
          </w:tcPr>
          <w:p w14:paraId="23E47857"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2525</w:t>
            </w:r>
          </w:p>
        </w:tc>
        <w:tc>
          <w:tcPr>
            <w:tcW w:w="837" w:type="dxa"/>
            <w:tcBorders>
              <w:top w:val="nil"/>
              <w:left w:val="nil"/>
              <w:bottom w:val="single" w:sz="4" w:space="0" w:color="auto"/>
              <w:right w:val="single" w:sz="4" w:space="0" w:color="auto"/>
            </w:tcBorders>
            <w:shd w:val="clear" w:color="auto" w:fill="auto"/>
            <w:noWrap/>
            <w:vAlign w:val="bottom"/>
            <w:hideMark/>
          </w:tcPr>
          <w:p w14:paraId="0EE96904"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2696</w:t>
            </w:r>
          </w:p>
        </w:tc>
        <w:tc>
          <w:tcPr>
            <w:tcW w:w="837" w:type="dxa"/>
            <w:tcBorders>
              <w:top w:val="nil"/>
              <w:left w:val="nil"/>
              <w:bottom w:val="single" w:sz="4" w:space="0" w:color="auto"/>
              <w:right w:val="single" w:sz="4" w:space="0" w:color="auto"/>
            </w:tcBorders>
            <w:shd w:val="clear" w:color="auto" w:fill="auto"/>
            <w:noWrap/>
            <w:vAlign w:val="bottom"/>
            <w:hideMark/>
          </w:tcPr>
          <w:p w14:paraId="2B6E75E7"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2815</w:t>
            </w:r>
          </w:p>
        </w:tc>
        <w:tc>
          <w:tcPr>
            <w:tcW w:w="850" w:type="dxa"/>
            <w:tcBorders>
              <w:top w:val="nil"/>
              <w:left w:val="nil"/>
              <w:bottom w:val="single" w:sz="4" w:space="0" w:color="auto"/>
              <w:right w:val="single" w:sz="4" w:space="0" w:color="auto"/>
            </w:tcBorders>
            <w:shd w:val="clear" w:color="auto" w:fill="auto"/>
            <w:noWrap/>
            <w:vAlign w:val="bottom"/>
            <w:hideMark/>
          </w:tcPr>
          <w:p w14:paraId="47ADE247"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3032</w:t>
            </w:r>
          </w:p>
        </w:tc>
        <w:tc>
          <w:tcPr>
            <w:tcW w:w="899" w:type="dxa"/>
            <w:tcBorders>
              <w:top w:val="nil"/>
              <w:left w:val="nil"/>
              <w:bottom w:val="single" w:sz="4" w:space="0" w:color="auto"/>
              <w:right w:val="single" w:sz="4" w:space="0" w:color="auto"/>
            </w:tcBorders>
            <w:shd w:val="clear" w:color="auto" w:fill="auto"/>
            <w:noWrap/>
            <w:vAlign w:val="bottom"/>
            <w:hideMark/>
          </w:tcPr>
          <w:p w14:paraId="74CEA2F1"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3297</w:t>
            </w:r>
          </w:p>
        </w:tc>
        <w:tc>
          <w:tcPr>
            <w:tcW w:w="837" w:type="dxa"/>
            <w:tcBorders>
              <w:top w:val="nil"/>
              <w:left w:val="nil"/>
              <w:bottom w:val="single" w:sz="4" w:space="0" w:color="auto"/>
              <w:right w:val="single" w:sz="4" w:space="0" w:color="auto"/>
            </w:tcBorders>
            <w:shd w:val="clear" w:color="auto" w:fill="auto"/>
            <w:noWrap/>
            <w:vAlign w:val="bottom"/>
            <w:hideMark/>
          </w:tcPr>
          <w:p w14:paraId="364DFFFF"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3610</w:t>
            </w:r>
          </w:p>
        </w:tc>
        <w:tc>
          <w:tcPr>
            <w:tcW w:w="837" w:type="dxa"/>
            <w:tcBorders>
              <w:top w:val="nil"/>
              <w:left w:val="nil"/>
              <w:bottom w:val="single" w:sz="4" w:space="0" w:color="auto"/>
              <w:right w:val="single" w:sz="4" w:space="0" w:color="auto"/>
            </w:tcBorders>
            <w:shd w:val="clear" w:color="auto" w:fill="auto"/>
            <w:noWrap/>
            <w:vAlign w:val="bottom"/>
            <w:hideMark/>
          </w:tcPr>
          <w:p w14:paraId="6962AAA2"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3996</w:t>
            </w:r>
          </w:p>
        </w:tc>
      </w:tr>
      <w:tr w:rsidR="00E4040C" w:rsidRPr="005238E2" w14:paraId="11BBAD83" w14:textId="77777777" w:rsidTr="00E4040C">
        <w:trPr>
          <w:trHeight w:val="299"/>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6865BA90" w14:textId="77777777" w:rsidR="005238E2" w:rsidRPr="005238E2" w:rsidRDefault="005238E2" w:rsidP="005238E2">
            <w:pPr>
              <w:ind w:left="0" w:firstLine="0"/>
              <w:contextualSpacing w:val="0"/>
              <w:rPr>
                <w:rFonts w:ascii="Arial" w:hAnsi="Arial" w:cs="Arial"/>
                <w:b/>
                <w:bCs/>
                <w:spacing w:val="0"/>
                <w:sz w:val="20"/>
                <w:lang w:val="nl-NL" w:eastAsia="nl-NL"/>
              </w:rPr>
            </w:pPr>
            <w:r w:rsidRPr="005238E2">
              <w:rPr>
                <w:rFonts w:ascii="Arial" w:hAnsi="Arial" w:cs="Arial"/>
                <w:b/>
                <w:bCs/>
                <w:spacing w:val="0"/>
                <w:sz w:val="20"/>
                <w:lang w:val="nl-NL" w:eastAsia="nl-NL"/>
              </w:rPr>
              <w:t>7</w:t>
            </w:r>
          </w:p>
        </w:tc>
        <w:tc>
          <w:tcPr>
            <w:tcW w:w="837" w:type="dxa"/>
            <w:tcBorders>
              <w:top w:val="nil"/>
              <w:left w:val="nil"/>
              <w:bottom w:val="single" w:sz="4" w:space="0" w:color="auto"/>
              <w:right w:val="single" w:sz="4" w:space="0" w:color="auto"/>
            </w:tcBorders>
            <w:shd w:val="clear" w:color="auto" w:fill="auto"/>
            <w:noWrap/>
            <w:vAlign w:val="bottom"/>
            <w:hideMark/>
          </w:tcPr>
          <w:p w14:paraId="21B3150F"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6E3BA5C1"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0152DDFE"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631B1CEF"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2231D77E"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6D24B378"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2890</w:t>
            </w:r>
          </w:p>
        </w:tc>
        <w:tc>
          <w:tcPr>
            <w:tcW w:w="850" w:type="dxa"/>
            <w:tcBorders>
              <w:top w:val="nil"/>
              <w:left w:val="nil"/>
              <w:bottom w:val="single" w:sz="4" w:space="0" w:color="auto"/>
              <w:right w:val="single" w:sz="4" w:space="0" w:color="auto"/>
            </w:tcBorders>
            <w:shd w:val="clear" w:color="auto" w:fill="auto"/>
            <w:noWrap/>
            <w:vAlign w:val="bottom"/>
            <w:hideMark/>
          </w:tcPr>
          <w:p w14:paraId="3405F35D"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3116</w:t>
            </w:r>
          </w:p>
        </w:tc>
        <w:tc>
          <w:tcPr>
            <w:tcW w:w="899" w:type="dxa"/>
            <w:tcBorders>
              <w:top w:val="nil"/>
              <w:left w:val="nil"/>
              <w:bottom w:val="single" w:sz="4" w:space="0" w:color="auto"/>
              <w:right w:val="single" w:sz="4" w:space="0" w:color="auto"/>
            </w:tcBorders>
            <w:shd w:val="clear" w:color="auto" w:fill="auto"/>
            <w:noWrap/>
            <w:vAlign w:val="bottom"/>
            <w:hideMark/>
          </w:tcPr>
          <w:p w14:paraId="6355F87F"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3383</w:t>
            </w:r>
          </w:p>
        </w:tc>
        <w:tc>
          <w:tcPr>
            <w:tcW w:w="837" w:type="dxa"/>
            <w:tcBorders>
              <w:top w:val="nil"/>
              <w:left w:val="nil"/>
              <w:bottom w:val="single" w:sz="4" w:space="0" w:color="auto"/>
              <w:right w:val="single" w:sz="4" w:space="0" w:color="auto"/>
            </w:tcBorders>
            <w:shd w:val="clear" w:color="auto" w:fill="auto"/>
            <w:noWrap/>
            <w:vAlign w:val="bottom"/>
            <w:hideMark/>
          </w:tcPr>
          <w:p w14:paraId="742B0570"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3714</w:t>
            </w:r>
          </w:p>
        </w:tc>
        <w:tc>
          <w:tcPr>
            <w:tcW w:w="837" w:type="dxa"/>
            <w:tcBorders>
              <w:top w:val="nil"/>
              <w:left w:val="nil"/>
              <w:bottom w:val="single" w:sz="4" w:space="0" w:color="auto"/>
              <w:right w:val="single" w:sz="4" w:space="0" w:color="auto"/>
            </w:tcBorders>
            <w:shd w:val="clear" w:color="auto" w:fill="auto"/>
            <w:noWrap/>
            <w:vAlign w:val="bottom"/>
            <w:hideMark/>
          </w:tcPr>
          <w:p w14:paraId="317C89B5"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4108</w:t>
            </w:r>
          </w:p>
        </w:tc>
      </w:tr>
      <w:tr w:rsidR="00E4040C" w:rsidRPr="005238E2" w14:paraId="6F25EE2F" w14:textId="77777777" w:rsidTr="00E4040C">
        <w:trPr>
          <w:trHeight w:val="299"/>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67FC3C60" w14:textId="77777777" w:rsidR="005238E2" w:rsidRPr="005238E2" w:rsidRDefault="005238E2" w:rsidP="005238E2">
            <w:pPr>
              <w:ind w:left="0" w:firstLine="0"/>
              <w:contextualSpacing w:val="0"/>
              <w:rPr>
                <w:rFonts w:ascii="Arial" w:hAnsi="Arial" w:cs="Arial"/>
                <w:b/>
                <w:bCs/>
                <w:spacing w:val="0"/>
                <w:sz w:val="20"/>
                <w:lang w:val="nl-NL" w:eastAsia="nl-NL"/>
              </w:rPr>
            </w:pPr>
            <w:r w:rsidRPr="005238E2">
              <w:rPr>
                <w:rFonts w:ascii="Arial" w:hAnsi="Arial" w:cs="Arial"/>
                <w:b/>
                <w:bCs/>
                <w:spacing w:val="0"/>
                <w:sz w:val="20"/>
                <w:lang w:val="nl-NL" w:eastAsia="nl-NL"/>
              </w:rPr>
              <w:t>8</w:t>
            </w:r>
          </w:p>
        </w:tc>
        <w:tc>
          <w:tcPr>
            <w:tcW w:w="837" w:type="dxa"/>
            <w:tcBorders>
              <w:top w:val="nil"/>
              <w:left w:val="nil"/>
              <w:bottom w:val="single" w:sz="4" w:space="0" w:color="auto"/>
              <w:right w:val="single" w:sz="4" w:space="0" w:color="auto"/>
            </w:tcBorders>
            <w:shd w:val="clear" w:color="auto" w:fill="auto"/>
            <w:noWrap/>
            <w:vAlign w:val="bottom"/>
            <w:hideMark/>
          </w:tcPr>
          <w:p w14:paraId="52A51B25"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230F4657"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1C0A40AA"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505F710E"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788101DF"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0831B569"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50" w:type="dxa"/>
            <w:tcBorders>
              <w:top w:val="nil"/>
              <w:left w:val="nil"/>
              <w:bottom w:val="single" w:sz="4" w:space="0" w:color="auto"/>
              <w:right w:val="single" w:sz="4" w:space="0" w:color="auto"/>
            </w:tcBorders>
            <w:shd w:val="clear" w:color="auto" w:fill="auto"/>
            <w:noWrap/>
            <w:vAlign w:val="bottom"/>
            <w:hideMark/>
          </w:tcPr>
          <w:p w14:paraId="7609381C"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99" w:type="dxa"/>
            <w:tcBorders>
              <w:top w:val="nil"/>
              <w:left w:val="nil"/>
              <w:bottom w:val="single" w:sz="4" w:space="0" w:color="auto"/>
              <w:right w:val="single" w:sz="4" w:space="0" w:color="auto"/>
            </w:tcBorders>
            <w:shd w:val="clear" w:color="auto" w:fill="auto"/>
            <w:noWrap/>
            <w:vAlign w:val="bottom"/>
            <w:hideMark/>
          </w:tcPr>
          <w:p w14:paraId="5ABA8880"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411379EE"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0</w:t>
            </w:r>
          </w:p>
        </w:tc>
        <w:tc>
          <w:tcPr>
            <w:tcW w:w="837" w:type="dxa"/>
            <w:tcBorders>
              <w:top w:val="nil"/>
              <w:left w:val="nil"/>
              <w:bottom w:val="single" w:sz="4" w:space="0" w:color="auto"/>
              <w:right w:val="single" w:sz="4" w:space="0" w:color="auto"/>
            </w:tcBorders>
            <w:shd w:val="clear" w:color="auto" w:fill="auto"/>
            <w:noWrap/>
            <w:vAlign w:val="bottom"/>
            <w:hideMark/>
          </w:tcPr>
          <w:p w14:paraId="23397ABA"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4222</w:t>
            </w:r>
          </w:p>
        </w:tc>
      </w:tr>
      <w:tr w:rsidR="00E4040C" w:rsidRPr="005238E2" w14:paraId="27DC040C" w14:textId="77777777" w:rsidTr="00E4040C">
        <w:trPr>
          <w:trHeight w:val="299"/>
        </w:trPr>
        <w:tc>
          <w:tcPr>
            <w:tcW w:w="1531" w:type="dxa"/>
            <w:tcBorders>
              <w:top w:val="nil"/>
              <w:left w:val="nil"/>
              <w:bottom w:val="nil"/>
              <w:right w:val="nil"/>
            </w:tcBorders>
            <w:shd w:val="clear" w:color="auto" w:fill="auto"/>
            <w:noWrap/>
            <w:vAlign w:val="bottom"/>
          </w:tcPr>
          <w:p w14:paraId="1D2F7F42" w14:textId="77777777" w:rsidR="005238E2" w:rsidRPr="005238E2" w:rsidRDefault="005238E2" w:rsidP="005238E2">
            <w:pPr>
              <w:ind w:left="0" w:firstLine="0"/>
              <w:contextualSpacing w:val="0"/>
              <w:jc w:val="right"/>
              <w:rPr>
                <w:rFonts w:ascii="Arial" w:hAnsi="Arial" w:cs="Arial"/>
                <w:spacing w:val="0"/>
                <w:sz w:val="20"/>
                <w:lang w:val="nl-NL" w:eastAsia="nl-NL"/>
              </w:rPr>
            </w:pPr>
          </w:p>
        </w:tc>
        <w:tc>
          <w:tcPr>
            <w:tcW w:w="837" w:type="dxa"/>
            <w:tcBorders>
              <w:top w:val="nil"/>
              <w:left w:val="nil"/>
              <w:bottom w:val="nil"/>
              <w:right w:val="nil"/>
            </w:tcBorders>
            <w:shd w:val="clear" w:color="auto" w:fill="auto"/>
            <w:noWrap/>
            <w:vAlign w:val="bottom"/>
          </w:tcPr>
          <w:p w14:paraId="4231B5F5"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37" w:type="dxa"/>
            <w:tcBorders>
              <w:top w:val="nil"/>
              <w:left w:val="nil"/>
              <w:bottom w:val="nil"/>
              <w:right w:val="nil"/>
            </w:tcBorders>
            <w:shd w:val="clear" w:color="auto" w:fill="auto"/>
            <w:noWrap/>
            <w:vAlign w:val="bottom"/>
          </w:tcPr>
          <w:p w14:paraId="081E4D93"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37" w:type="dxa"/>
            <w:tcBorders>
              <w:top w:val="nil"/>
              <w:left w:val="nil"/>
              <w:bottom w:val="nil"/>
              <w:right w:val="nil"/>
            </w:tcBorders>
            <w:shd w:val="clear" w:color="auto" w:fill="auto"/>
            <w:noWrap/>
            <w:vAlign w:val="bottom"/>
          </w:tcPr>
          <w:p w14:paraId="0D92C484"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37" w:type="dxa"/>
            <w:tcBorders>
              <w:top w:val="nil"/>
              <w:left w:val="nil"/>
              <w:bottom w:val="nil"/>
              <w:right w:val="nil"/>
            </w:tcBorders>
            <w:shd w:val="clear" w:color="auto" w:fill="auto"/>
            <w:noWrap/>
            <w:vAlign w:val="bottom"/>
          </w:tcPr>
          <w:p w14:paraId="5289B3B3"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37" w:type="dxa"/>
            <w:tcBorders>
              <w:top w:val="nil"/>
              <w:left w:val="nil"/>
              <w:bottom w:val="nil"/>
              <w:right w:val="nil"/>
            </w:tcBorders>
            <w:shd w:val="clear" w:color="auto" w:fill="auto"/>
            <w:noWrap/>
            <w:vAlign w:val="bottom"/>
          </w:tcPr>
          <w:p w14:paraId="07BFB944"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37" w:type="dxa"/>
            <w:tcBorders>
              <w:top w:val="nil"/>
              <w:left w:val="nil"/>
              <w:bottom w:val="nil"/>
              <w:right w:val="nil"/>
            </w:tcBorders>
            <w:shd w:val="clear" w:color="auto" w:fill="auto"/>
            <w:noWrap/>
            <w:vAlign w:val="bottom"/>
          </w:tcPr>
          <w:p w14:paraId="61331402"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50" w:type="dxa"/>
            <w:tcBorders>
              <w:top w:val="nil"/>
              <w:left w:val="nil"/>
              <w:bottom w:val="nil"/>
              <w:right w:val="nil"/>
            </w:tcBorders>
            <w:shd w:val="clear" w:color="auto" w:fill="auto"/>
            <w:noWrap/>
            <w:vAlign w:val="bottom"/>
          </w:tcPr>
          <w:p w14:paraId="7F93744D"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99" w:type="dxa"/>
            <w:tcBorders>
              <w:top w:val="nil"/>
              <w:left w:val="nil"/>
              <w:bottom w:val="nil"/>
              <w:right w:val="nil"/>
            </w:tcBorders>
            <w:shd w:val="clear" w:color="auto" w:fill="auto"/>
            <w:noWrap/>
            <w:vAlign w:val="bottom"/>
          </w:tcPr>
          <w:p w14:paraId="56E1BD89"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37" w:type="dxa"/>
            <w:tcBorders>
              <w:top w:val="nil"/>
              <w:left w:val="nil"/>
              <w:bottom w:val="nil"/>
              <w:right w:val="nil"/>
            </w:tcBorders>
            <w:shd w:val="clear" w:color="auto" w:fill="auto"/>
            <w:noWrap/>
            <w:vAlign w:val="bottom"/>
          </w:tcPr>
          <w:p w14:paraId="2D310B82"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37" w:type="dxa"/>
            <w:tcBorders>
              <w:top w:val="nil"/>
              <w:left w:val="nil"/>
              <w:bottom w:val="nil"/>
              <w:right w:val="nil"/>
            </w:tcBorders>
            <w:shd w:val="clear" w:color="auto" w:fill="auto"/>
            <w:noWrap/>
            <w:vAlign w:val="bottom"/>
          </w:tcPr>
          <w:p w14:paraId="4D9352CB" w14:textId="77777777" w:rsidR="005238E2" w:rsidRPr="005238E2" w:rsidRDefault="005238E2" w:rsidP="005238E2">
            <w:pPr>
              <w:ind w:left="0" w:firstLine="0"/>
              <w:contextualSpacing w:val="0"/>
              <w:rPr>
                <w:rFonts w:ascii="Times New Roman" w:hAnsi="Times New Roman"/>
                <w:spacing w:val="0"/>
                <w:sz w:val="20"/>
                <w:lang w:val="nl-NL" w:eastAsia="nl-NL"/>
              </w:rPr>
            </w:pPr>
          </w:p>
        </w:tc>
      </w:tr>
      <w:tr w:rsidR="00E4040C" w:rsidRPr="005238E2" w14:paraId="2C1ECCE0" w14:textId="77777777" w:rsidTr="00E4040C">
        <w:trPr>
          <w:trHeight w:val="299"/>
        </w:trPr>
        <w:tc>
          <w:tcPr>
            <w:tcW w:w="1531" w:type="dxa"/>
            <w:tcBorders>
              <w:top w:val="nil"/>
              <w:left w:val="nil"/>
              <w:bottom w:val="nil"/>
              <w:right w:val="nil"/>
            </w:tcBorders>
            <w:shd w:val="clear" w:color="auto" w:fill="auto"/>
            <w:noWrap/>
            <w:vAlign w:val="bottom"/>
          </w:tcPr>
          <w:p w14:paraId="3E941315"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37" w:type="dxa"/>
            <w:tcBorders>
              <w:top w:val="nil"/>
              <w:left w:val="nil"/>
              <w:bottom w:val="nil"/>
              <w:right w:val="nil"/>
            </w:tcBorders>
            <w:shd w:val="clear" w:color="auto" w:fill="auto"/>
            <w:noWrap/>
            <w:vAlign w:val="bottom"/>
          </w:tcPr>
          <w:p w14:paraId="51ACD47C"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37" w:type="dxa"/>
            <w:tcBorders>
              <w:top w:val="nil"/>
              <w:left w:val="nil"/>
              <w:bottom w:val="nil"/>
              <w:right w:val="nil"/>
            </w:tcBorders>
            <w:shd w:val="clear" w:color="auto" w:fill="auto"/>
            <w:noWrap/>
            <w:vAlign w:val="bottom"/>
          </w:tcPr>
          <w:p w14:paraId="6E607A4D"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37" w:type="dxa"/>
            <w:tcBorders>
              <w:top w:val="nil"/>
              <w:left w:val="nil"/>
              <w:bottom w:val="nil"/>
              <w:right w:val="nil"/>
            </w:tcBorders>
            <w:shd w:val="clear" w:color="auto" w:fill="auto"/>
            <w:noWrap/>
            <w:vAlign w:val="bottom"/>
          </w:tcPr>
          <w:p w14:paraId="0640D356"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37" w:type="dxa"/>
            <w:tcBorders>
              <w:top w:val="nil"/>
              <w:left w:val="nil"/>
              <w:bottom w:val="nil"/>
              <w:right w:val="nil"/>
            </w:tcBorders>
            <w:shd w:val="clear" w:color="auto" w:fill="auto"/>
            <w:noWrap/>
            <w:vAlign w:val="bottom"/>
          </w:tcPr>
          <w:p w14:paraId="7FF84B5A"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37" w:type="dxa"/>
            <w:tcBorders>
              <w:top w:val="nil"/>
              <w:left w:val="nil"/>
              <w:bottom w:val="nil"/>
              <w:right w:val="nil"/>
            </w:tcBorders>
            <w:shd w:val="clear" w:color="auto" w:fill="auto"/>
            <w:noWrap/>
            <w:vAlign w:val="bottom"/>
          </w:tcPr>
          <w:p w14:paraId="736FB5FA"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37" w:type="dxa"/>
            <w:tcBorders>
              <w:top w:val="nil"/>
              <w:left w:val="nil"/>
              <w:bottom w:val="nil"/>
              <w:right w:val="nil"/>
            </w:tcBorders>
            <w:shd w:val="clear" w:color="auto" w:fill="auto"/>
            <w:noWrap/>
            <w:vAlign w:val="bottom"/>
          </w:tcPr>
          <w:p w14:paraId="1FA52272"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50" w:type="dxa"/>
            <w:tcBorders>
              <w:top w:val="nil"/>
              <w:left w:val="nil"/>
              <w:bottom w:val="nil"/>
              <w:right w:val="nil"/>
            </w:tcBorders>
            <w:shd w:val="clear" w:color="auto" w:fill="auto"/>
            <w:noWrap/>
            <w:vAlign w:val="bottom"/>
          </w:tcPr>
          <w:p w14:paraId="1D27352D"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99" w:type="dxa"/>
            <w:tcBorders>
              <w:top w:val="nil"/>
              <w:left w:val="nil"/>
              <w:bottom w:val="nil"/>
              <w:right w:val="nil"/>
            </w:tcBorders>
            <w:shd w:val="clear" w:color="auto" w:fill="auto"/>
            <w:noWrap/>
            <w:vAlign w:val="bottom"/>
          </w:tcPr>
          <w:p w14:paraId="042FB6F3"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37" w:type="dxa"/>
            <w:tcBorders>
              <w:top w:val="nil"/>
              <w:left w:val="nil"/>
              <w:bottom w:val="nil"/>
              <w:right w:val="nil"/>
            </w:tcBorders>
            <w:shd w:val="clear" w:color="auto" w:fill="auto"/>
            <w:noWrap/>
            <w:vAlign w:val="bottom"/>
          </w:tcPr>
          <w:p w14:paraId="358A3336" w14:textId="77777777" w:rsidR="005238E2" w:rsidRPr="005238E2" w:rsidRDefault="005238E2" w:rsidP="005238E2">
            <w:pPr>
              <w:ind w:left="0" w:firstLine="0"/>
              <w:contextualSpacing w:val="0"/>
              <w:rPr>
                <w:rFonts w:ascii="Times New Roman" w:hAnsi="Times New Roman"/>
                <w:spacing w:val="0"/>
                <w:sz w:val="20"/>
                <w:lang w:val="nl-NL" w:eastAsia="nl-NL"/>
              </w:rPr>
            </w:pPr>
          </w:p>
        </w:tc>
        <w:tc>
          <w:tcPr>
            <w:tcW w:w="837" w:type="dxa"/>
            <w:tcBorders>
              <w:top w:val="nil"/>
              <w:left w:val="nil"/>
              <w:bottom w:val="nil"/>
              <w:right w:val="nil"/>
            </w:tcBorders>
            <w:shd w:val="clear" w:color="auto" w:fill="auto"/>
            <w:noWrap/>
            <w:vAlign w:val="bottom"/>
          </w:tcPr>
          <w:p w14:paraId="11DB7B88" w14:textId="77777777" w:rsidR="005238E2" w:rsidRPr="005238E2" w:rsidRDefault="005238E2" w:rsidP="005238E2">
            <w:pPr>
              <w:ind w:left="0" w:firstLine="0"/>
              <w:contextualSpacing w:val="0"/>
              <w:rPr>
                <w:rFonts w:ascii="Times New Roman" w:hAnsi="Times New Roman"/>
                <w:spacing w:val="0"/>
                <w:sz w:val="20"/>
                <w:lang w:val="nl-NL" w:eastAsia="nl-NL"/>
              </w:rPr>
            </w:pPr>
          </w:p>
        </w:tc>
      </w:tr>
      <w:tr w:rsidR="00E4040C" w:rsidRPr="005238E2" w14:paraId="3908FA98" w14:textId="77777777" w:rsidTr="00E4040C">
        <w:trPr>
          <w:trHeight w:val="299"/>
        </w:trPr>
        <w:tc>
          <w:tcPr>
            <w:tcW w:w="153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34A67741" w14:textId="77777777" w:rsidR="005238E2" w:rsidRPr="005238E2" w:rsidRDefault="005238E2" w:rsidP="005238E2">
            <w:pPr>
              <w:ind w:left="0" w:firstLine="0"/>
              <w:contextualSpacing w:val="0"/>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Aanloopschaal</w:t>
            </w:r>
          </w:p>
        </w:tc>
        <w:tc>
          <w:tcPr>
            <w:tcW w:w="837" w:type="dxa"/>
            <w:tcBorders>
              <w:top w:val="single" w:sz="4" w:space="0" w:color="auto"/>
              <w:left w:val="nil"/>
              <w:bottom w:val="nil"/>
              <w:right w:val="single" w:sz="4" w:space="0" w:color="auto"/>
            </w:tcBorders>
            <w:shd w:val="clear" w:color="000000" w:fill="0070C0"/>
            <w:noWrap/>
            <w:vAlign w:val="bottom"/>
            <w:hideMark/>
          </w:tcPr>
          <w:p w14:paraId="7139D632"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I</w:t>
            </w:r>
          </w:p>
        </w:tc>
        <w:tc>
          <w:tcPr>
            <w:tcW w:w="837" w:type="dxa"/>
            <w:tcBorders>
              <w:top w:val="single" w:sz="4" w:space="0" w:color="auto"/>
              <w:left w:val="nil"/>
              <w:bottom w:val="nil"/>
              <w:right w:val="single" w:sz="4" w:space="0" w:color="auto"/>
            </w:tcBorders>
            <w:shd w:val="clear" w:color="000000" w:fill="0070C0"/>
            <w:noWrap/>
            <w:vAlign w:val="bottom"/>
            <w:hideMark/>
          </w:tcPr>
          <w:p w14:paraId="52DB3758"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II</w:t>
            </w:r>
          </w:p>
        </w:tc>
        <w:tc>
          <w:tcPr>
            <w:tcW w:w="837" w:type="dxa"/>
            <w:tcBorders>
              <w:top w:val="single" w:sz="4" w:space="0" w:color="auto"/>
              <w:left w:val="nil"/>
              <w:bottom w:val="nil"/>
              <w:right w:val="single" w:sz="4" w:space="0" w:color="auto"/>
            </w:tcBorders>
            <w:shd w:val="clear" w:color="000000" w:fill="0070C0"/>
            <w:noWrap/>
            <w:vAlign w:val="bottom"/>
            <w:hideMark/>
          </w:tcPr>
          <w:p w14:paraId="3EE71C7C"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III</w:t>
            </w:r>
          </w:p>
        </w:tc>
        <w:tc>
          <w:tcPr>
            <w:tcW w:w="837" w:type="dxa"/>
            <w:tcBorders>
              <w:top w:val="single" w:sz="4" w:space="0" w:color="auto"/>
              <w:left w:val="nil"/>
              <w:bottom w:val="nil"/>
              <w:right w:val="single" w:sz="4" w:space="0" w:color="auto"/>
            </w:tcBorders>
            <w:shd w:val="clear" w:color="000000" w:fill="0070C0"/>
            <w:noWrap/>
            <w:vAlign w:val="bottom"/>
            <w:hideMark/>
          </w:tcPr>
          <w:p w14:paraId="433CA201"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IV</w:t>
            </w:r>
          </w:p>
        </w:tc>
        <w:tc>
          <w:tcPr>
            <w:tcW w:w="837" w:type="dxa"/>
            <w:tcBorders>
              <w:top w:val="single" w:sz="4" w:space="0" w:color="auto"/>
              <w:left w:val="nil"/>
              <w:bottom w:val="nil"/>
              <w:right w:val="single" w:sz="4" w:space="0" w:color="auto"/>
            </w:tcBorders>
            <w:shd w:val="clear" w:color="000000" w:fill="0070C0"/>
            <w:noWrap/>
            <w:vAlign w:val="bottom"/>
            <w:hideMark/>
          </w:tcPr>
          <w:p w14:paraId="081FDBDB"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V</w:t>
            </w:r>
          </w:p>
        </w:tc>
        <w:tc>
          <w:tcPr>
            <w:tcW w:w="837" w:type="dxa"/>
            <w:tcBorders>
              <w:top w:val="single" w:sz="4" w:space="0" w:color="auto"/>
              <w:left w:val="nil"/>
              <w:bottom w:val="nil"/>
              <w:right w:val="single" w:sz="4" w:space="0" w:color="auto"/>
            </w:tcBorders>
            <w:shd w:val="clear" w:color="000000" w:fill="0070C0"/>
            <w:noWrap/>
            <w:vAlign w:val="bottom"/>
            <w:hideMark/>
          </w:tcPr>
          <w:p w14:paraId="49420BB8"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VI</w:t>
            </w:r>
          </w:p>
        </w:tc>
        <w:tc>
          <w:tcPr>
            <w:tcW w:w="850" w:type="dxa"/>
            <w:tcBorders>
              <w:top w:val="single" w:sz="4" w:space="0" w:color="auto"/>
              <w:left w:val="nil"/>
              <w:bottom w:val="nil"/>
              <w:right w:val="single" w:sz="4" w:space="0" w:color="auto"/>
            </w:tcBorders>
            <w:shd w:val="clear" w:color="000000" w:fill="0070C0"/>
            <w:noWrap/>
            <w:vAlign w:val="bottom"/>
            <w:hideMark/>
          </w:tcPr>
          <w:p w14:paraId="05C85D4D"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VII</w:t>
            </w:r>
          </w:p>
        </w:tc>
        <w:tc>
          <w:tcPr>
            <w:tcW w:w="899" w:type="dxa"/>
            <w:tcBorders>
              <w:top w:val="single" w:sz="4" w:space="0" w:color="auto"/>
              <w:left w:val="nil"/>
              <w:bottom w:val="nil"/>
              <w:right w:val="single" w:sz="4" w:space="0" w:color="auto"/>
            </w:tcBorders>
            <w:shd w:val="clear" w:color="000000" w:fill="0070C0"/>
            <w:noWrap/>
            <w:vAlign w:val="bottom"/>
            <w:hideMark/>
          </w:tcPr>
          <w:p w14:paraId="72B00313"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VIII</w:t>
            </w:r>
          </w:p>
        </w:tc>
        <w:tc>
          <w:tcPr>
            <w:tcW w:w="837" w:type="dxa"/>
            <w:tcBorders>
              <w:top w:val="single" w:sz="4" w:space="0" w:color="auto"/>
              <w:left w:val="nil"/>
              <w:bottom w:val="nil"/>
              <w:right w:val="single" w:sz="4" w:space="0" w:color="auto"/>
            </w:tcBorders>
            <w:shd w:val="clear" w:color="000000" w:fill="0070C0"/>
            <w:noWrap/>
            <w:vAlign w:val="bottom"/>
            <w:hideMark/>
          </w:tcPr>
          <w:p w14:paraId="6572E144"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IX</w:t>
            </w:r>
          </w:p>
        </w:tc>
        <w:tc>
          <w:tcPr>
            <w:tcW w:w="837" w:type="dxa"/>
            <w:tcBorders>
              <w:top w:val="single" w:sz="4" w:space="0" w:color="auto"/>
              <w:left w:val="nil"/>
              <w:bottom w:val="nil"/>
              <w:right w:val="single" w:sz="4" w:space="0" w:color="auto"/>
            </w:tcBorders>
            <w:shd w:val="clear" w:color="000000" w:fill="0070C0"/>
            <w:noWrap/>
            <w:vAlign w:val="bottom"/>
            <w:hideMark/>
          </w:tcPr>
          <w:p w14:paraId="0338E72A" w14:textId="77777777" w:rsidR="005238E2" w:rsidRPr="005238E2" w:rsidRDefault="005238E2" w:rsidP="005238E2">
            <w:pPr>
              <w:ind w:left="0" w:firstLine="0"/>
              <w:contextualSpacing w:val="0"/>
              <w:jc w:val="right"/>
              <w:rPr>
                <w:rFonts w:ascii="Arial" w:hAnsi="Arial" w:cs="Arial"/>
                <w:b/>
                <w:bCs/>
                <w:color w:val="FFFFFF"/>
                <w:spacing w:val="0"/>
                <w:sz w:val="20"/>
                <w:lang w:val="nl-NL" w:eastAsia="nl-NL"/>
              </w:rPr>
            </w:pPr>
            <w:r w:rsidRPr="005238E2">
              <w:rPr>
                <w:rFonts w:ascii="Arial" w:hAnsi="Arial" w:cs="Arial"/>
                <w:b/>
                <w:bCs/>
                <w:color w:val="FFFFFF"/>
                <w:spacing w:val="0"/>
                <w:sz w:val="20"/>
                <w:lang w:val="nl-NL" w:eastAsia="nl-NL"/>
              </w:rPr>
              <w:t>Schaal X</w:t>
            </w:r>
          </w:p>
        </w:tc>
      </w:tr>
      <w:tr w:rsidR="00E4040C" w:rsidRPr="005238E2" w14:paraId="065C7692" w14:textId="77777777" w:rsidTr="00E4040C">
        <w:trPr>
          <w:trHeight w:val="299"/>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288265E0" w14:textId="77777777" w:rsidR="005238E2" w:rsidRPr="005238E2" w:rsidRDefault="005238E2" w:rsidP="005238E2">
            <w:pPr>
              <w:ind w:left="0" w:firstLine="0"/>
              <w:contextualSpacing w:val="0"/>
              <w:rPr>
                <w:rFonts w:ascii="Arial" w:hAnsi="Arial" w:cs="Arial"/>
                <w:b/>
                <w:bCs/>
                <w:spacing w:val="0"/>
                <w:sz w:val="20"/>
                <w:lang w:val="nl-NL" w:eastAsia="nl-NL"/>
              </w:rPr>
            </w:pPr>
            <w:r w:rsidRPr="005238E2">
              <w:rPr>
                <w:rFonts w:ascii="Arial" w:hAnsi="Arial" w:cs="Arial"/>
                <w:b/>
                <w:bCs/>
                <w:spacing w:val="0"/>
                <w:sz w:val="20"/>
                <w:lang w:val="nl-NL" w:eastAsia="nl-NL"/>
              </w:rPr>
              <w:t>Ondergrens</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2D8B05E3"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1688</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496DA231"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1752</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0DF40BA5"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1818</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666F643F"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1882</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5A65C4A3"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1977</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0D3595CF"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2109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BC0CB96"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2272</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14:paraId="0E4F2BD6"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2499</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0E516B44"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2722</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648CBDDB"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3049</w:t>
            </w:r>
          </w:p>
        </w:tc>
      </w:tr>
      <w:tr w:rsidR="00E4040C" w:rsidRPr="005238E2" w14:paraId="1287ECDC" w14:textId="77777777" w:rsidTr="00E4040C">
        <w:trPr>
          <w:trHeight w:val="299"/>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243D63C2" w14:textId="77777777" w:rsidR="005238E2" w:rsidRPr="005238E2" w:rsidRDefault="005238E2" w:rsidP="005238E2">
            <w:pPr>
              <w:ind w:left="0" w:firstLine="0"/>
              <w:contextualSpacing w:val="0"/>
              <w:rPr>
                <w:rFonts w:ascii="Arial" w:hAnsi="Arial" w:cs="Arial"/>
                <w:b/>
                <w:bCs/>
                <w:spacing w:val="0"/>
                <w:sz w:val="20"/>
                <w:lang w:val="nl-NL" w:eastAsia="nl-NL"/>
              </w:rPr>
            </w:pPr>
            <w:r w:rsidRPr="005238E2">
              <w:rPr>
                <w:rFonts w:ascii="Arial" w:hAnsi="Arial" w:cs="Arial"/>
                <w:b/>
                <w:bCs/>
                <w:spacing w:val="0"/>
                <w:sz w:val="20"/>
                <w:lang w:val="nl-NL" w:eastAsia="nl-NL"/>
              </w:rPr>
              <w:t>Bovengrens</w:t>
            </w:r>
          </w:p>
        </w:tc>
        <w:tc>
          <w:tcPr>
            <w:tcW w:w="837" w:type="dxa"/>
            <w:tcBorders>
              <w:top w:val="nil"/>
              <w:left w:val="nil"/>
              <w:bottom w:val="single" w:sz="4" w:space="0" w:color="auto"/>
              <w:right w:val="single" w:sz="4" w:space="0" w:color="auto"/>
            </w:tcBorders>
            <w:shd w:val="clear" w:color="auto" w:fill="auto"/>
            <w:noWrap/>
            <w:vAlign w:val="bottom"/>
            <w:hideMark/>
          </w:tcPr>
          <w:p w14:paraId="6228BD1A"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1915</w:t>
            </w:r>
          </w:p>
        </w:tc>
        <w:tc>
          <w:tcPr>
            <w:tcW w:w="837" w:type="dxa"/>
            <w:tcBorders>
              <w:top w:val="nil"/>
              <w:left w:val="nil"/>
              <w:bottom w:val="single" w:sz="4" w:space="0" w:color="auto"/>
              <w:right w:val="single" w:sz="4" w:space="0" w:color="auto"/>
            </w:tcBorders>
            <w:shd w:val="clear" w:color="auto" w:fill="auto"/>
            <w:noWrap/>
            <w:vAlign w:val="bottom"/>
            <w:hideMark/>
          </w:tcPr>
          <w:p w14:paraId="4FEB6E0E"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1968</w:t>
            </w:r>
          </w:p>
        </w:tc>
        <w:tc>
          <w:tcPr>
            <w:tcW w:w="837" w:type="dxa"/>
            <w:tcBorders>
              <w:top w:val="nil"/>
              <w:left w:val="nil"/>
              <w:bottom w:val="single" w:sz="4" w:space="0" w:color="auto"/>
              <w:right w:val="single" w:sz="4" w:space="0" w:color="auto"/>
            </w:tcBorders>
            <w:shd w:val="clear" w:color="auto" w:fill="auto"/>
            <w:noWrap/>
            <w:vAlign w:val="bottom"/>
            <w:hideMark/>
          </w:tcPr>
          <w:p w14:paraId="15E9E03C"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2031</w:t>
            </w:r>
          </w:p>
        </w:tc>
        <w:tc>
          <w:tcPr>
            <w:tcW w:w="837" w:type="dxa"/>
            <w:tcBorders>
              <w:top w:val="nil"/>
              <w:left w:val="nil"/>
              <w:bottom w:val="single" w:sz="4" w:space="0" w:color="auto"/>
              <w:right w:val="single" w:sz="4" w:space="0" w:color="auto"/>
            </w:tcBorders>
            <w:shd w:val="clear" w:color="auto" w:fill="auto"/>
            <w:noWrap/>
            <w:vAlign w:val="bottom"/>
            <w:hideMark/>
          </w:tcPr>
          <w:p w14:paraId="484C2CC5"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2097</w:t>
            </w:r>
          </w:p>
        </w:tc>
        <w:tc>
          <w:tcPr>
            <w:tcW w:w="837" w:type="dxa"/>
            <w:tcBorders>
              <w:top w:val="nil"/>
              <w:left w:val="nil"/>
              <w:bottom w:val="single" w:sz="4" w:space="0" w:color="auto"/>
              <w:right w:val="single" w:sz="4" w:space="0" w:color="auto"/>
            </w:tcBorders>
            <w:shd w:val="clear" w:color="auto" w:fill="auto"/>
            <w:noWrap/>
            <w:vAlign w:val="bottom"/>
            <w:hideMark/>
          </w:tcPr>
          <w:p w14:paraId="2D5E6CA4"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2186</w:t>
            </w:r>
          </w:p>
        </w:tc>
        <w:tc>
          <w:tcPr>
            <w:tcW w:w="837" w:type="dxa"/>
            <w:tcBorders>
              <w:top w:val="nil"/>
              <w:left w:val="nil"/>
              <w:bottom w:val="single" w:sz="4" w:space="0" w:color="auto"/>
              <w:right w:val="single" w:sz="4" w:space="0" w:color="auto"/>
            </w:tcBorders>
            <w:shd w:val="clear" w:color="auto" w:fill="auto"/>
            <w:noWrap/>
            <w:vAlign w:val="bottom"/>
            <w:hideMark/>
          </w:tcPr>
          <w:p w14:paraId="1A7A98B6"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2304</w:t>
            </w:r>
          </w:p>
        </w:tc>
        <w:tc>
          <w:tcPr>
            <w:tcW w:w="850" w:type="dxa"/>
            <w:tcBorders>
              <w:top w:val="nil"/>
              <w:left w:val="nil"/>
              <w:bottom w:val="single" w:sz="4" w:space="0" w:color="auto"/>
              <w:right w:val="single" w:sz="4" w:space="0" w:color="auto"/>
            </w:tcBorders>
            <w:shd w:val="clear" w:color="auto" w:fill="auto"/>
            <w:noWrap/>
            <w:vAlign w:val="bottom"/>
            <w:hideMark/>
          </w:tcPr>
          <w:p w14:paraId="6C413C61"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2465</w:t>
            </w:r>
          </w:p>
        </w:tc>
        <w:tc>
          <w:tcPr>
            <w:tcW w:w="899" w:type="dxa"/>
            <w:tcBorders>
              <w:top w:val="nil"/>
              <w:left w:val="nil"/>
              <w:bottom w:val="single" w:sz="4" w:space="0" w:color="auto"/>
              <w:right w:val="single" w:sz="4" w:space="0" w:color="auto"/>
            </w:tcBorders>
            <w:shd w:val="clear" w:color="auto" w:fill="auto"/>
            <w:noWrap/>
            <w:vAlign w:val="bottom"/>
            <w:hideMark/>
          </w:tcPr>
          <w:p w14:paraId="1DB65345"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2660</w:t>
            </w:r>
          </w:p>
        </w:tc>
        <w:tc>
          <w:tcPr>
            <w:tcW w:w="837" w:type="dxa"/>
            <w:tcBorders>
              <w:top w:val="nil"/>
              <w:left w:val="nil"/>
              <w:bottom w:val="single" w:sz="4" w:space="0" w:color="auto"/>
              <w:right w:val="single" w:sz="4" w:space="0" w:color="auto"/>
            </w:tcBorders>
            <w:shd w:val="clear" w:color="auto" w:fill="auto"/>
            <w:noWrap/>
            <w:vAlign w:val="bottom"/>
            <w:hideMark/>
          </w:tcPr>
          <w:p w14:paraId="76A5459F"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2888</w:t>
            </w:r>
          </w:p>
        </w:tc>
        <w:tc>
          <w:tcPr>
            <w:tcW w:w="837" w:type="dxa"/>
            <w:tcBorders>
              <w:top w:val="nil"/>
              <w:left w:val="nil"/>
              <w:bottom w:val="single" w:sz="4" w:space="0" w:color="auto"/>
              <w:right w:val="single" w:sz="4" w:space="0" w:color="auto"/>
            </w:tcBorders>
            <w:shd w:val="clear" w:color="auto" w:fill="auto"/>
            <w:noWrap/>
            <w:vAlign w:val="bottom"/>
            <w:hideMark/>
          </w:tcPr>
          <w:p w14:paraId="3D6CD082" w14:textId="77777777" w:rsidR="005238E2" w:rsidRPr="005238E2" w:rsidRDefault="005238E2" w:rsidP="005238E2">
            <w:pPr>
              <w:ind w:left="0" w:firstLine="0"/>
              <w:contextualSpacing w:val="0"/>
              <w:jc w:val="right"/>
              <w:rPr>
                <w:rFonts w:ascii="Arial" w:hAnsi="Arial" w:cs="Arial"/>
                <w:spacing w:val="0"/>
                <w:sz w:val="20"/>
                <w:lang w:val="nl-NL" w:eastAsia="nl-NL"/>
              </w:rPr>
            </w:pPr>
            <w:r w:rsidRPr="005238E2">
              <w:rPr>
                <w:rFonts w:ascii="Arial" w:hAnsi="Arial" w:cs="Arial"/>
                <w:spacing w:val="0"/>
                <w:sz w:val="20"/>
                <w:lang w:val="nl-NL" w:eastAsia="nl-NL"/>
              </w:rPr>
              <w:t>3214</w:t>
            </w:r>
          </w:p>
        </w:tc>
      </w:tr>
    </w:tbl>
    <w:p w14:paraId="2ED36942" w14:textId="77777777" w:rsidR="00DD06BA" w:rsidRDefault="00DD06BA">
      <w:pPr>
        <w:ind w:left="284" w:hanging="284"/>
        <w:contextualSpacing w:val="0"/>
        <w:rPr>
          <w:rFonts w:asciiTheme="minorHAnsi" w:hAnsiTheme="minorHAnsi"/>
          <w:lang w:val="nl-NL"/>
        </w:rPr>
      </w:pPr>
    </w:p>
    <w:p w14:paraId="79B82DD3" w14:textId="77777777" w:rsidR="00DD06BA" w:rsidRDefault="00DD06BA">
      <w:pPr>
        <w:ind w:left="284" w:hanging="284"/>
        <w:contextualSpacing w:val="0"/>
        <w:rPr>
          <w:rFonts w:asciiTheme="minorHAnsi" w:hAnsiTheme="minorHAnsi"/>
          <w:lang w:val="nl-NL"/>
        </w:rPr>
      </w:pPr>
    </w:p>
    <w:p w14:paraId="79D7D057" w14:textId="0C47F6D4" w:rsidR="00DD06BA" w:rsidRDefault="00DD06BA" w:rsidP="00DD06BA">
      <w:pPr>
        <w:rPr>
          <w:rFonts w:asciiTheme="minorHAnsi" w:hAnsiTheme="minorHAnsi"/>
          <w:lang w:val="nl-NL"/>
        </w:rPr>
      </w:pPr>
    </w:p>
    <w:p w14:paraId="64455929" w14:textId="77777777" w:rsidR="007C0F47" w:rsidRDefault="007C0F47">
      <w:pPr>
        <w:ind w:left="284" w:hanging="284"/>
        <w:contextualSpacing w:val="0"/>
        <w:rPr>
          <w:rFonts w:asciiTheme="minorHAnsi" w:hAnsiTheme="minorHAnsi"/>
          <w:lang w:val="nl-NL"/>
        </w:rPr>
      </w:pPr>
      <w:r>
        <w:rPr>
          <w:rFonts w:asciiTheme="minorHAnsi" w:hAnsiTheme="minorHAnsi"/>
          <w:lang w:val="nl-NL"/>
        </w:rPr>
        <w:br w:type="page"/>
      </w:r>
    </w:p>
    <w:p w14:paraId="537A7394" w14:textId="77777777" w:rsidR="007C0F47" w:rsidRPr="00015D66" w:rsidRDefault="007C0F47" w:rsidP="001C17F9">
      <w:pPr>
        <w:pStyle w:val="Kop1"/>
        <w:numPr>
          <w:ilvl w:val="0"/>
          <w:numId w:val="0"/>
        </w:numPr>
        <w:ind w:left="360" w:hanging="360"/>
      </w:pPr>
      <w:bookmarkStart w:id="34" w:name="_Toc473121805"/>
      <w:r w:rsidRPr="00015D66">
        <w:lastRenderedPageBreak/>
        <w:t>Bijlage 2B</w:t>
      </w:r>
      <w:r w:rsidR="00906AB3" w:rsidRPr="00015D66">
        <w:t>:</w:t>
      </w:r>
      <w:r w:rsidRPr="00015D66">
        <w:tab/>
        <w:t>Salarisschaal minimumloon</w:t>
      </w:r>
      <w:bookmarkEnd w:id="34"/>
    </w:p>
    <w:p w14:paraId="1BB0CE02" w14:textId="77777777" w:rsidR="007C0F47" w:rsidRDefault="007C0F47" w:rsidP="00CB090A">
      <w:pPr>
        <w:rPr>
          <w:rFonts w:asciiTheme="minorHAnsi" w:hAnsiTheme="minorHAnsi"/>
          <w:lang w:val="nl-NL"/>
        </w:rPr>
      </w:pPr>
    </w:p>
    <w:p w14:paraId="68DBE303" w14:textId="5D5249DD" w:rsidR="007C0F47" w:rsidRDefault="007C0F47" w:rsidP="007C0F47">
      <w:pPr>
        <w:rPr>
          <w:rFonts w:asciiTheme="minorHAnsi" w:hAnsiTheme="minorHAnsi"/>
          <w:lang w:val="nl-NL"/>
        </w:rPr>
      </w:pPr>
      <w:r w:rsidRPr="007C0F47">
        <w:rPr>
          <w:rFonts w:asciiTheme="minorHAnsi" w:hAnsiTheme="minorHAnsi"/>
          <w:lang w:val="nl-NL"/>
        </w:rPr>
        <w:t xml:space="preserve">Minimumloonschaal (in Euro per maand), per 1 juli </w:t>
      </w:r>
      <w:r w:rsidR="00FF13DF" w:rsidRPr="007C0F47">
        <w:rPr>
          <w:rFonts w:asciiTheme="minorHAnsi" w:hAnsiTheme="minorHAnsi"/>
          <w:lang w:val="nl-NL"/>
        </w:rPr>
        <w:t>201</w:t>
      </w:r>
      <w:r w:rsidR="00FF13DF">
        <w:rPr>
          <w:rFonts w:asciiTheme="minorHAnsi" w:hAnsiTheme="minorHAnsi"/>
          <w:lang w:val="nl-NL"/>
        </w:rPr>
        <w:t>6</w:t>
      </w:r>
      <w:r w:rsidR="00FF13DF" w:rsidRPr="007C0F47">
        <w:rPr>
          <w:rFonts w:asciiTheme="minorHAnsi" w:hAnsiTheme="minorHAnsi"/>
          <w:lang w:val="nl-NL"/>
        </w:rPr>
        <w:t xml:space="preserve"> </w:t>
      </w:r>
    </w:p>
    <w:tbl>
      <w:tblPr>
        <w:tblW w:w="6880" w:type="dxa"/>
        <w:tblCellMar>
          <w:left w:w="70" w:type="dxa"/>
          <w:right w:w="70" w:type="dxa"/>
        </w:tblCellMar>
        <w:tblLook w:val="04A0" w:firstRow="1" w:lastRow="0" w:firstColumn="1" w:lastColumn="0" w:noHBand="0" w:noVBand="1"/>
      </w:tblPr>
      <w:tblGrid>
        <w:gridCol w:w="2204"/>
        <w:gridCol w:w="1052"/>
        <w:gridCol w:w="1051"/>
        <w:gridCol w:w="1051"/>
        <w:gridCol w:w="1472"/>
        <w:gridCol w:w="146"/>
      </w:tblGrid>
      <w:tr w:rsidR="00844F19" w:rsidRPr="002C6B03" w14:paraId="6A7A8B87" w14:textId="77777777" w:rsidTr="000174C7">
        <w:trPr>
          <w:trHeight w:val="300"/>
        </w:trPr>
        <w:tc>
          <w:tcPr>
            <w:tcW w:w="6880" w:type="dxa"/>
            <w:gridSpan w:val="6"/>
            <w:tcBorders>
              <w:top w:val="nil"/>
              <w:left w:val="nil"/>
              <w:bottom w:val="nil"/>
              <w:right w:val="nil"/>
            </w:tcBorders>
            <w:shd w:val="clear" w:color="auto" w:fill="auto"/>
            <w:noWrap/>
            <w:vAlign w:val="center"/>
            <w:hideMark/>
          </w:tcPr>
          <w:p w14:paraId="583453AA" w14:textId="77777777" w:rsidR="00844F19" w:rsidRPr="00844F19" w:rsidRDefault="00844F19" w:rsidP="000174C7">
            <w:pPr>
              <w:ind w:left="0" w:firstLineChars="300" w:firstLine="720"/>
              <w:contextualSpacing w:val="0"/>
              <w:rPr>
                <w:rFonts w:ascii="Arial" w:hAnsi="Arial" w:cs="Arial"/>
                <w:spacing w:val="0"/>
                <w:szCs w:val="24"/>
                <w:lang w:val="nl-NL" w:eastAsia="nl-NL"/>
              </w:rPr>
            </w:pPr>
          </w:p>
        </w:tc>
      </w:tr>
      <w:tr w:rsidR="00844F19" w:rsidRPr="00844F19" w14:paraId="79C8F2F2" w14:textId="77777777" w:rsidTr="000174C7">
        <w:trPr>
          <w:trHeight w:val="315"/>
        </w:trPr>
        <w:tc>
          <w:tcPr>
            <w:tcW w:w="2204" w:type="dxa"/>
            <w:tcBorders>
              <w:top w:val="nil"/>
              <w:left w:val="nil"/>
              <w:bottom w:val="nil"/>
              <w:right w:val="nil"/>
            </w:tcBorders>
            <w:shd w:val="clear" w:color="auto" w:fill="auto"/>
            <w:noWrap/>
            <w:vAlign w:val="center"/>
            <w:hideMark/>
          </w:tcPr>
          <w:p w14:paraId="7A47B406" w14:textId="77777777" w:rsidR="00844F19" w:rsidRPr="00844F19" w:rsidRDefault="00844F19" w:rsidP="000174C7">
            <w:pPr>
              <w:ind w:left="0" w:firstLineChars="300" w:firstLine="720"/>
              <w:contextualSpacing w:val="0"/>
              <w:rPr>
                <w:rFonts w:ascii="Arial" w:hAnsi="Arial" w:cs="Arial"/>
                <w:spacing w:val="0"/>
                <w:szCs w:val="24"/>
                <w:lang w:val="nl-NL" w:eastAsia="nl-NL"/>
              </w:rPr>
            </w:pPr>
          </w:p>
        </w:tc>
        <w:tc>
          <w:tcPr>
            <w:tcW w:w="1052"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2BD23F4B" w14:textId="77777777" w:rsidR="00844F19" w:rsidRPr="00844F19" w:rsidRDefault="00844F19" w:rsidP="000174C7">
            <w:pPr>
              <w:ind w:left="0" w:firstLine="0"/>
              <w:contextualSpacing w:val="0"/>
              <w:rPr>
                <w:rFonts w:ascii="Arial" w:hAnsi="Arial" w:cs="Arial"/>
                <w:b/>
                <w:bCs/>
                <w:color w:val="FFFFFF"/>
                <w:spacing w:val="0"/>
                <w:sz w:val="20"/>
                <w:lang w:val="nl-NL" w:eastAsia="nl-NL"/>
              </w:rPr>
            </w:pPr>
            <w:r w:rsidRPr="00844F19">
              <w:rPr>
                <w:rFonts w:ascii="Arial" w:hAnsi="Arial" w:cs="Arial"/>
                <w:b/>
                <w:bCs/>
                <w:color w:val="FFFFFF"/>
                <w:spacing w:val="0"/>
                <w:sz w:val="20"/>
                <w:lang w:val="nl-NL" w:eastAsia="nl-NL"/>
              </w:rPr>
              <w:t>1e jaar</w:t>
            </w:r>
          </w:p>
        </w:tc>
        <w:tc>
          <w:tcPr>
            <w:tcW w:w="1051" w:type="dxa"/>
            <w:tcBorders>
              <w:top w:val="single" w:sz="4" w:space="0" w:color="auto"/>
              <w:left w:val="nil"/>
              <w:bottom w:val="single" w:sz="4" w:space="0" w:color="auto"/>
              <w:right w:val="single" w:sz="4" w:space="0" w:color="auto"/>
            </w:tcBorders>
            <w:shd w:val="clear" w:color="000000" w:fill="0070C0"/>
            <w:noWrap/>
            <w:vAlign w:val="bottom"/>
            <w:hideMark/>
          </w:tcPr>
          <w:p w14:paraId="3BD2F67D" w14:textId="77777777" w:rsidR="00844F19" w:rsidRPr="00844F19" w:rsidRDefault="00844F19" w:rsidP="000174C7">
            <w:pPr>
              <w:ind w:left="0" w:firstLine="0"/>
              <w:contextualSpacing w:val="0"/>
              <w:rPr>
                <w:rFonts w:ascii="Arial" w:hAnsi="Arial" w:cs="Arial"/>
                <w:b/>
                <w:bCs/>
                <w:color w:val="FFFFFF"/>
                <w:spacing w:val="0"/>
                <w:sz w:val="20"/>
                <w:lang w:val="nl-NL" w:eastAsia="nl-NL"/>
              </w:rPr>
            </w:pPr>
            <w:r w:rsidRPr="00844F19">
              <w:rPr>
                <w:rFonts w:ascii="Arial" w:hAnsi="Arial" w:cs="Arial"/>
                <w:b/>
                <w:bCs/>
                <w:color w:val="FFFFFF"/>
                <w:spacing w:val="0"/>
                <w:sz w:val="20"/>
                <w:lang w:val="nl-NL" w:eastAsia="nl-NL"/>
              </w:rPr>
              <w:t>2e jaar</w:t>
            </w:r>
          </w:p>
        </w:tc>
        <w:tc>
          <w:tcPr>
            <w:tcW w:w="1051" w:type="dxa"/>
            <w:tcBorders>
              <w:top w:val="single" w:sz="4" w:space="0" w:color="auto"/>
              <w:left w:val="nil"/>
              <w:bottom w:val="single" w:sz="4" w:space="0" w:color="auto"/>
              <w:right w:val="single" w:sz="4" w:space="0" w:color="auto"/>
            </w:tcBorders>
            <w:shd w:val="clear" w:color="000000" w:fill="0070C0"/>
            <w:noWrap/>
            <w:vAlign w:val="bottom"/>
            <w:hideMark/>
          </w:tcPr>
          <w:p w14:paraId="2746F5E0" w14:textId="77777777" w:rsidR="00844F19" w:rsidRPr="00844F19" w:rsidRDefault="00844F19" w:rsidP="000174C7">
            <w:pPr>
              <w:ind w:left="0" w:firstLine="0"/>
              <w:contextualSpacing w:val="0"/>
              <w:rPr>
                <w:rFonts w:ascii="Arial" w:hAnsi="Arial" w:cs="Arial"/>
                <w:b/>
                <w:bCs/>
                <w:color w:val="FFFFFF"/>
                <w:spacing w:val="0"/>
                <w:sz w:val="20"/>
                <w:lang w:val="nl-NL" w:eastAsia="nl-NL"/>
              </w:rPr>
            </w:pPr>
            <w:r w:rsidRPr="00844F19">
              <w:rPr>
                <w:rFonts w:ascii="Arial" w:hAnsi="Arial" w:cs="Arial"/>
                <w:b/>
                <w:bCs/>
                <w:color w:val="FFFFFF"/>
                <w:spacing w:val="0"/>
                <w:sz w:val="20"/>
                <w:lang w:val="nl-NL" w:eastAsia="nl-NL"/>
              </w:rPr>
              <w:t>3e jaar</w:t>
            </w:r>
          </w:p>
        </w:tc>
        <w:tc>
          <w:tcPr>
            <w:tcW w:w="1472" w:type="dxa"/>
            <w:tcBorders>
              <w:top w:val="single" w:sz="4" w:space="0" w:color="auto"/>
              <w:left w:val="nil"/>
              <w:bottom w:val="single" w:sz="4" w:space="0" w:color="auto"/>
              <w:right w:val="single" w:sz="4" w:space="0" w:color="auto"/>
            </w:tcBorders>
            <w:shd w:val="clear" w:color="000000" w:fill="0070C0"/>
            <w:noWrap/>
            <w:vAlign w:val="bottom"/>
            <w:hideMark/>
          </w:tcPr>
          <w:p w14:paraId="68534B65" w14:textId="77777777" w:rsidR="00844F19" w:rsidRPr="00844F19" w:rsidRDefault="00844F19" w:rsidP="000174C7">
            <w:pPr>
              <w:ind w:left="0" w:firstLine="0"/>
              <w:contextualSpacing w:val="0"/>
              <w:rPr>
                <w:rFonts w:ascii="Arial" w:hAnsi="Arial" w:cs="Arial"/>
                <w:b/>
                <w:bCs/>
                <w:color w:val="FFFFFF"/>
                <w:spacing w:val="0"/>
                <w:sz w:val="20"/>
                <w:lang w:val="nl-NL" w:eastAsia="nl-NL"/>
              </w:rPr>
            </w:pPr>
            <w:r w:rsidRPr="00844F19">
              <w:rPr>
                <w:rFonts w:ascii="Arial" w:hAnsi="Arial" w:cs="Arial"/>
                <w:b/>
                <w:bCs/>
                <w:color w:val="FFFFFF"/>
                <w:spacing w:val="0"/>
                <w:sz w:val="20"/>
                <w:lang w:val="nl-NL" w:eastAsia="nl-NL"/>
              </w:rPr>
              <w:t>4e jaar e.v.</w:t>
            </w:r>
          </w:p>
        </w:tc>
        <w:tc>
          <w:tcPr>
            <w:tcW w:w="50" w:type="dxa"/>
            <w:tcBorders>
              <w:top w:val="nil"/>
              <w:left w:val="nil"/>
              <w:bottom w:val="nil"/>
              <w:right w:val="nil"/>
            </w:tcBorders>
            <w:shd w:val="clear" w:color="auto" w:fill="auto"/>
            <w:noWrap/>
            <w:vAlign w:val="bottom"/>
            <w:hideMark/>
          </w:tcPr>
          <w:p w14:paraId="5E80444C" w14:textId="77777777" w:rsidR="00844F19" w:rsidRPr="00844F19" w:rsidRDefault="00844F19" w:rsidP="000174C7">
            <w:pPr>
              <w:ind w:left="0" w:firstLine="0"/>
              <w:contextualSpacing w:val="0"/>
              <w:rPr>
                <w:rFonts w:ascii="Arial" w:hAnsi="Arial" w:cs="Arial"/>
                <w:b/>
                <w:bCs/>
                <w:color w:val="FFFFFF"/>
                <w:spacing w:val="0"/>
                <w:sz w:val="20"/>
                <w:lang w:val="nl-NL" w:eastAsia="nl-NL"/>
              </w:rPr>
            </w:pPr>
          </w:p>
        </w:tc>
      </w:tr>
      <w:tr w:rsidR="00844F19" w:rsidRPr="00844F19" w14:paraId="6C74811D" w14:textId="77777777" w:rsidTr="000174C7">
        <w:trPr>
          <w:trHeight w:val="255"/>
        </w:trPr>
        <w:tc>
          <w:tcPr>
            <w:tcW w:w="2204" w:type="dxa"/>
            <w:tcBorders>
              <w:top w:val="single" w:sz="4" w:space="0" w:color="auto"/>
              <w:left w:val="single" w:sz="4" w:space="0" w:color="auto"/>
              <w:bottom w:val="nil"/>
              <w:right w:val="nil"/>
            </w:tcBorders>
            <w:shd w:val="clear" w:color="auto" w:fill="auto"/>
            <w:noWrap/>
            <w:vAlign w:val="bottom"/>
            <w:hideMark/>
          </w:tcPr>
          <w:p w14:paraId="2D1D17DD" w14:textId="77777777" w:rsidR="00844F19" w:rsidRPr="00844F19" w:rsidRDefault="00844F19" w:rsidP="000174C7">
            <w:pPr>
              <w:ind w:left="0" w:firstLine="0"/>
              <w:contextualSpacing w:val="0"/>
              <w:rPr>
                <w:rFonts w:ascii="Arial" w:hAnsi="Arial" w:cs="Arial"/>
                <w:spacing w:val="0"/>
                <w:sz w:val="20"/>
                <w:lang w:val="nl-NL" w:eastAsia="nl-NL"/>
              </w:rPr>
            </w:pPr>
            <w:r w:rsidRPr="00844F19">
              <w:rPr>
                <w:rFonts w:ascii="Arial" w:hAnsi="Arial" w:cs="Arial"/>
                <w:spacing w:val="0"/>
                <w:sz w:val="20"/>
                <w:lang w:val="nl-NL" w:eastAsia="nl-NL"/>
              </w:rPr>
              <w:t>schaalsalaris</w:t>
            </w:r>
          </w:p>
        </w:tc>
        <w:tc>
          <w:tcPr>
            <w:tcW w:w="1052" w:type="dxa"/>
            <w:tcBorders>
              <w:top w:val="nil"/>
              <w:left w:val="single" w:sz="4" w:space="0" w:color="auto"/>
              <w:bottom w:val="nil"/>
              <w:right w:val="single" w:sz="4" w:space="0" w:color="auto"/>
            </w:tcBorders>
            <w:shd w:val="clear" w:color="auto" w:fill="auto"/>
            <w:noWrap/>
            <w:vAlign w:val="bottom"/>
            <w:hideMark/>
          </w:tcPr>
          <w:p w14:paraId="50294D21" w14:textId="77777777" w:rsidR="00844F19" w:rsidRPr="00844F19" w:rsidRDefault="00844F19" w:rsidP="000174C7">
            <w:pPr>
              <w:ind w:left="0" w:firstLine="0"/>
              <w:contextualSpacing w:val="0"/>
              <w:jc w:val="right"/>
              <w:rPr>
                <w:rFonts w:ascii="Arial" w:hAnsi="Arial" w:cs="Arial"/>
                <w:spacing w:val="0"/>
                <w:sz w:val="20"/>
                <w:lang w:val="nl-NL" w:eastAsia="nl-NL"/>
              </w:rPr>
            </w:pPr>
            <w:r w:rsidRPr="00844F19">
              <w:rPr>
                <w:rFonts w:ascii="Arial" w:hAnsi="Arial" w:cs="Arial"/>
                <w:spacing w:val="0"/>
                <w:sz w:val="20"/>
                <w:lang w:val="nl-NL" w:eastAsia="nl-NL"/>
              </w:rPr>
              <w:t>1537,20</w:t>
            </w:r>
          </w:p>
        </w:tc>
        <w:tc>
          <w:tcPr>
            <w:tcW w:w="1051" w:type="dxa"/>
            <w:tcBorders>
              <w:top w:val="nil"/>
              <w:left w:val="nil"/>
              <w:bottom w:val="nil"/>
              <w:right w:val="nil"/>
            </w:tcBorders>
            <w:shd w:val="clear" w:color="auto" w:fill="auto"/>
            <w:noWrap/>
            <w:vAlign w:val="bottom"/>
            <w:hideMark/>
          </w:tcPr>
          <w:p w14:paraId="5B80CEA4" w14:textId="77777777" w:rsidR="00844F19" w:rsidRPr="00844F19" w:rsidRDefault="00844F19" w:rsidP="000174C7">
            <w:pPr>
              <w:ind w:left="0" w:firstLine="0"/>
              <w:contextualSpacing w:val="0"/>
              <w:jc w:val="right"/>
              <w:rPr>
                <w:rFonts w:ascii="Arial" w:hAnsi="Arial" w:cs="Arial"/>
                <w:spacing w:val="0"/>
                <w:sz w:val="20"/>
                <w:lang w:val="nl-NL" w:eastAsia="nl-NL"/>
              </w:rPr>
            </w:pPr>
            <w:r w:rsidRPr="00844F19">
              <w:rPr>
                <w:rFonts w:ascii="Arial" w:hAnsi="Arial" w:cs="Arial"/>
                <w:spacing w:val="0"/>
                <w:sz w:val="20"/>
                <w:lang w:val="nl-NL" w:eastAsia="nl-NL"/>
              </w:rPr>
              <w:t>1639,68</w:t>
            </w:r>
          </w:p>
        </w:tc>
        <w:tc>
          <w:tcPr>
            <w:tcW w:w="1051" w:type="dxa"/>
            <w:tcBorders>
              <w:top w:val="nil"/>
              <w:left w:val="single" w:sz="4" w:space="0" w:color="auto"/>
              <w:bottom w:val="nil"/>
              <w:right w:val="single" w:sz="4" w:space="0" w:color="auto"/>
            </w:tcBorders>
            <w:shd w:val="clear" w:color="auto" w:fill="auto"/>
            <w:noWrap/>
            <w:vAlign w:val="bottom"/>
            <w:hideMark/>
          </w:tcPr>
          <w:p w14:paraId="778459BE" w14:textId="77777777" w:rsidR="00844F19" w:rsidRPr="00844F19" w:rsidRDefault="00844F19" w:rsidP="000174C7">
            <w:pPr>
              <w:ind w:left="0" w:firstLine="0"/>
              <w:contextualSpacing w:val="0"/>
              <w:jc w:val="right"/>
              <w:rPr>
                <w:rFonts w:ascii="Arial" w:hAnsi="Arial" w:cs="Arial"/>
                <w:spacing w:val="0"/>
                <w:sz w:val="20"/>
                <w:lang w:val="nl-NL" w:eastAsia="nl-NL"/>
              </w:rPr>
            </w:pPr>
            <w:r w:rsidRPr="00844F19">
              <w:rPr>
                <w:rFonts w:ascii="Arial" w:hAnsi="Arial" w:cs="Arial"/>
                <w:spacing w:val="0"/>
                <w:sz w:val="20"/>
                <w:lang w:val="nl-NL" w:eastAsia="nl-NL"/>
              </w:rPr>
              <w:t>1742,16</w:t>
            </w:r>
          </w:p>
        </w:tc>
        <w:tc>
          <w:tcPr>
            <w:tcW w:w="1472" w:type="dxa"/>
            <w:tcBorders>
              <w:top w:val="nil"/>
              <w:left w:val="nil"/>
              <w:bottom w:val="nil"/>
              <w:right w:val="single" w:sz="4" w:space="0" w:color="auto"/>
            </w:tcBorders>
            <w:shd w:val="clear" w:color="auto" w:fill="auto"/>
            <w:noWrap/>
            <w:vAlign w:val="bottom"/>
            <w:hideMark/>
          </w:tcPr>
          <w:p w14:paraId="2B73CB01" w14:textId="77777777" w:rsidR="00844F19" w:rsidRPr="00844F19" w:rsidRDefault="00844F19" w:rsidP="000174C7">
            <w:pPr>
              <w:ind w:left="0" w:firstLine="0"/>
              <w:contextualSpacing w:val="0"/>
              <w:jc w:val="right"/>
              <w:rPr>
                <w:rFonts w:ascii="Arial" w:hAnsi="Arial" w:cs="Arial"/>
                <w:spacing w:val="0"/>
                <w:sz w:val="20"/>
                <w:lang w:val="nl-NL" w:eastAsia="nl-NL"/>
              </w:rPr>
            </w:pPr>
            <w:r w:rsidRPr="00844F19">
              <w:rPr>
                <w:rFonts w:ascii="Arial" w:hAnsi="Arial" w:cs="Arial"/>
                <w:spacing w:val="0"/>
                <w:sz w:val="20"/>
                <w:lang w:val="nl-NL" w:eastAsia="nl-NL"/>
              </w:rPr>
              <w:t>1844,64</w:t>
            </w:r>
          </w:p>
        </w:tc>
        <w:tc>
          <w:tcPr>
            <w:tcW w:w="50" w:type="dxa"/>
            <w:tcBorders>
              <w:top w:val="nil"/>
              <w:left w:val="nil"/>
              <w:bottom w:val="nil"/>
              <w:right w:val="nil"/>
            </w:tcBorders>
            <w:shd w:val="clear" w:color="auto" w:fill="auto"/>
            <w:noWrap/>
            <w:vAlign w:val="bottom"/>
            <w:hideMark/>
          </w:tcPr>
          <w:p w14:paraId="143FBE4E" w14:textId="77777777" w:rsidR="00844F19" w:rsidRPr="00844F19" w:rsidRDefault="00844F19" w:rsidP="000174C7">
            <w:pPr>
              <w:ind w:left="0" w:firstLine="0"/>
              <w:contextualSpacing w:val="0"/>
              <w:jc w:val="right"/>
              <w:rPr>
                <w:rFonts w:ascii="Arial" w:hAnsi="Arial" w:cs="Arial"/>
                <w:spacing w:val="0"/>
                <w:sz w:val="20"/>
                <w:lang w:val="nl-NL" w:eastAsia="nl-NL"/>
              </w:rPr>
            </w:pPr>
          </w:p>
        </w:tc>
      </w:tr>
      <w:tr w:rsidR="00844F19" w:rsidRPr="00844F19" w14:paraId="5C956189" w14:textId="77777777" w:rsidTr="000174C7">
        <w:trPr>
          <w:trHeight w:val="255"/>
        </w:trPr>
        <w:tc>
          <w:tcPr>
            <w:tcW w:w="2204" w:type="dxa"/>
            <w:tcBorders>
              <w:top w:val="nil"/>
              <w:left w:val="single" w:sz="4" w:space="0" w:color="auto"/>
              <w:bottom w:val="single" w:sz="4" w:space="0" w:color="auto"/>
              <w:right w:val="nil"/>
            </w:tcBorders>
            <w:shd w:val="clear" w:color="auto" w:fill="auto"/>
            <w:noWrap/>
            <w:vAlign w:val="bottom"/>
            <w:hideMark/>
          </w:tcPr>
          <w:p w14:paraId="4C8A1A03" w14:textId="77777777" w:rsidR="00844F19" w:rsidRPr="00844F19" w:rsidRDefault="00844F19" w:rsidP="000174C7">
            <w:pPr>
              <w:ind w:left="0" w:firstLine="0"/>
              <w:contextualSpacing w:val="0"/>
              <w:rPr>
                <w:rFonts w:ascii="Arial" w:hAnsi="Arial" w:cs="Arial"/>
                <w:i/>
                <w:iCs/>
                <w:spacing w:val="0"/>
                <w:sz w:val="16"/>
                <w:szCs w:val="16"/>
                <w:lang w:val="nl-NL" w:eastAsia="nl-NL"/>
              </w:rPr>
            </w:pPr>
            <w:r w:rsidRPr="00844F19">
              <w:rPr>
                <w:rFonts w:ascii="Arial" w:hAnsi="Arial" w:cs="Arial"/>
                <w:i/>
                <w:iCs/>
                <w:spacing w:val="0"/>
                <w:sz w:val="16"/>
                <w:szCs w:val="16"/>
                <w:lang w:val="nl-NL" w:eastAsia="nl-NL"/>
              </w:rPr>
              <w:t>bij 40-urige werkweek</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6914D541" w14:textId="77777777" w:rsidR="00844F19" w:rsidRPr="00844F19" w:rsidRDefault="00844F19" w:rsidP="000174C7">
            <w:pPr>
              <w:ind w:left="0" w:firstLine="0"/>
              <w:contextualSpacing w:val="0"/>
              <w:rPr>
                <w:rFonts w:ascii="Arial" w:hAnsi="Arial" w:cs="Arial"/>
                <w:spacing w:val="0"/>
                <w:sz w:val="20"/>
                <w:lang w:val="nl-NL" w:eastAsia="nl-NL"/>
              </w:rPr>
            </w:pPr>
            <w:r w:rsidRPr="00844F19">
              <w:rPr>
                <w:rFonts w:ascii="Arial" w:hAnsi="Arial" w:cs="Arial"/>
                <w:spacing w:val="0"/>
                <w:sz w:val="20"/>
                <w:lang w:val="nl-NL" w:eastAsia="nl-NL"/>
              </w:rPr>
              <w:t> </w:t>
            </w:r>
          </w:p>
        </w:tc>
        <w:tc>
          <w:tcPr>
            <w:tcW w:w="1051" w:type="dxa"/>
            <w:tcBorders>
              <w:top w:val="nil"/>
              <w:left w:val="nil"/>
              <w:bottom w:val="single" w:sz="4" w:space="0" w:color="auto"/>
              <w:right w:val="nil"/>
            </w:tcBorders>
            <w:shd w:val="clear" w:color="auto" w:fill="auto"/>
            <w:noWrap/>
            <w:vAlign w:val="bottom"/>
            <w:hideMark/>
          </w:tcPr>
          <w:p w14:paraId="5F461B98" w14:textId="77777777" w:rsidR="00844F19" w:rsidRPr="00844F19" w:rsidRDefault="00844F19" w:rsidP="000174C7">
            <w:pPr>
              <w:ind w:left="0" w:firstLine="0"/>
              <w:contextualSpacing w:val="0"/>
              <w:rPr>
                <w:rFonts w:ascii="Arial" w:hAnsi="Arial" w:cs="Arial"/>
                <w:spacing w:val="0"/>
                <w:sz w:val="20"/>
                <w:lang w:val="nl-NL" w:eastAsia="nl-NL"/>
              </w:rPr>
            </w:pPr>
            <w:r w:rsidRPr="00844F19">
              <w:rPr>
                <w:rFonts w:ascii="Arial" w:hAnsi="Arial" w:cs="Arial"/>
                <w:spacing w:val="0"/>
                <w:sz w:val="20"/>
                <w:lang w:val="nl-NL" w:eastAsia="nl-NL"/>
              </w:rPr>
              <w:t> </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F9D6F29" w14:textId="77777777" w:rsidR="00844F19" w:rsidRPr="00844F19" w:rsidRDefault="00844F19" w:rsidP="000174C7">
            <w:pPr>
              <w:ind w:left="0" w:firstLine="0"/>
              <w:contextualSpacing w:val="0"/>
              <w:rPr>
                <w:rFonts w:ascii="Arial" w:hAnsi="Arial" w:cs="Arial"/>
                <w:spacing w:val="0"/>
                <w:sz w:val="20"/>
                <w:lang w:val="nl-NL" w:eastAsia="nl-NL"/>
              </w:rPr>
            </w:pPr>
            <w:r w:rsidRPr="00844F19">
              <w:rPr>
                <w:rFonts w:ascii="Arial" w:hAnsi="Arial" w:cs="Arial"/>
                <w:spacing w:val="0"/>
                <w:sz w:val="20"/>
                <w:lang w:val="nl-NL" w:eastAsia="nl-NL"/>
              </w:rPr>
              <w:t> </w:t>
            </w:r>
          </w:p>
        </w:tc>
        <w:tc>
          <w:tcPr>
            <w:tcW w:w="1472" w:type="dxa"/>
            <w:tcBorders>
              <w:top w:val="nil"/>
              <w:left w:val="nil"/>
              <w:bottom w:val="single" w:sz="4" w:space="0" w:color="auto"/>
              <w:right w:val="single" w:sz="4" w:space="0" w:color="auto"/>
            </w:tcBorders>
            <w:shd w:val="clear" w:color="auto" w:fill="auto"/>
            <w:noWrap/>
            <w:vAlign w:val="bottom"/>
            <w:hideMark/>
          </w:tcPr>
          <w:p w14:paraId="75BE42AC" w14:textId="77777777" w:rsidR="00844F19" w:rsidRPr="00844F19" w:rsidRDefault="00844F19" w:rsidP="000174C7">
            <w:pPr>
              <w:ind w:left="0" w:firstLine="0"/>
              <w:contextualSpacing w:val="0"/>
              <w:rPr>
                <w:rFonts w:ascii="Arial" w:hAnsi="Arial" w:cs="Arial"/>
                <w:spacing w:val="0"/>
                <w:sz w:val="20"/>
                <w:lang w:val="nl-NL" w:eastAsia="nl-NL"/>
              </w:rPr>
            </w:pPr>
            <w:r w:rsidRPr="00844F19">
              <w:rPr>
                <w:rFonts w:ascii="Arial" w:hAnsi="Arial" w:cs="Arial"/>
                <w:spacing w:val="0"/>
                <w:sz w:val="20"/>
                <w:lang w:val="nl-NL" w:eastAsia="nl-NL"/>
              </w:rPr>
              <w:t> </w:t>
            </w:r>
          </w:p>
        </w:tc>
        <w:tc>
          <w:tcPr>
            <w:tcW w:w="50" w:type="dxa"/>
            <w:tcBorders>
              <w:top w:val="nil"/>
              <w:left w:val="nil"/>
              <w:bottom w:val="nil"/>
              <w:right w:val="nil"/>
            </w:tcBorders>
            <w:shd w:val="clear" w:color="auto" w:fill="auto"/>
            <w:noWrap/>
            <w:vAlign w:val="bottom"/>
            <w:hideMark/>
          </w:tcPr>
          <w:p w14:paraId="1F10A4F7" w14:textId="77777777" w:rsidR="00844F19" w:rsidRPr="00844F19" w:rsidRDefault="00844F19" w:rsidP="000174C7">
            <w:pPr>
              <w:ind w:left="0" w:firstLine="0"/>
              <w:contextualSpacing w:val="0"/>
              <w:rPr>
                <w:rFonts w:ascii="Arial" w:hAnsi="Arial" w:cs="Arial"/>
                <w:spacing w:val="0"/>
                <w:sz w:val="20"/>
                <w:lang w:val="nl-NL" w:eastAsia="nl-NL"/>
              </w:rPr>
            </w:pPr>
          </w:p>
        </w:tc>
      </w:tr>
    </w:tbl>
    <w:p w14:paraId="69CB9B62" w14:textId="77777777" w:rsidR="00844F19" w:rsidRDefault="00844F19" w:rsidP="00844F19">
      <w:pPr>
        <w:rPr>
          <w:rFonts w:asciiTheme="minorHAnsi" w:hAnsiTheme="minorHAnsi"/>
          <w:lang w:val="nl-NL"/>
        </w:rPr>
      </w:pPr>
    </w:p>
    <w:p w14:paraId="7568DB01" w14:textId="15F18894" w:rsidR="00F6269A" w:rsidRDefault="00F6269A" w:rsidP="00CB090A">
      <w:pPr>
        <w:rPr>
          <w:rFonts w:asciiTheme="minorHAnsi" w:hAnsiTheme="minorHAnsi"/>
          <w:lang w:val="nl-NL"/>
        </w:rPr>
      </w:pPr>
    </w:p>
    <w:p w14:paraId="52A69D4A" w14:textId="77777777" w:rsidR="00BA0C18" w:rsidRDefault="00BA0C18" w:rsidP="00A97F43">
      <w:pPr>
        <w:rPr>
          <w:lang w:val="nl-NL"/>
        </w:rPr>
      </w:pPr>
    </w:p>
    <w:p w14:paraId="5CECF753" w14:textId="77777777" w:rsidR="00BA0C18" w:rsidRDefault="00BA0C18" w:rsidP="00A97F43">
      <w:pPr>
        <w:rPr>
          <w:lang w:val="nl-NL"/>
        </w:rPr>
      </w:pPr>
    </w:p>
    <w:p w14:paraId="09D90405" w14:textId="38E88DC2" w:rsidR="00BA0C18" w:rsidRDefault="00BA0C18" w:rsidP="00A97F43">
      <w:pPr>
        <w:rPr>
          <w:lang w:val="nl-NL"/>
        </w:rPr>
      </w:pPr>
      <w:r w:rsidRPr="00BA0C18">
        <w:rPr>
          <w:lang w:val="nl-NL"/>
        </w:rPr>
        <w:t xml:space="preserve">Minimumloonschaal (in Euro per maand), per 1 </w:t>
      </w:r>
      <w:r>
        <w:rPr>
          <w:lang w:val="nl-NL"/>
        </w:rPr>
        <w:t xml:space="preserve">januari </w:t>
      </w:r>
      <w:r w:rsidR="00FF13DF">
        <w:rPr>
          <w:lang w:val="nl-NL"/>
        </w:rPr>
        <w:t>2017</w:t>
      </w:r>
    </w:p>
    <w:tbl>
      <w:tblPr>
        <w:tblW w:w="5920" w:type="dxa"/>
        <w:tblCellMar>
          <w:left w:w="70" w:type="dxa"/>
          <w:right w:w="70" w:type="dxa"/>
        </w:tblCellMar>
        <w:tblLook w:val="04A0" w:firstRow="1" w:lastRow="0" w:firstColumn="1" w:lastColumn="0" w:noHBand="0" w:noVBand="1"/>
      </w:tblPr>
      <w:tblGrid>
        <w:gridCol w:w="1720"/>
        <w:gridCol w:w="960"/>
        <w:gridCol w:w="1020"/>
        <w:gridCol w:w="1080"/>
        <w:gridCol w:w="1140"/>
      </w:tblGrid>
      <w:tr w:rsidR="00844F19" w:rsidRPr="00844F19" w14:paraId="1A70D68A" w14:textId="77777777" w:rsidTr="00844F19">
        <w:trPr>
          <w:trHeight w:val="315"/>
        </w:trPr>
        <w:tc>
          <w:tcPr>
            <w:tcW w:w="1720" w:type="dxa"/>
            <w:tcBorders>
              <w:top w:val="nil"/>
              <w:left w:val="nil"/>
              <w:bottom w:val="nil"/>
              <w:right w:val="nil"/>
            </w:tcBorders>
            <w:shd w:val="clear" w:color="auto" w:fill="auto"/>
            <w:noWrap/>
            <w:vAlign w:val="center"/>
            <w:hideMark/>
          </w:tcPr>
          <w:p w14:paraId="66FBA0F8" w14:textId="77777777" w:rsidR="00844F19" w:rsidRPr="00844F19" w:rsidRDefault="00844F19" w:rsidP="00844F19">
            <w:pPr>
              <w:ind w:left="0" w:firstLine="0"/>
              <w:contextualSpacing w:val="0"/>
              <w:rPr>
                <w:rFonts w:ascii="Times New Roman" w:hAnsi="Times New Roman"/>
                <w:spacing w:val="0"/>
                <w:sz w:val="20"/>
                <w:szCs w:val="24"/>
                <w:lang w:val="nl-NL" w:eastAsia="nl-NL"/>
              </w:rPr>
            </w:pPr>
          </w:p>
        </w:tc>
        <w:tc>
          <w:tcPr>
            <w:tcW w:w="96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5E5B2F3F" w14:textId="77777777" w:rsidR="00844F19" w:rsidRPr="00844F19" w:rsidRDefault="00844F19" w:rsidP="00844F19">
            <w:pPr>
              <w:ind w:left="0" w:firstLine="0"/>
              <w:contextualSpacing w:val="0"/>
              <w:rPr>
                <w:rFonts w:ascii="Arial" w:hAnsi="Arial" w:cs="Arial"/>
                <w:b/>
                <w:bCs/>
                <w:color w:val="FFFFFF"/>
                <w:spacing w:val="0"/>
                <w:sz w:val="20"/>
                <w:lang w:val="nl-NL" w:eastAsia="nl-NL"/>
              </w:rPr>
            </w:pPr>
            <w:r w:rsidRPr="00844F19">
              <w:rPr>
                <w:rFonts w:ascii="Arial" w:hAnsi="Arial" w:cs="Arial"/>
                <w:b/>
                <w:bCs/>
                <w:color w:val="FFFFFF"/>
                <w:spacing w:val="0"/>
                <w:sz w:val="20"/>
                <w:lang w:val="nl-NL" w:eastAsia="nl-NL"/>
              </w:rPr>
              <w:t>1e jaar</w:t>
            </w:r>
          </w:p>
        </w:tc>
        <w:tc>
          <w:tcPr>
            <w:tcW w:w="1020" w:type="dxa"/>
            <w:tcBorders>
              <w:top w:val="single" w:sz="4" w:space="0" w:color="auto"/>
              <w:left w:val="nil"/>
              <w:bottom w:val="single" w:sz="4" w:space="0" w:color="auto"/>
              <w:right w:val="single" w:sz="4" w:space="0" w:color="auto"/>
            </w:tcBorders>
            <w:shd w:val="clear" w:color="000000" w:fill="0070C0"/>
            <w:noWrap/>
            <w:vAlign w:val="bottom"/>
            <w:hideMark/>
          </w:tcPr>
          <w:p w14:paraId="6B3065F7" w14:textId="77777777" w:rsidR="00844F19" w:rsidRPr="00844F19" w:rsidRDefault="00844F19" w:rsidP="00844F19">
            <w:pPr>
              <w:ind w:left="0" w:firstLine="0"/>
              <w:contextualSpacing w:val="0"/>
              <w:rPr>
                <w:rFonts w:ascii="Arial" w:hAnsi="Arial" w:cs="Arial"/>
                <w:b/>
                <w:bCs/>
                <w:color w:val="FFFFFF"/>
                <w:spacing w:val="0"/>
                <w:sz w:val="20"/>
                <w:lang w:val="nl-NL" w:eastAsia="nl-NL"/>
              </w:rPr>
            </w:pPr>
            <w:r w:rsidRPr="00844F19">
              <w:rPr>
                <w:rFonts w:ascii="Arial" w:hAnsi="Arial" w:cs="Arial"/>
                <w:b/>
                <w:bCs/>
                <w:color w:val="FFFFFF"/>
                <w:spacing w:val="0"/>
                <w:sz w:val="20"/>
                <w:lang w:val="nl-NL" w:eastAsia="nl-NL"/>
              </w:rPr>
              <w:t>2e jaar</w:t>
            </w:r>
          </w:p>
        </w:tc>
        <w:tc>
          <w:tcPr>
            <w:tcW w:w="1080" w:type="dxa"/>
            <w:tcBorders>
              <w:top w:val="single" w:sz="4" w:space="0" w:color="auto"/>
              <w:left w:val="nil"/>
              <w:bottom w:val="single" w:sz="4" w:space="0" w:color="auto"/>
              <w:right w:val="single" w:sz="4" w:space="0" w:color="auto"/>
            </w:tcBorders>
            <w:shd w:val="clear" w:color="000000" w:fill="0070C0"/>
            <w:noWrap/>
            <w:vAlign w:val="bottom"/>
            <w:hideMark/>
          </w:tcPr>
          <w:p w14:paraId="3AC4AC04" w14:textId="77777777" w:rsidR="00844F19" w:rsidRPr="00844F19" w:rsidRDefault="00844F19" w:rsidP="00844F19">
            <w:pPr>
              <w:ind w:left="0" w:firstLine="0"/>
              <w:contextualSpacing w:val="0"/>
              <w:rPr>
                <w:rFonts w:ascii="Arial" w:hAnsi="Arial" w:cs="Arial"/>
                <w:b/>
                <w:bCs/>
                <w:color w:val="FFFFFF"/>
                <w:spacing w:val="0"/>
                <w:sz w:val="20"/>
                <w:lang w:val="nl-NL" w:eastAsia="nl-NL"/>
              </w:rPr>
            </w:pPr>
            <w:r w:rsidRPr="00844F19">
              <w:rPr>
                <w:rFonts w:ascii="Arial" w:hAnsi="Arial" w:cs="Arial"/>
                <w:b/>
                <w:bCs/>
                <w:color w:val="FFFFFF"/>
                <w:spacing w:val="0"/>
                <w:sz w:val="20"/>
                <w:lang w:val="nl-NL" w:eastAsia="nl-NL"/>
              </w:rPr>
              <w:t>3e jaar</w:t>
            </w:r>
          </w:p>
        </w:tc>
        <w:tc>
          <w:tcPr>
            <w:tcW w:w="1140" w:type="dxa"/>
            <w:tcBorders>
              <w:top w:val="single" w:sz="4" w:space="0" w:color="auto"/>
              <w:left w:val="nil"/>
              <w:bottom w:val="single" w:sz="4" w:space="0" w:color="auto"/>
              <w:right w:val="single" w:sz="4" w:space="0" w:color="auto"/>
            </w:tcBorders>
            <w:shd w:val="clear" w:color="000000" w:fill="0070C0"/>
            <w:noWrap/>
            <w:vAlign w:val="bottom"/>
            <w:hideMark/>
          </w:tcPr>
          <w:p w14:paraId="2607F5E3" w14:textId="77777777" w:rsidR="00844F19" w:rsidRPr="00844F19" w:rsidRDefault="00844F19" w:rsidP="00844F19">
            <w:pPr>
              <w:ind w:left="0" w:firstLine="0"/>
              <w:contextualSpacing w:val="0"/>
              <w:rPr>
                <w:rFonts w:ascii="Arial" w:hAnsi="Arial" w:cs="Arial"/>
                <w:b/>
                <w:bCs/>
                <w:color w:val="FFFFFF"/>
                <w:spacing w:val="0"/>
                <w:sz w:val="20"/>
                <w:lang w:val="nl-NL" w:eastAsia="nl-NL"/>
              </w:rPr>
            </w:pPr>
            <w:r w:rsidRPr="00844F19">
              <w:rPr>
                <w:rFonts w:ascii="Arial" w:hAnsi="Arial" w:cs="Arial"/>
                <w:b/>
                <w:bCs/>
                <w:color w:val="FFFFFF"/>
                <w:spacing w:val="0"/>
                <w:sz w:val="20"/>
                <w:lang w:val="nl-NL" w:eastAsia="nl-NL"/>
              </w:rPr>
              <w:t>4e jaar e.v.</w:t>
            </w:r>
          </w:p>
        </w:tc>
      </w:tr>
      <w:tr w:rsidR="00844F19" w:rsidRPr="00844F19" w14:paraId="615264DD" w14:textId="77777777" w:rsidTr="00844F19">
        <w:trPr>
          <w:trHeight w:val="255"/>
        </w:trPr>
        <w:tc>
          <w:tcPr>
            <w:tcW w:w="1720" w:type="dxa"/>
            <w:tcBorders>
              <w:top w:val="single" w:sz="4" w:space="0" w:color="auto"/>
              <w:left w:val="single" w:sz="4" w:space="0" w:color="auto"/>
              <w:bottom w:val="nil"/>
              <w:right w:val="nil"/>
            </w:tcBorders>
            <w:shd w:val="clear" w:color="auto" w:fill="auto"/>
            <w:noWrap/>
            <w:vAlign w:val="bottom"/>
            <w:hideMark/>
          </w:tcPr>
          <w:p w14:paraId="75E33423" w14:textId="77777777" w:rsidR="00844F19" w:rsidRPr="00844F19" w:rsidRDefault="00844F19" w:rsidP="00844F19">
            <w:pPr>
              <w:ind w:left="0" w:firstLine="0"/>
              <w:contextualSpacing w:val="0"/>
              <w:rPr>
                <w:rFonts w:ascii="Arial" w:hAnsi="Arial" w:cs="Arial"/>
                <w:spacing w:val="0"/>
                <w:sz w:val="20"/>
                <w:lang w:val="nl-NL" w:eastAsia="nl-NL"/>
              </w:rPr>
            </w:pPr>
            <w:r w:rsidRPr="00844F19">
              <w:rPr>
                <w:rFonts w:ascii="Arial" w:hAnsi="Arial" w:cs="Arial"/>
                <w:spacing w:val="0"/>
                <w:sz w:val="20"/>
                <w:lang w:val="nl-NL" w:eastAsia="nl-NL"/>
              </w:rPr>
              <w:t>schaalsalaris</w:t>
            </w:r>
          </w:p>
        </w:tc>
        <w:tc>
          <w:tcPr>
            <w:tcW w:w="960" w:type="dxa"/>
            <w:tcBorders>
              <w:top w:val="nil"/>
              <w:left w:val="single" w:sz="4" w:space="0" w:color="auto"/>
              <w:bottom w:val="nil"/>
              <w:right w:val="single" w:sz="4" w:space="0" w:color="auto"/>
            </w:tcBorders>
            <w:shd w:val="clear" w:color="auto" w:fill="auto"/>
            <w:noWrap/>
            <w:vAlign w:val="bottom"/>
            <w:hideMark/>
          </w:tcPr>
          <w:p w14:paraId="285411E9" w14:textId="77777777" w:rsidR="00844F19" w:rsidRPr="00844F19" w:rsidRDefault="00844F19" w:rsidP="00844F19">
            <w:pPr>
              <w:ind w:left="0" w:firstLine="0"/>
              <w:contextualSpacing w:val="0"/>
              <w:jc w:val="right"/>
              <w:rPr>
                <w:rFonts w:ascii="Arial" w:hAnsi="Arial" w:cs="Arial"/>
                <w:spacing w:val="0"/>
                <w:sz w:val="20"/>
                <w:lang w:val="nl-NL" w:eastAsia="nl-NL"/>
              </w:rPr>
            </w:pPr>
            <w:r w:rsidRPr="00844F19">
              <w:rPr>
                <w:rFonts w:ascii="Arial" w:hAnsi="Arial" w:cs="Arial"/>
                <w:spacing w:val="0"/>
                <w:sz w:val="20"/>
                <w:lang w:val="nl-NL" w:eastAsia="nl-NL"/>
              </w:rPr>
              <w:t>1551,60</w:t>
            </w:r>
          </w:p>
        </w:tc>
        <w:tc>
          <w:tcPr>
            <w:tcW w:w="1020" w:type="dxa"/>
            <w:tcBorders>
              <w:top w:val="nil"/>
              <w:left w:val="nil"/>
              <w:bottom w:val="nil"/>
              <w:right w:val="single" w:sz="4" w:space="0" w:color="auto"/>
            </w:tcBorders>
            <w:shd w:val="clear" w:color="auto" w:fill="auto"/>
            <w:noWrap/>
            <w:vAlign w:val="bottom"/>
            <w:hideMark/>
          </w:tcPr>
          <w:p w14:paraId="3C3FE067" w14:textId="77777777" w:rsidR="00844F19" w:rsidRPr="00844F19" w:rsidRDefault="00844F19" w:rsidP="00844F19">
            <w:pPr>
              <w:ind w:left="0" w:firstLine="0"/>
              <w:contextualSpacing w:val="0"/>
              <w:jc w:val="right"/>
              <w:rPr>
                <w:rFonts w:ascii="Arial" w:hAnsi="Arial" w:cs="Arial"/>
                <w:spacing w:val="0"/>
                <w:sz w:val="20"/>
                <w:lang w:val="nl-NL" w:eastAsia="nl-NL"/>
              </w:rPr>
            </w:pPr>
            <w:r w:rsidRPr="00844F19">
              <w:rPr>
                <w:rFonts w:ascii="Arial" w:hAnsi="Arial" w:cs="Arial"/>
                <w:spacing w:val="0"/>
                <w:sz w:val="20"/>
                <w:lang w:val="nl-NL" w:eastAsia="nl-NL"/>
              </w:rPr>
              <w:t>1655,04</w:t>
            </w:r>
          </w:p>
        </w:tc>
        <w:tc>
          <w:tcPr>
            <w:tcW w:w="1080" w:type="dxa"/>
            <w:tcBorders>
              <w:top w:val="nil"/>
              <w:left w:val="nil"/>
              <w:bottom w:val="nil"/>
              <w:right w:val="single" w:sz="4" w:space="0" w:color="auto"/>
            </w:tcBorders>
            <w:shd w:val="clear" w:color="auto" w:fill="auto"/>
            <w:noWrap/>
            <w:vAlign w:val="bottom"/>
            <w:hideMark/>
          </w:tcPr>
          <w:p w14:paraId="79909134" w14:textId="77777777" w:rsidR="00844F19" w:rsidRPr="00844F19" w:rsidRDefault="00844F19" w:rsidP="00844F19">
            <w:pPr>
              <w:ind w:left="0" w:firstLine="0"/>
              <w:contextualSpacing w:val="0"/>
              <w:jc w:val="right"/>
              <w:rPr>
                <w:rFonts w:ascii="Arial" w:hAnsi="Arial" w:cs="Arial"/>
                <w:spacing w:val="0"/>
                <w:sz w:val="20"/>
                <w:lang w:val="nl-NL" w:eastAsia="nl-NL"/>
              </w:rPr>
            </w:pPr>
            <w:r w:rsidRPr="00844F19">
              <w:rPr>
                <w:rFonts w:ascii="Arial" w:hAnsi="Arial" w:cs="Arial"/>
                <w:spacing w:val="0"/>
                <w:sz w:val="20"/>
                <w:lang w:val="nl-NL" w:eastAsia="nl-NL"/>
              </w:rPr>
              <w:t>1758,48</w:t>
            </w:r>
          </w:p>
        </w:tc>
        <w:tc>
          <w:tcPr>
            <w:tcW w:w="1140" w:type="dxa"/>
            <w:tcBorders>
              <w:top w:val="nil"/>
              <w:left w:val="nil"/>
              <w:bottom w:val="nil"/>
              <w:right w:val="single" w:sz="4" w:space="0" w:color="auto"/>
            </w:tcBorders>
            <w:shd w:val="clear" w:color="auto" w:fill="auto"/>
            <w:noWrap/>
            <w:vAlign w:val="bottom"/>
            <w:hideMark/>
          </w:tcPr>
          <w:p w14:paraId="3A1F642A" w14:textId="77777777" w:rsidR="00844F19" w:rsidRPr="00844F19" w:rsidRDefault="00844F19" w:rsidP="00844F19">
            <w:pPr>
              <w:ind w:left="0" w:firstLine="0"/>
              <w:contextualSpacing w:val="0"/>
              <w:jc w:val="right"/>
              <w:rPr>
                <w:rFonts w:ascii="Arial" w:hAnsi="Arial" w:cs="Arial"/>
                <w:spacing w:val="0"/>
                <w:sz w:val="20"/>
                <w:lang w:val="nl-NL" w:eastAsia="nl-NL"/>
              </w:rPr>
            </w:pPr>
            <w:r w:rsidRPr="00844F19">
              <w:rPr>
                <w:rFonts w:ascii="Arial" w:hAnsi="Arial" w:cs="Arial"/>
                <w:spacing w:val="0"/>
                <w:sz w:val="20"/>
                <w:lang w:val="nl-NL" w:eastAsia="nl-NL"/>
              </w:rPr>
              <w:t>1861,92</w:t>
            </w:r>
          </w:p>
        </w:tc>
      </w:tr>
      <w:tr w:rsidR="00844F19" w:rsidRPr="00844F19" w14:paraId="355F81FC" w14:textId="77777777" w:rsidTr="00844F19">
        <w:trPr>
          <w:trHeight w:val="255"/>
        </w:trPr>
        <w:tc>
          <w:tcPr>
            <w:tcW w:w="1720" w:type="dxa"/>
            <w:tcBorders>
              <w:top w:val="nil"/>
              <w:left w:val="single" w:sz="4" w:space="0" w:color="auto"/>
              <w:bottom w:val="single" w:sz="4" w:space="0" w:color="auto"/>
              <w:right w:val="nil"/>
            </w:tcBorders>
            <w:shd w:val="clear" w:color="auto" w:fill="auto"/>
            <w:noWrap/>
            <w:vAlign w:val="bottom"/>
            <w:hideMark/>
          </w:tcPr>
          <w:p w14:paraId="30F468AC" w14:textId="77777777" w:rsidR="00844F19" w:rsidRPr="00844F19" w:rsidRDefault="00844F19" w:rsidP="00844F19">
            <w:pPr>
              <w:ind w:left="0" w:firstLine="0"/>
              <w:contextualSpacing w:val="0"/>
              <w:rPr>
                <w:rFonts w:ascii="Arial" w:hAnsi="Arial" w:cs="Arial"/>
                <w:i/>
                <w:iCs/>
                <w:spacing w:val="0"/>
                <w:sz w:val="16"/>
                <w:szCs w:val="16"/>
                <w:lang w:val="nl-NL" w:eastAsia="nl-NL"/>
              </w:rPr>
            </w:pPr>
            <w:r w:rsidRPr="00844F19">
              <w:rPr>
                <w:rFonts w:ascii="Arial" w:hAnsi="Arial" w:cs="Arial"/>
                <w:i/>
                <w:iCs/>
                <w:spacing w:val="0"/>
                <w:sz w:val="16"/>
                <w:szCs w:val="16"/>
                <w:lang w:val="nl-NL" w:eastAsia="nl-NL"/>
              </w:rPr>
              <w:t>bij 40-urige werkweek</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606806" w14:textId="77777777" w:rsidR="00844F19" w:rsidRPr="00844F19" w:rsidRDefault="00844F19" w:rsidP="00844F19">
            <w:pPr>
              <w:ind w:left="0" w:firstLine="0"/>
              <w:contextualSpacing w:val="0"/>
              <w:rPr>
                <w:rFonts w:ascii="Arial" w:hAnsi="Arial" w:cs="Arial"/>
                <w:spacing w:val="0"/>
                <w:sz w:val="20"/>
                <w:lang w:val="nl-NL" w:eastAsia="nl-NL"/>
              </w:rPr>
            </w:pPr>
            <w:r w:rsidRPr="00844F19">
              <w:rPr>
                <w:rFonts w:ascii="Arial" w:hAnsi="Arial" w:cs="Arial"/>
                <w:spacing w:val="0"/>
                <w:sz w:val="20"/>
                <w:lang w:val="nl-NL" w:eastAsia="nl-NL"/>
              </w:rPr>
              <w:t> </w:t>
            </w:r>
          </w:p>
        </w:tc>
        <w:tc>
          <w:tcPr>
            <w:tcW w:w="1020" w:type="dxa"/>
            <w:tcBorders>
              <w:top w:val="nil"/>
              <w:left w:val="nil"/>
              <w:bottom w:val="single" w:sz="4" w:space="0" w:color="auto"/>
              <w:right w:val="nil"/>
            </w:tcBorders>
            <w:shd w:val="clear" w:color="auto" w:fill="auto"/>
            <w:noWrap/>
            <w:vAlign w:val="bottom"/>
            <w:hideMark/>
          </w:tcPr>
          <w:p w14:paraId="2C838A58" w14:textId="77777777" w:rsidR="00844F19" w:rsidRPr="00844F19" w:rsidRDefault="00844F19" w:rsidP="00844F19">
            <w:pPr>
              <w:ind w:left="0" w:firstLine="0"/>
              <w:contextualSpacing w:val="0"/>
              <w:rPr>
                <w:rFonts w:ascii="Arial" w:hAnsi="Arial" w:cs="Arial"/>
                <w:spacing w:val="0"/>
                <w:sz w:val="20"/>
                <w:lang w:val="nl-NL" w:eastAsia="nl-NL"/>
              </w:rPr>
            </w:pPr>
            <w:r w:rsidRPr="00844F19">
              <w:rPr>
                <w:rFonts w:ascii="Arial" w:hAnsi="Arial" w:cs="Arial"/>
                <w:spacing w:val="0"/>
                <w:sz w:val="20"/>
                <w:lang w:val="nl-NL" w:eastAsia="nl-NL"/>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D5F157B" w14:textId="77777777" w:rsidR="00844F19" w:rsidRPr="00844F19" w:rsidRDefault="00844F19" w:rsidP="00844F19">
            <w:pPr>
              <w:ind w:left="0" w:firstLine="0"/>
              <w:contextualSpacing w:val="0"/>
              <w:rPr>
                <w:rFonts w:ascii="Arial" w:hAnsi="Arial" w:cs="Arial"/>
                <w:spacing w:val="0"/>
                <w:sz w:val="20"/>
                <w:lang w:val="nl-NL" w:eastAsia="nl-NL"/>
              </w:rPr>
            </w:pPr>
            <w:r w:rsidRPr="00844F19">
              <w:rPr>
                <w:rFonts w:ascii="Arial" w:hAnsi="Arial" w:cs="Arial"/>
                <w:spacing w:val="0"/>
                <w:sz w:val="20"/>
                <w:lang w:val="nl-NL" w:eastAsia="nl-NL"/>
              </w:rPr>
              <w:t> </w:t>
            </w:r>
          </w:p>
        </w:tc>
        <w:tc>
          <w:tcPr>
            <w:tcW w:w="1140" w:type="dxa"/>
            <w:tcBorders>
              <w:top w:val="nil"/>
              <w:left w:val="nil"/>
              <w:bottom w:val="single" w:sz="4" w:space="0" w:color="auto"/>
              <w:right w:val="single" w:sz="4" w:space="0" w:color="auto"/>
            </w:tcBorders>
            <w:shd w:val="clear" w:color="auto" w:fill="auto"/>
            <w:noWrap/>
            <w:vAlign w:val="bottom"/>
            <w:hideMark/>
          </w:tcPr>
          <w:p w14:paraId="53C7DC69" w14:textId="77777777" w:rsidR="00844F19" w:rsidRPr="00844F19" w:rsidRDefault="00844F19" w:rsidP="00844F19">
            <w:pPr>
              <w:ind w:left="0" w:firstLine="0"/>
              <w:contextualSpacing w:val="0"/>
              <w:rPr>
                <w:rFonts w:ascii="Arial" w:hAnsi="Arial" w:cs="Arial"/>
                <w:spacing w:val="0"/>
                <w:sz w:val="20"/>
                <w:lang w:val="nl-NL" w:eastAsia="nl-NL"/>
              </w:rPr>
            </w:pPr>
            <w:r w:rsidRPr="00844F19">
              <w:rPr>
                <w:rFonts w:ascii="Arial" w:hAnsi="Arial" w:cs="Arial"/>
                <w:spacing w:val="0"/>
                <w:sz w:val="20"/>
                <w:lang w:val="nl-NL" w:eastAsia="nl-NL"/>
              </w:rPr>
              <w:t> </w:t>
            </w:r>
          </w:p>
        </w:tc>
      </w:tr>
    </w:tbl>
    <w:p w14:paraId="5FD79DB9" w14:textId="2E5B9459" w:rsidR="00CB090A" w:rsidRDefault="00CB090A" w:rsidP="00A97F43">
      <w:pPr>
        <w:rPr>
          <w:lang w:val="nl-NL"/>
        </w:rPr>
      </w:pPr>
      <w:r>
        <w:rPr>
          <w:lang w:val="nl-NL"/>
        </w:rPr>
        <w:br w:type="page"/>
      </w:r>
    </w:p>
    <w:p w14:paraId="1418A445" w14:textId="73046E63" w:rsidR="00CB090A" w:rsidRPr="00015D66" w:rsidRDefault="00CB090A" w:rsidP="001C17F9">
      <w:pPr>
        <w:pStyle w:val="Kop1"/>
        <w:numPr>
          <w:ilvl w:val="0"/>
          <w:numId w:val="0"/>
        </w:numPr>
        <w:ind w:left="360" w:hanging="360"/>
      </w:pPr>
      <w:bookmarkStart w:id="35" w:name="_Toc473121806"/>
      <w:r w:rsidRPr="00015D66">
        <w:lastRenderedPageBreak/>
        <w:t>Bijlage 3</w:t>
      </w:r>
      <w:r w:rsidR="009C39AF" w:rsidRPr="00015D66">
        <w:t>:</w:t>
      </w:r>
      <w:r w:rsidR="009C39AF" w:rsidRPr="00015D66">
        <w:tab/>
      </w:r>
      <w:r w:rsidRPr="00015D66">
        <w:t xml:space="preserve">Regeling voor de </w:t>
      </w:r>
      <w:proofErr w:type="spellStart"/>
      <w:r w:rsidRPr="00015D66">
        <w:t>kwalificatieplichtige</w:t>
      </w:r>
      <w:proofErr w:type="spellEnd"/>
      <w:r w:rsidRPr="00015D66">
        <w:t xml:space="preserve"> werknemer</w:t>
      </w:r>
      <w:bookmarkEnd w:id="35"/>
    </w:p>
    <w:p w14:paraId="1062B686" w14:textId="77777777" w:rsidR="00B6774D" w:rsidRDefault="00B6774D" w:rsidP="005E4C96">
      <w:pPr>
        <w:tabs>
          <w:tab w:val="left" w:pos="6946"/>
        </w:tabs>
        <w:ind w:left="851" w:hanging="851"/>
        <w:rPr>
          <w:spacing w:val="-2"/>
          <w:lang w:val="nl-NL"/>
        </w:rPr>
      </w:pPr>
    </w:p>
    <w:p w14:paraId="3600E2C9" w14:textId="77777777" w:rsidR="00CB090A" w:rsidRDefault="005E4C96" w:rsidP="005E4C96">
      <w:pPr>
        <w:tabs>
          <w:tab w:val="left" w:pos="6946"/>
        </w:tabs>
        <w:ind w:left="851" w:hanging="851"/>
        <w:rPr>
          <w:spacing w:val="-2"/>
          <w:lang w:val="nl-NL"/>
        </w:rPr>
      </w:pPr>
      <w:r>
        <w:rPr>
          <w:spacing w:val="-2"/>
          <w:lang w:val="nl-NL"/>
        </w:rPr>
        <w:t>B</w:t>
      </w:r>
      <w:r w:rsidR="00586655">
        <w:rPr>
          <w:spacing w:val="-2"/>
          <w:lang w:val="nl-NL"/>
        </w:rPr>
        <w:t>.3</w:t>
      </w:r>
      <w:r>
        <w:rPr>
          <w:spacing w:val="-2"/>
          <w:lang w:val="nl-NL"/>
        </w:rPr>
        <w:t>.</w:t>
      </w:r>
      <w:r w:rsidR="00CB090A">
        <w:rPr>
          <w:spacing w:val="-2"/>
          <w:lang w:val="nl-NL"/>
        </w:rPr>
        <w:t>1.</w:t>
      </w:r>
      <w:r w:rsidR="00CB090A">
        <w:rPr>
          <w:spacing w:val="-2"/>
          <w:lang w:val="nl-NL"/>
        </w:rPr>
        <w:tab/>
        <w:t xml:space="preserve">De </w:t>
      </w:r>
      <w:proofErr w:type="spellStart"/>
      <w:r w:rsidR="00CB090A">
        <w:rPr>
          <w:spacing w:val="-2"/>
          <w:lang w:val="nl-NL"/>
        </w:rPr>
        <w:t>kwalificatieplichtige</w:t>
      </w:r>
      <w:proofErr w:type="spellEnd"/>
      <w:r w:rsidR="00CB090A">
        <w:rPr>
          <w:spacing w:val="-2"/>
          <w:lang w:val="nl-NL"/>
        </w:rPr>
        <w:t xml:space="preserve"> werknemer volgt in het kader van de kwalificatieplicht de beroepsbegeleidende leerweg (</w:t>
      </w:r>
      <w:proofErr w:type="spellStart"/>
      <w:r w:rsidR="00CB090A">
        <w:rPr>
          <w:spacing w:val="-2"/>
          <w:lang w:val="nl-NL"/>
        </w:rPr>
        <w:t>bbl</w:t>
      </w:r>
      <w:proofErr w:type="spellEnd"/>
      <w:r w:rsidR="00CB090A">
        <w:rPr>
          <w:spacing w:val="-2"/>
          <w:lang w:val="nl-NL"/>
        </w:rPr>
        <w:t xml:space="preserve">). In afwijking van het bepaalde in deze cao zijn onderstaande bepalingen op hem van toepassing. </w:t>
      </w:r>
    </w:p>
    <w:p w14:paraId="5B090405" w14:textId="77777777" w:rsidR="005E4C96" w:rsidRDefault="005E4C96" w:rsidP="005E4C96">
      <w:pPr>
        <w:tabs>
          <w:tab w:val="left" w:pos="6946"/>
        </w:tabs>
        <w:ind w:left="851" w:hanging="851"/>
        <w:rPr>
          <w:spacing w:val="-2"/>
          <w:lang w:val="nl-NL"/>
        </w:rPr>
      </w:pPr>
    </w:p>
    <w:p w14:paraId="03EC2D34" w14:textId="77777777" w:rsidR="00CB090A" w:rsidRPr="00F6269A" w:rsidRDefault="005E4C96" w:rsidP="005E4C96">
      <w:pPr>
        <w:tabs>
          <w:tab w:val="left" w:pos="6946"/>
        </w:tabs>
        <w:ind w:left="851" w:hanging="851"/>
        <w:rPr>
          <w:spacing w:val="-2"/>
          <w:lang w:val="nl-NL"/>
        </w:rPr>
      </w:pPr>
      <w:r>
        <w:rPr>
          <w:spacing w:val="-2"/>
          <w:lang w:val="nl-NL"/>
        </w:rPr>
        <w:t>B.</w:t>
      </w:r>
      <w:r w:rsidR="00586655">
        <w:rPr>
          <w:spacing w:val="-2"/>
          <w:lang w:val="nl-NL"/>
        </w:rPr>
        <w:t>3.</w:t>
      </w:r>
      <w:r w:rsidR="00CB090A">
        <w:rPr>
          <w:spacing w:val="-2"/>
          <w:lang w:val="nl-NL"/>
        </w:rPr>
        <w:t>2.</w:t>
      </w:r>
      <w:r w:rsidR="00CB090A">
        <w:rPr>
          <w:spacing w:val="-2"/>
          <w:lang w:val="nl-NL"/>
        </w:rPr>
        <w:tab/>
      </w:r>
      <w:r w:rsidR="00CB090A" w:rsidRPr="00F6269A">
        <w:rPr>
          <w:spacing w:val="-2"/>
          <w:lang w:val="nl-NL"/>
        </w:rPr>
        <w:t xml:space="preserve">De arbeidsduur van de </w:t>
      </w:r>
      <w:proofErr w:type="spellStart"/>
      <w:r w:rsidR="00CB090A" w:rsidRPr="00F6269A">
        <w:rPr>
          <w:spacing w:val="-2"/>
          <w:lang w:val="nl-NL"/>
        </w:rPr>
        <w:t>kwalificatieplichtige</w:t>
      </w:r>
      <w:proofErr w:type="spellEnd"/>
      <w:r w:rsidR="00CB090A" w:rsidRPr="00F6269A">
        <w:rPr>
          <w:spacing w:val="-2"/>
          <w:lang w:val="nl-NL"/>
        </w:rPr>
        <w:t xml:space="preserve"> werknemer wordt verminderd met het aantal uren waarop hij aan zijn onderwijsverplichtingen voldoet door het bezoeken van zijn onderwijsinstelling. Over deze uren is geen salaris verschuldigd. Het salaris wordt naar rato vastgesteld zoals bij een deeltijd werknemer.</w:t>
      </w:r>
    </w:p>
    <w:p w14:paraId="168EE142" w14:textId="77777777" w:rsidR="00CB090A" w:rsidRPr="00F6269A" w:rsidRDefault="00CB090A" w:rsidP="005E4C96">
      <w:pPr>
        <w:tabs>
          <w:tab w:val="left" w:pos="6946"/>
        </w:tabs>
        <w:ind w:left="851" w:hanging="851"/>
        <w:rPr>
          <w:spacing w:val="-2"/>
          <w:lang w:val="nl-NL"/>
        </w:rPr>
      </w:pPr>
      <w:r w:rsidRPr="00F6269A">
        <w:rPr>
          <w:spacing w:val="-2"/>
          <w:lang w:val="nl-NL"/>
        </w:rPr>
        <w:tab/>
        <w:t xml:space="preserve">Het aantal in de cao bepaalde vakantiedagen wordt voor de </w:t>
      </w:r>
      <w:proofErr w:type="spellStart"/>
      <w:r w:rsidRPr="00F6269A">
        <w:rPr>
          <w:spacing w:val="-2"/>
          <w:lang w:val="nl-NL"/>
        </w:rPr>
        <w:t>kwalificatieplichtige</w:t>
      </w:r>
      <w:proofErr w:type="spellEnd"/>
      <w:r w:rsidRPr="00F6269A">
        <w:rPr>
          <w:spacing w:val="-2"/>
          <w:lang w:val="nl-NL"/>
        </w:rPr>
        <w:t xml:space="preserve"> werknemer verminderd, naar evenredigheid van de uren waarop hij in verband met onderwijsverplichtingen niet werkzaam is in het bedrijf van de werkgever.</w:t>
      </w:r>
    </w:p>
    <w:p w14:paraId="026471C1" w14:textId="77777777" w:rsidR="005E4C96" w:rsidRPr="00F6269A" w:rsidRDefault="005E4C96" w:rsidP="005E4C96">
      <w:pPr>
        <w:tabs>
          <w:tab w:val="left" w:pos="6946"/>
        </w:tabs>
        <w:ind w:left="851" w:hanging="851"/>
        <w:rPr>
          <w:spacing w:val="-2"/>
          <w:lang w:val="nl-NL"/>
        </w:rPr>
      </w:pPr>
    </w:p>
    <w:p w14:paraId="626CA53F" w14:textId="77777777" w:rsidR="00CB090A" w:rsidRPr="00F6269A" w:rsidRDefault="005E4C96" w:rsidP="005E4C96">
      <w:pPr>
        <w:tabs>
          <w:tab w:val="left" w:pos="6946"/>
        </w:tabs>
        <w:ind w:left="851" w:hanging="851"/>
        <w:rPr>
          <w:spacing w:val="-2"/>
          <w:lang w:val="nl-NL"/>
        </w:rPr>
      </w:pPr>
      <w:r w:rsidRPr="00F6269A">
        <w:rPr>
          <w:spacing w:val="-2"/>
          <w:lang w:val="nl-NL"/>
        </w:rPr>
        <w:t>B.</w:t>
      </w:r>
      <w:r w:rsidR="00586655" w:rsidRPr="00F6269A">
        <w:rPr>
          <w:spacing w:val="-2"/>
          <w:lang w:val="nl-NL"/>
        </w:rPr>
        <w:t>3.</w:t>
      </w:r>
      <w:r w:rsidR="00CB090A" w:rsidRPr="00F6269A">
        <w:rPr>
          <w:spacing w:val="-2"/>
          <w:lang w:val="nl-NL"/>
        </w:rPr>
        <w:t>3</w:t>
      </w:r>
      <w:r w:rsidR="00F6269A">
        <w:rPr>
          <w:spacing w:val="-2"/>
          <w:lang w:val="nl-NL"/>
        </w:rPr>
        <w:t>.a.</w:t>
      </w:r>
      <w:r w:rsidR="00CB090A" w:rsidRPr="00F6269A">
        <w:rPr>
          <w:spacing w:val="-2"/>
          <w:lang w:val="nl-NL"/>
        </w:rPr>
        <w:tab/>
        <w:t xml:space="preserve">Op de dag waarop de </w:t>
      </w:r>
      <w:proofErr w:type="spellStart"/>
      <w:r w:rsidR="00CB090A" w:rsidRPr="00F6269A">
        <w:rPr>
          <w:spacing w:val="-2"/>
          <w:lang w:val="nl-NL"/>
        </w:rPr>
        <w:t>kwalificatieplichtige</w:t>
      </w:r>
      <w:proofErr w:type="spellEnd"/>
      <w:r w:rsidR="00CB090A" w:rsidRPr="00F6269A">
        <w:rPr>
          <w:spacing w:val="-2"/>
          <w:lang w:val="nl-NL"/>
        </w:rPr>
        <w:t xml:space="preserve"> werknemer zijn onderwijsinstelling bezoekt of zou hebben moeten bezoeken of van die instelling vakantie geniet, kan hij niet verplicht worden in het bedrijf van de werkgever werkzaam te zijn. </w:t>
      </w:r>
    </w:p>
    <w:p w14:paraId="7D0C3B33" w14:textId="77777777" w:rsidR="005E4C96" w:rsidRPr="00F6269A" w:rsidRDefault="005E4C96" w:rsidP="00CB090A">
      <w:pPr>
        <w:tabs>
          <w:tab w:val="left" w:pos="6946"/>
        </w:tabs>
        <w:rPr>
          <w:spacing w:val="-2"/>
          <w:lang w:val="nl-NL"/>
        </w:rPr>
      </w:pPr>
    </w:p>
    <w:p w14:paraId="59481826" w14:textId="4009CE21" w:rsidR="00CB090A" w:rsidRPr="00F6269A" w:rsidRDefault="005E4C96" w:rsidP="005E4C96">
      <w:pPr>
        <w:tabs>
          <w:tab w:val="left" w:pos="6946"/>
        </w:tabs>
        <w:ind w:left="851" w:hanging="851"/>
        <w:rPr>
          <w:spacing w:val="-2"/>
          <w:lang w:val="nl-NL"/>
        </w:rPr>
      </w:pPr>
      <w:r w:rsidRPr="00F6269A">
        <w:rPr>
          <w:spacing w:val="-2"/>
          <w:lang w:val="nl-NL"/>
        </w:rPr>
        <w:t>B.</w:t>
      </w:r>
      <w:r w:rsidR="00586655" w:rsidRPr="00F6269A">
        <w:rPr>
          <w:spacing w:val="-2"/>
          <w:lang w:val="nl-NL"/>
        </w:rPr>
        <w:t>3.</w:t>
      </w:r>
      <w:r w:rsidRPr="00F6269A">
        <w:rPr>
          <w:spacing w:val="-2"/>
          <w:lang w:val="nl-NL"/>
        </w:rPr>
        <w:t>3.</w:t>
      </w:r>
      <w:r w:rsidR="00F6269A">
        <w:rPr>
          <w:spacing w:val="-2"/>
          <w:lang w:val="nl-NL"/>
        </w:rPr>
        <w:t>b</w:t>
      </w:r>
      <w:r w:rsidRPr="00F6269A">
        <w:rPr>
          <w:spacing w:val="-2"/>
          <w:lang w:val="nl-NL"/>
        </w:rPr>
        <w:t>.</w:t>
      </w:r>
      <w:r w:rsidRPr="00F6269A">
        <w:rPr>
          <w:spacing w:val="-2"/>
          <w:lang w:val="nl-NL"/>
        </w:rPr>
        <w:tab/>
      </w:r>
      <w:r w:rsidR="00CB090A" w:rsidRPr="00F6269A">
        <w:rPr>
          <w:spacing w:val="-2"/>
          <w:lang w:val="nl-NL"/>
        </w:rPr>
        <w:t>Indien hij vrijwillig werkzaam is op de onder a. bedoelde dagen, heeft hij per uur recht op het normale voor hem geldende uurloon. De overwerkbepalingen zijn hierop niet van toepassing. Zodra de wekelijkse voltijd arbeidsduur als bedoeld in artikel 8 van deze cao wordt overschreden, is de overwerkregeling van toepassing.</w:t>
      </w:r>
    </w:p>
    <w:p w14:paraId="3DD35720" w14:textId="77777777" w:rsidR="005E4C96" w:rsidRPr="00F6269A" w:rsidRDefault="005E4C96" w:rsidP="005E4C96">
      <w:pPr>
        <w:tabs>
          <w:tab w:val="left" w:pos="6946"/>
        </w:tabs>
        <w:ind w:left="851" w:hanging="851"/>
        <w:rPr>
          <w:spacing w:val="-2"/>
          <w:lang w:val="nl-NL"/>
        </w:rPr>
      </w:pPr>
    </w:p>
    <w:p w14:paraId="6FC240FC" w14:textId="3675C9B5" w:rsidR="00CB090A" w:rsidRPr="004D7471" w:rsidRDefault="005E4C96" w:rsidP="005E4C96">
      <w:pPr>
        <w:tabs>
          <w:tab w:val="left" w:pos="6946"/>
        </w:tabs>
        <w:ind w:left="851" w:hanging="851"/>
        <w:rPr>
          <w:spacing w:val="-2"/>
          <w:lang w:val="nl-NL"/>
        </w:rPr>
      </w:pPr>
      <w:r w:rsidRPr="00F6269A">
        <w:rPr>
          <w:spacing w:val="-2"/>
          <w:lang w:val="nl-NL"/>
        </w:rPr>
        <w:t>B.</w:t>
      </w:r>
      <w:r w:rsidR="00586655" w:rsidRPr="00F6269A">
        <w:rPr>
          <w:spacing w:val="-2"/>
          <w:lang w:val="nl-NL"/>
        </w:rPr>
        <w:t>3.</w:t>
      </w:r>
      <w:r w:rsidRPr="00F6269A">
        <w:rPr>
          <w:spacing w:val="-2"/>
          <w:lang w:val="nl-NL"/>
        </w:rPr>
        <w:t>3.</w:t>
      </w:r>
      <w:r w:rsidR="00B6774D">
        <w:rPr>
          <w:spacing w:val="-2"/>
          <w:lang w:val="nl-NL"/>
        </w:rPr>
        <w:t>c</w:t>
      </w:r>
      <w:r w:rsidRPr="00F6269A">
        <w:rPr>
          <w:spacing w:val="-2"/>
          <w:lang w:val="nl-NL"/>
        </w:rPr>
        <w:t>.</w:t>
      </w:r>
      <w:r w:rsidRPr="00F6269A">
        <w:rPr>
          <w:spacing w:val="-2"/>
          <w:lang w:val="nl-NL"/>
        </w:rPr>
        <w:tab/>
      </w:r>
      <w:r w:rsidR="00CB090A" w:rsidRPr="00F6269A">
        <w:rPr>
          <w:spacing w:val="-2"/>
          <w:lang w:val="nl-NL"/>
        </w:rPr>
        <w:t xml:space="preserve">Indien hij vrijwillig werkzaam is op de onder a. bedoelde dagen, </w:t>
      </w:r>
      <w:r w:rsidR="00D9760E">
        <w:rPr>
          <w:spacing w:val="-2"/>
          <w:lang w:val="nl-NL"/>
        </w:rPr>
        <w:t xml:space="preserve">bouwt hij naar rato </w:t>
      </w:r>
      <w:r w:rsidR="00CB090A" w:rsidRPr="00F6269A">
        <w:rPr>
          <w:spacing w:val="-2"/>
          <w:lang w:val="nl-NL"/>
        </w:rPr>
        <w:t>vakantie-uren op.</w:t>
      </w:r>
    </w:p>
    <w:p w14:paraId="0A440600" w14:textId="77777777" w:rsidR="00CB090A" w:rsidRDefault="00CB090A" w:rsidP="00CB090A">
      <w:pPr>
        <w:tabs>
          <w:tab w:val="left" w:pos="6946"/>
        </w:tabs>
        <w:rPr>
          <w:lang w:val="nl-NL"/>
        </w:rPr>
      </w:pPr>
      <w:r>
        <w:rPr>
          <w:lang w:val="nl-NL"/>
        </w:rPr>
        <w:br w:type="page"/>
      </w:r>
    </w:p>
    <w:p w14:paraId="6EA6EA9D" w14:textId="77777777" w:rsidR="00CB090A" w:rsidRPr="00015D66" w:rsidRDefault="009C39AF" w:rsidP="001C17F9">
      <w:pPr>
        <w:pStyle w:val="Kop1"/>
        <w:numPr>
          <w:ilvl w:val="0"/>
          <w:numId w:val="0"/>
        </w:numPr>
        <w:ind w:left="360" w:hanging="360"/>
      </w:pPr>
      <w:bookmarkStart w:id="36" w:name="_Toc473121807"/>
      <w:r w:rsidRPr="00015D66">
        <w:lastRenderedPageBreak/>
        <w:t>Bijlage 4:</w:t>
      </w:r>
      <w:r w:rsidRPr="00015D66">
        <w:tab/>
      </w:r>
      <w:r w:rsidR="00CB090A" w:rsidRPr="00015D66">
        <w:t>Scholing</w:t>
      </w:r>
      <w:bookmarkEnd w:id="36"/>
    </w:p>
    <w:p w14:paraId="14838738" w14:textId="77777777" w:rsidR="00B6774D" w:rsidRDefault="00B6774D" w:rsidP="00CB090A">
      <w:pPr>
        <w:ind w:left="0" w:firstLine="0"/>
        <w:rPr>
          <w:lang w:val="nl-NL"/>
        </w:rPr>
      </w:pPr>
    </w:p>
    <w:p w14:paraId="14E71E54" w14:textId="560A0544" w:rsidR="00CB090A" w:rsidRPr="00CB090A" w:rsidRDefault="00CB090A" w:rsidP="00CB090A">
      <w:pPr>
        <w:ind w:left="0" w:firstLine="0"/>
        <w:rPr>
          <w:lang w:val="nl-NL"/>
        </w:rPr>
      </w:pPr>
      <w:r w:rsidRPr="00CB090A">
        <w:rPr>
          <w:lang w:val="nl-NL"/>
        </w:rPr>
        <w:t>De kosten voor niet functiegerichte</w:t>
      </w:r>
      <w:r w:rsidR="00CE0CF3">
        <w:rPr>
          <w:lang w:val="nl-NL"/>
        </w:rPr>
        <w:t xml:space="preserve">, </w:t>
      </w:r>
      <w:r w:rsidRPr="00CB090A">
        <w:rPr>
          <w:lang w:val="nl-NL"/>
        </w:rPr>
        <w:t>maar wel op de arbeidsmarkt gerichte scholing</w:t>
      </w:r>
      <w:r w:rsidR="00CE0CF3">
        <w:rPr>
          <w:lang w:val="nl-NL"/>
        </w:rPr>
        <w:t xml:space="preserve"> kunnen</w:t>
      </w:r>
      <w:r w:rsidRPr="00CB090A">
        <w:rPr>
          <w:lang w:val="nl-NL"/>
        </w:rPr>
        <w:t xml:space="preserve"> binnen redelijke grenzen door de werkgever worden vergoed. </w:t>
      </w:r>
    </w:p>
    <w:p w14:paraId="01832BB9" w14:textId="77777777" w:rsidR="00CB090A" w:rsidRPr="00CB090A" w:rsidRDefault="00CB090A" w:rsidP="00CB090A">
      <w:pPr>
        <w:ind w:left="0" w:firstLine="0"/>
        <w:rPr>
          <w:lang w:val="nl-NL"/>
        </w:rPr>
      </w:pPr>
    </w:p>
    <w:p w14:paraId="20311C52" w14:textId="77777777" w:rsidR="00CB090A" w:rsidRPr="00CB090A" w:rsidRDefault="00CB090A" w:rsidP="00CB090A">
      <w:pPr>
        <w:ind w:left="0" w:firstLine="0"/>
        <w:rPr>
          <w:lang w:val="nl-NL"/>
        </w:rPr>
      </w:pPr>
      <w:r w:rsidRPr="00CB090A">
        <w:rPr>
          <w:lang w:val="nl-NL"/>
        </w:rPr>
        <w:t>Het initiatief voor scholing kan komen van zowel de werkgever als de werknemer. De werkgever en de werknemer dienen overeenstemming te bereiken over de vraag of er sprake is van arbeidsmarktgerichte scholing. Het volgen van voor de functie noodzakelijke scholing heeft prioriteit boven het volgen van niet functiegerichte scholing.</w:t>
      </w:r>
    </w:p>
    <w:p w14:paraId="17182D8A" w14:textId="77777777" w:rsidR="00CB090A" w:rsidRPr="00CB090A" w:rsidRDefault="00CB090A" w:rsidP="00CB090A">
      <w:pPr>
        <w:ind w:left="0" w:firstLine="0"/>
        <w:rPr>
          <w:lang w:val="nl-NL"/>
        </w:rPr>
      </w:pPr>
    </w:p>
    <w:p w14:paraId="1597CB82" w14:textId="77777777" w:rsidR="00CB090A" w:rsidRDefault="00CB090A" w:rsidP="00CB090A">
      <w:pPr>
        <w:ind w:left="0" w:firstLine="0"/>
        <w:rPr>
          <w:lang w:val="nl-NL"/>
        </w:rPr>
      </w:pPr>
      <w:r w:rsidRPr="00CB090A">
        <w:rPr>
          <w:lang w:val="nl-NL"/>
        </w:rPr>
        <w:t>De werkgever reserveert jaarlijks een budget van € 8.000,= voor gehele of gedeeltelijke vergoeding van niet functiegerichte maar wel arbeidsmarkt gerichte scholing. Er geldt een maximum bedrag van € 1.000,= per werknemer. De werknemer die hiervoor in aanmerking wil komen moet zijn verzoek voor 1 juni van het voorafgaande kalenderjaar bij de werknemer indienen. Op basis van de aanvragen wordt het beschikbare budget verdeeld.</w:t>
      </w:r>
      <w:r>
        <w:rPr>
          <w:lang w:val="nl-NL"/>
        </w:rPr>
        <w:br w:type="page"/>
      </w:r>
    </w:p>
    <w:p w14:paraId="7B66F72D" w14:textId="77777777" w:rsidR="00CB090A" w:rsidRPr="004A3DDD" w:rsidRDefault="00CB090A" w:rsidP="001C17F9">
      <w:pPr>
        <w:pStyle w:val="Kop1"/>
        <w:numPr>
          <w:ilvl w:val="0"/>
          <w:numId w:val="0"/>
        </w:numPr>
        <w:ind w:left="360" w:hanging="360"/>
      </w:pPr>
      <w:bookmarkStart w:id="37" w:name="_Toc473121808"/>
      <w:r w:rsidRPr="004A3DDD">
        <w:lastRenderedPageBreak/>
        <w:t>Bijlage 5</w:t>
      </w:r>
      <w:r w:rsidRPr="004A3DDD">
        <w:tab/>
        <w:t>Premiespaarregeling</w:t>
      </w:r>
      <w:bookmarkEnd w:id="37"/>
    </w:p>
    <w:p w14:paraId="382583B4" w14:textId="77777777" w:rsidR="00CB090A" w:rsidRDefault="00CB090A" w:rsidP="00CB090A">
      <w:pPr>
        <w:tabs>
          <w:tab w:val="left" w:pos="6946"/>
        </w:tabs>
        <w:rPr>
          <w:lang w:val="nl-NL"/>
        </w:rPr>
      </w:pPr>
      <w:r>
        <w:rPr>
          <w:lang w:val="nl-NL"/>
        </w:rPr>
        <w:t xml:space="preserve">De werknemer kan op vrijwillige basis deelnemen aan de premiespaarregeling: </w:t>
      </w:r>
    </w:p>
    <w:p w14:paraId="123A667D" w14:textId="77777777" w:rsidR="00CB090A" w:rsidRPr="00245C1E" w:rsidRDefault="00CB090A" w:rsidP="00203994">
      <w:pPr>
        <w:numPr>
          <w:ilvl w:val="0"/>
          <w:numId w:val="19"/>
        </w:numPr>
        <w:tabs>
          <w:tab w:val="left" w:pos="6946"/>
        </w:tabs>
        <w:ind w:left="567" w:hanging="567"/>
        <w:contextualSpacing w:val="0"/>
        <w:rPr>
          <w:lang w:val="nl-NL"/>
        </w:rPr>
      </w:pPr>
      <w:r w:rsidRPr="00245C1E">
        <w:rPr>
          <w:lang w:val="nl-NL"/>
        </w:rPr>
        <w:t>De werknemer legt netto een bedrag (spaardeel) in de werkgever legt dit bedrag er bruto bij (de premie).</w:t>
      </w:r>
    </w:p>
    <w:p w14:paraId="657A7192" w14:textId="77777777" w:rsidR="00CB090A" w:rsidRPr="00245C1E" w:rsidRDefault="00CB090A" w:rsidP="00203994">
      <w:pPr>
        <w:numPr>
          <w:ilvl w:val="0"/>
          <w:numId w:val="19"/>
        </w:numPr>
        <w:tabs>
          <w:tab w:val="left" w:pos="6946"/>
        </w:tabs>
        <w:ind w:left="567" w:hanging="567"/>
        <w:contextualSpacing w:val="0"/>
        <w:rPr>
          <w:lang w:val="nl-NL"/>
        </w:rPr>
      </w:pPr>
      <w:r>
        <w:rPr>
          <w:lang w:val="nl-NL"/>
        </w:rPr>
        <w:t>Het m</w:t>
      </w:r>
      <w:r w:rsidRPr="00245C1E">
        <w:rPr>
          <w:lang w:val="nl-NL"/>
        </w:rPr>
        <w:t>aximum spaardeel bedrag is € 600,- per jaar.</w:t>
      </w:r>
    </w:p>
    <w:p w14:paraId="2563D5AB" w14:textId="77777777" w:rsidR="00CB090A" w:rsidRPr="00245C1E" w:rsidRDefault="00CB090A" w:rsidP="00203994">
      <w:pPr>
        <w:numPr>
          <w:ilvl w:val="0"/>
          <w:numId w:val="19"/>
        </w:numPr>
        <w:tabs>
          <w:tab w:val="left" w:pos="6946"/>
        </w:tabs>
        <w:ind w:left="567" w:hanging="567"/>
        <w:contextualSpacing w:val="0"/>
        <w:rPr>
          <w:lang w:val="nl-NL"/>
        </w:rPr>
      </w:pPr>
      <w:r w:rsidRPr="00245C1E">
        <w:rPr>
          <w:lang w:val="nl-NL"/>
        </w:rPr>
        <w:t>Van het max</w:t>
      </w:r>
      <w:r>
        <w:rPr>
          <w:lang w:val="nl-NL"/>
        </w:rPr>
        <w:t>imum</w:t>
      </w:r>
      <w:r w:rsidRPr="00245C1E">
        <w:rPr>
          <w:lang w:val="nl-NL"/>
        </w:rPr>
        <w:t xml:space="preserve"> spaardeel mag </w:t>
      </w:r>
      <w:r>
        <w:rPr>
          <w:lang w:val="nl-NL"/>
        </w:rPr>
        <w:t xml:space="preserve">per maand </w:t>
      </w:r>
      <w:r w:rsidRPr="00245C1E">
        <w:rPr>
          <w:lang w:val="nl-NL"/>
        </w:rPr>
        <w:t>1/12 gespaard worden.</w:t>
      </w:r>
    </w:p>
    <w:p w14:paraId="0208BC9E" w14:textId="77777777" w:rsidR="00CB090A" w:rsidRPr="00245C1E" w:rsidRDefault="00CB090A" w:rsidP="00203994">
      <w:pPr>
        <w:numPr>
          <w:ilvl w:val="0"/>
          <w:numId w:val="19"/>
        </w:numPr>
        <w:tabs>
          <w:tab w:val="left" w:pos="6946"/>
        </w:tabs>
        <w:ind w:left="567" w:hanging="567"/>
        <w:contextualSpacing w:val="0"/>
        <w:rPr>
          <w:lang w:val="nl-NL"/>
        </w:rPr>
      </w:pPr>
      <w:r w:rsidRPr="00245C1E">
        <w:rPr>
          <w:lang w:val="nl-NL"/>
        </w:rPr>
        <w:t xml:space="preserve">Deblokkeren kan per maand per jaar voor de volgende doelen: </w:t>
      </w:r>
    </w:p>
    <w:p w14:paraId="2438B56B" w14:textId="77777777" w:rsidR="00CB090A" w:rsidRPr="00245C1E" w:rsidRDefault="00CB090A" w:rsidP="00CB090A">
      <w:pPr>
        <w:numPr>
          <w:ilvl w:val="0"/>
          <w:numId w:val="20"/>
        </w:numPr>
        <w:tabs>
          <w:tab w:val="clear" w:pos="720"/>
          <w:tab w:val="left" w:pos="6946"/>
        </w:tabs>
        <w:ind w:left="1134" w:hanging="567"/>
        <w:contextualSpacing w:val="0"/>
        <w:rPr>
          <w:lang w:val="nl-NL"/>
        </w:rPr>
      </w:pPr>
      <w:r>
        <w:rPr>
          <w:lang w:val="nl-NL"/>
        </w:rPr>
        <w:t>a</w:t>
      </w:r>
      <w:r w:rsidRPr="00245C1E">
        <w:rPr>
          <w:lang w:val="nl-NL"/>
        </w:rPr>
        <w:t>ankoop eigen woning</w:t>
      </w:r>
      <w:r>
        <w:rPr>
          <w:lang w:val="nl-NL"/>
        </w:rPr>
        <w:t>;</w:t>
      </w:r>
    </w:p>
    <w:p w14:paraId="2E94904F" w14:textId="77777777" w:rsidR="00CB090A" w:rsidRPr="00245C1E" w:rsidRDefault="00CB090A" w:rsidP="00CB090A">
      <w:pPr>
        <w:numPr>
          <w:ilvl w:val="0"/>
          <w:numId w:val="20"/>
        </w:numPr>
        <w:tabs>
          <w:tab w:val="clear" w:pos="720"/>
          <w:tab w:val="left" w:pos="6946"/>
        </w:tabs>
        <w:ind w:left="1134" w:hanging="567"/>
        <w:contextualSpacing w:val="0"/>
        <w:rPr>
          <w:lang w:val="nl-NL"/>
        </w:rPr>
      </w:pPr>
      <w:r>
        <w:rPr>
          <w:lang w:val="nl-NL"/>
        </w:rPr>
        <w:t>(e</w:t>
      </w:r>
      <w:r w:rsidRPr="00245C1E">
        <w:rPr>
          <w:lang w:val="nl-NL"/>
        </w:rPr>
        <w:t>xtra) aflossing hypotheek</w:t>
      </w:r>
      <w:r>
        <w:rPr>
          <w:lang w:val="nl-NL"/>
        </w:rPr>
        <w:t>;</w:t>
      </w:r>
    </w:p>
    <w:p w14:paraId="1470E74A" w14:textId="77777777" w:rsidR="00CB090A" w:rsidRPr="00245C1E" w:rsidRDefault="00CB090A" w:rsidP="00CB090A">
      <w:pPr>
        <w:numPr>
          <w:ilvl w:val="0"/>
          <w:numId w:val="20"/>
        </w:numPr>
        <w:tabs>
          <w:tab w:val="clear" w:pos="720"/>
          <w:tab w:val="left" w:pos="6946"/>
        </w:tabs>
        <w:ind w:left="1134" w:hanging="567"/>
        <w:contextualSpacing w:val="0"/>
        <w:rPr>
          <w:lang w:val="nl-NL"/>
        </w:rPr>
      </w:pPr>
      <w:r>
        <w:rPr>
          <w:lang w:val="nl-NL"/>
        </w:rPr>
        <w:t>b</w:t>
      </w:r>
      <w:r w:rsidRPr="00245C1E">
        <w:rPr>
          <w:lang w:val="nl-NL"/>
        </w:rPr>
        <w:t>etaling premie levensverzekering</w:t>
      </w:r>
      <w:r>
        <w:rPr>
          <w:lang w:val="nl-NL"/>
        </w:rPr>
        <w:t>;</w:t>
      </w:r>
    </w:p>
    <w:p w14:paraId="4A65CB63" w14:textId="77777777" w:rsidR="00CB090A" w:rsidRPr="00245C1E" w:rsidRDefault="00CB090A" w:rsidP="00CB090A">
      <w:pPr>
        <w:numPr>
          <w:ilvl w:val="0"/>
          <w:numId w:val="20"/>
        </w:numPr>
        <w:tabs>
          <w:tab w:val="clear" w:pos="720"/>
          <w:tab w:val="left" w:pos="6946"/>
        </w:tabs>
        <w:ind w:left="1134" w:hanging="567"/>
        <w:contextualSpacing w:val="0"/>
        <w:rPr>
          <w:lang w:val="nl-NL"/>
        </w:rPr>
      </w:pPr>
      <w:r>
        <w:rPr>
          <w:lang w:val="nl-NL"/>
        </w:rPr>
        <w:t>a</w:t>
      </w:r>
      <w:r w:rsidRPr="00245C1E">
        <w:rPr>
          <w:lang w:val="nl-NL"/>
        </w:rPr>
        <w:t>anschaf beurs genoteerde effecten</w:t>
      </w:r>
      <w:r>
        <w:rPr>
          <w:lang w:val="nl-NL"/>
        </w:rPr>
        <w:t>;</w:t>
      </w:r>
    </w:p>
    <w:p w14:paraId="3E387613" w14:textId="77777777" w:rsidR="00CB090A" w:rsidRPr="00245C1E" w:rsidRDefault="00CB090A" w:rsidP="00CB090A">
      <w:pPr>
        <w:pStyle w:val="Koptekst"/>
        <w:numPr>
          <w:ilvl w:val="0"/>
          <w:numId w:val="20"/>
        </w:numPr>
        <w:tabs>
          <w:tab w:val="clear" w:pos="720"/>
          <w:tab w:val="clear" w:pos="4536"/>
          <w:tab w:val="clear" w:pos="9072"/>
          <w:tab w:val="left" w:pos="6946"/>
        </w:tabs>
        <w:ind w:left="1134" w:hanging="567"/>
        <w:contextualSpacing w:val="0"/>
        <w:rPr>
          <w:lang w:val="nl-NL"/>
        </w:rPr>
      </w:pPr>
      <w:r>
        <w:rPr>
          <w:lang w:val="nl-NL"/>
        </w:rPr>
        <w:t>a</w:t>
      </w:r>
      <w:r w:rsidRPr="00245C1E">
        <w:rPr>
          <w:lang w:val="nl-NL"/>
        </w:rPr>
        <w:t>flossen lijfrente verzekering.</w:t>
      </w:r>
    </w:p>
    <w:p w14:paraId="171679F7" w14:textId="77777777" w:rsidR="00CB090A" w:rsidRPr="00245C1E" w:rsidRDefault="00CB090A" w:rsidP="00CB090A">
      <w:pPr>
        <w:numPr>
          <w:ilvl w:val="1"/>
          <w:numId w:val="21"/>
        </w:numPr>
        <w:tabs>
          <w:tab w:val="clear" w:pos="1440"/>
          <w:tab w:val="left" w:pos="6946"/>
        </w:tabs>
        <w:ind w:left="567" w:hanging="567"/>
        <w:contextualSpacing w:val="0"/>
        <w:rPr>
          <w:lang w:val="nl-NL"/>
        </w:rPr>
      </w:pPr>
      <w:r w:rsidRPr="00245C1E">
        <w:rPr>
          <w:lang w:val="nl-NL"/>
        </w:rPr>
        <w:t>Deblokkering is eveneens mogelijk als het dienstverband wordt beëindigd.</w:t>
      </w:r>
    </w:p>
    <w:p w14:paraId="5451C202" w14:textId="77777777" w:rsidR="00CB090A" w:rsidRDefault="00CB090A" w:rsidP="00CB090A">
      <w:pPr>
        <w:numPr>
          <w:ilvl w:val="1"/>
          <w:numId w:val="21"/>
        </w:numPr>
        <w:tabs>
          <w:tab w:val="clear" w:pos="1440"/>
          <w:tab w:val="left" w:pos="6946"/>
        </w:tabs>
        <w:ind w:left="567" w:hanging="567"/>
        <w:contextualSpacing w:val="0"/>
        <w:rPr>
          <w:lang w:val="nl-NL"/>
        </w:rPr>
      </w:pPr>
      <w:r w:rsidRPr="00245C1E">
        <w:rPr>
          <w:lang w:val="nl-NL"/>
        </w:rPr>
        <w:t>De regeling loopt van januari tot januari</w:t>
      </w:r>
      <w:r>
        <w:rPr>
          <w:lang w:val="nl-NL"/>
        </w:rPr>
        <w:t>. Het spaardeel en de premie komen</w:t>
      </w:r>
      <w:r w:rsidRPr="00245C1E">
        <w:rPr>
          <w:lang w:val="nl-NL"/>
        </w:rPr>
        <w:t xml:space="preserve"> eenmaal per jaar vrij en word</w:t>
      </w:r>
      <w:r>
        <w:rPr>
          <w:lang w:val="nl-NL"/>
        </w:rPr>
        <w:t>en</w:t>
      </w:r>
      <w:r w:rsidRPr="00245C1E">
        <w:rPr>
          <w:lang w:val="nl-NL"/>
        </w:rPr>
        <w:t xml:space="preserve"> overgemaakt samen met het december salaris.</w:t>
      </w:r>
      <w:r>
        <w:rPr>
          <w:lang w:val="nl-NL"/>
        </w:rPr>
        <w:br w:type="page"/>
      </w:r>
    </w:p>
    <w:p w14:paraId="5F8CB94A" w14:textId="40548503" w:rsidR="00CB090A" w:rsidRPr="00015D66" w:rsidRDefault="00CB090A" w:rsidP="001C17F9">
      <w:pPr>
        <w:pStyle w:val="Kop1"/>
        <w:numPr>
          <w:ilvl w:val="0"/>
          <w:numId w:val="0"/>
        </w:numPr>
        <w:ind w:left="360" w:hanging="360"/>
      </w:pPr>
      <w:bookmarkStart w:id="38" w:name="_Toc473121809"/>
      <w:r w:rsidRPr="00015D66">
        <w:lastRenderedPageBreak/>
        <w:t>Bijlage 6</w:t>
      </w:r>
      <w:r w:rsidR="009C39AF" w:rsidRPr="00015D66">
        <w:t>:</w:t>
      </w:r>
      <w:r w:rsidRPr="00015D66">
        <w:tab/>
        <w:t>Wet verbetering poortwachter</w:t>
      </w:r>
      <w:bookmarkEnd w:id="38"/>
    </w:p>
    <w:p w14:paraId="34AD41AC" w14:textId="77777777" w:rsidR="00B6774D" w:rsidRDefault="00B6774D" w:rsidP="005E4C96">
      <w:pPr>
        <w:tabs>
          <w:tab w:val="left" w:pos="6946"/>
        </w:tabs>
        <w:ind w:left="851" w:hanging="851"/>
        <w:rPr>
          <w:lang w:val="nl-NL"/>
        </w:rPr>
      </w:pPr>
    </w:p>
    <w:p w14:paraId="75BD2BA3" w14:textId="225794B7" w:rsidR="00CB090A" w:rsidRDefault="005E4C96" w:rsidP="005E4C96">
      <w:pPr>
        <w:tabs>
          <w:tab w:val="left" w:pos="6946"/>
        </w:tabs>
        <w:ind w:left="851" w:hanging="851"/>
        <w:rPr>
          <w:lang w:val="nl-NL"/>
        </w:rPr>
      </w:pPr>
      <w:r>
        <w:rPr>
          <w:lang w:val="nl-NL"/>
        </w:rPr>
        <w:t>B.6.</w:t>
      </w:r>
      <w:r w:rsidR="00CB090A">
        <w:rPr>
          <w:lang w:val="nl-NL"/>
        </w:rPr>
        <w:t>1.</w:t>
      </w:r>
      <w:r w:rsidR="00CB090A">
        <w:rPr>
          <w:lang w:val="nl-NL"/>
        </w:rPr>
        <w:tab/>
        <w:t xml:space="preserve">Indien de werkgever en werknemer in onderling overleg besluiten de aanvraag voor een WIA-uitkering uit te stellen, dan wordt de periode van loondoorbetaling als bedoeld in </w:t>
      </w:r>
      <w:r w:rsidR="00CB090A" w:rsidRPr="002A3FAF">
        <w:rPr>
          <w:lang w:val="nl-NL"/>
        </w:rPr>
        <w:t>artikel 25</w:t>
      </w:r>
      <w:r w:rsidR="00CB090A">
        <w:rPr>
          <w:lang w:val="nl-NL"/>
        </w:rPr>
        <w:t xml:space="preserve"> van deze cao verlengd met de duur van de vertraging.</w:t>
      </w:r>
    </w:p>
    <w:p w14:paraId="75400958" w14:textId="77777777" w:rsidR="005E4C96" w:rsidRDefault="005E4C96" w:rsidP="005E4C96">
      <w:pPr>
        <w:tabs>
          <w:tab w:val="left" w:pos="6946"/>
        </w:tabs>
        <w:ind w:left="851" w:hanging="851"/>
        <w:rPr>
          <w:lang w:val="nl-NL"/>
        </w:rPr>
      </w:pPr>
    </w:p>
    <w:p w14:paraId="34B35BFF" w14:textId="14F10680" w:rsidR="00CB090A" w:rsidRPr="00245C1E" w:rsidRDefault="005E4C96" w:rsidP="005E4C96">
      <w:pPr>
        <w:tabs>
          <w:tab w:val="left" w:pos="6946"/>
        </w:tabs>
        <w:ind w:left="851" w:hanging="851"/>
        <w:rPr>
          <w:lang w:val="nl-NL"/>
        </w:rPr>
      </w:pPr>
      <w:r>
        <w:rPr>
          <w:iCs/>
          <w:lang w:val="nl-NL"/>
        </w:rPr>
        <w:t>B.6.</w:t>
      </w:r>
      <w:r w:rsidR="00CB090A">
        <w:rPr>
          <w:iCs/>
          <w:lang w:val="nl-NL"/>
        </w:rPr>
        <w:t>2.</w:t>
      </w:r>
      <w:r w:rsidR="00CB090A">
        <w:rPr>
          <w:iCs/>
          <w:lang w:val="nl-NL"/>
        </w:rPr>
        <w:tab/>
      </w:r>
      <w:r w:rsidR="00CB090A" w:rsidRPr="00245C1E">
        <w:rPr>
          <w:iCs/>
          <w:lang w:val="nl-NL"/>
        </w:rPr>
        <w:t xml:space="preserve">Tijdens het re-integratieproces is </w:t>
      </w:r>
      <w:r w:rsidR="00CB090A">
        <w:rPr>
          <w:iCs/>
          <w:lang w:val="nl-NL"/>
        </w:rPr>
        <w:t xml:space="preserve">de </w:t>
      </w:r>
      <w:r w:rsidR="00CB090A" w:rsidRPr="00245C1E">
        <w:rPr>
          <w:iCs/>
          <w:lang w:val="nl-NL"/>
        </w:rPr>
        <w:t xml:space="preserve">werkgever verplicht zich in te spannen om de betrokken werknemer (rekening houdend met diens beperkingen) te herplaatsen in de eigen functie. </w:t>
      </w:r>
      <w:r w:rsidR="00CB090A" w:rsidRPr="00245C1E">
        <w:rPr>
          <w:lang w:val="nl-NL"/>
        </w:rPr>
        <w:t>Als herplaatsing in de eigen functie niet mogelijk is, moet de werkgever zich inspannen om de werknemer te herplaatsen in een andere functie binnen het bedrijf.</w:t>
      </w:r>
    </w:p>
    <w:p w14:paraId="5FDD162F" w14:textId="77777777" w:rsidR="00CB090A" w:rsidRDefault="00CB090A" w:rsidP="005E4C96">
      <w:pPr>
        <w:tabs>
          <w:tab w:val="left" w:pos="6946"/>
        </w:tabs>
        <w:ind w:left="851" w:hanging="851"/>
        <w:rPr>
          <w:lang w:val="nl-NL"/>
        </w:rPr>
      </w:pPr>
      <w:r>
        <w:rPr>
          <w:lang w:val="nl-NL"/>
        </w:rPr>
        <w:tab/>
      </w:r>
      <w:r w:rsidRPr="00245C1E">
        <w:rPr>
          <w:lang w:val="nl-NL"/>
        </w:rPr>
        <w:t>Indien werkgever aannemelijk kan maken, dat er geen andere functie voor de betrokken werknemer is, dan wel geen geschikte functie te maken is door een andere groepering van taken/of een aanpassing van de werkomgeving en/of de gebruikelijke prestatienormen, zal het plan van aanpak worden gericht op het vinden van passend werk buiten het bedrijf van werkgever.</w:t>
      </w:r>
    </w:p>
    <w:p w14:paraId="3FA8ED07" w14:textId="77777777" w:rsidR="005E4C96" w:rsidRDefault="005E4C96" w:rsidP="005E4C96">
      <w:pPr>
        <w:tabs>
          <w:tab w:val="left" w:pos="6946"/>
        </w:tabs>
        <w:ind w:left="851" w:hanging="851"/>
        <w:rPr>
          <w:lang w:val="nl-NL"/>
        </w:rPr>
      </w:pPr>
    </w:p>
    <w:p w14:paraId="4E9A0B38" w14:textId="10DB18D6" w:rsidR="00CB090A" w:rsidRDefault="005E4C96" w:rsidP="005E4C96">
      <w:pPr>
        <w:tabs>
          <w:tab w:val="left" w:pos="6946"/>
        </w:tabs>
        <w:ind w:left="851" w:hanging="851"/>
        <w:rPr>
          <w:lang w:val="nl-NL"/>
        </w:rPr>
      </w:pPr>
      <w:r>
        <w:rPr>
          <w:lang w:val="nl-NL"/>
        </w:rPr>
        <w:t>B.6.</w:t>
      </w:r>
      <w:r w:rsidR="00CB090A">
        <w:rPr>
          <w:lang w:val="nl-NL"/>
        </w:rPr>
        <w:t>3.</w:t>
      </w:r>
      <w:r w:rsidR="00203994">
        <w:rPr>
          <w:lang w:val="nl-NL"/>
        </w:rPr>
        <w:tab/>
      </w:r>
      <w:r w:rsidR="00CB090A" w:rsidRPr="00CB090A">
        <w:rPr>
          <w:lang w:val="nl-NL"/>
        </w:rPr>
        <w:t>De werkgever is verplicht een aanbod tot passende arbeid, zowel voor een interne als voor een externe functie schriftelijk te (laten) doen. Het aanbod vermeldt tevens het wettelijk recht van de werknemer om een second opinion aan te vragen bij het UWV. De werknemer dient deze second opinion binnen 10 dagen na dagtekening van het gedane schriftelijke aanbod aan te vragen. De werkgever</w:t>
      </w:r>
      <w:r w:rsidR="00CB090A" w:rsidRPr="00CB090A">
        <w:rPr>
          <w:iCs/>
          <w:lang w:val="nl-NL"/>
        </w:rPr>
        <w:t xml:space="preserve"> </w:t>
      </w:r>
      <w:r w:rsidR="00CB090A" w:rsidRPr="00CB090A">
        <w:rPr>
          <w:lang w:val="nl-NL"/>
        </w:rPr>
        <w:t xml:space="preserve">informeert de </w:t>
      </w:r>
      <w:r w:rsidR="00CB090A" w:rsidRPr="00CB090A">
        <w:rPr>
          <w:iCs/>
          <w:lang w:val="nl-NL"/>
        </w:rPr>
        <w:t xml:space="preserve">werknemer </w:t>
      </w:r>
      <w:r w:rsidR="00CB090A" w:rsidRPr="00CB090A">
        <w:rPr>
          <w:lang w:val="nl-NL"/>
        </w:rPr>
        <w:t xml:space="preserve">uitdrukkelijk over de arbeidsvoorwaardelijke aspecten en </w:t>
      </w:r>
      <w:proofErr w:type="spellStart"/>
      <w:r w:rsidR="00CB090A" w:rsidRPr="00CB090A">
        <w:rPr>
          <w:lang w:val="nl-NL"/>
        </w:rPr>
        <w:t>uitkeringsvoorwaardelijke</w:t>
      </w:r>
      <w:proofErr w:type="spellEnd"/>
      <w:r w:rsidR="00CB090A" w:rsidRPr="00CB090A">
        <w:rPr>
          <w:lang w:val="nl-NL"/>
        </w:rPr>
        <w:t xml:space="preserve"> gevolgen van het al dan niet aanvaarden van een (passende) arbeidsplaats. </w:t>
      </w:r>
    </w:p>
    <w:p w14:paraId="06AD4FD8" w14:textId="77777777" w:rsidR="005E4C96" w:rsidRPr="00CB090A" w:rsidRDefault="005E4C96" w:rsidP="005E4C96">
      <w:pPr>
        <w:tabs>
          <w:tab w:val="left" w:pos="6946"/>
        </w:tabs>
        <w:ind w:left="851" w:hanging="851"/>
        <w:rPr>
          <w:lang w:val="nl-NL"/>
        </w:rPr>
      </w:pPr>
    </w:p>
    <w:p w14:paraId="41DCC58B" w14:textId="3524301F" w:rsidR="00CB090A" w:rsidRDefault="005E4C96" w:rsidP="005E4C96">
      <w:pPr>
        <w:pStyle w:val="Lijstalinea"/>
        <w:tabs>
          <w:tab w:val="left" w:pos="6946"/>
        </w:tabs>
        <w:ind w:left="851" w:hanging="851"/>
        <w:rPr>
          <w:lang w:val="nl-NL"/>
        </w:rPr>
      </w:pPr>
      <w:r>
        <w:rPr>
          <w:lang w:val="nl-NL"/>
        </w:rPr>
        <w:t>B.6.</w:t>
      </w:r>
      <w:r w:rsidR="00CB090A" w:rsidRPr="00CB090A">
        <w:rPr>
          <w:lang w:val="nl-NL"/>
        </w:rPr>
        <w:t>4.</w:t>
      </w:r>
      <w:r w:rsidR="00CB090A" w:rsidRPr="00CB090A">
        <w:rPr>
          <w:lang w:val="nl-NL"/>
        </w:rPr>
        <w:tab/>
        <w:t>Indien de werknemer gedurende de procedure van de second opinion vooralsnog het passende werk weigert dan is de werkgever uitsluitend tot de wettelijke loondoorbetaling verplicht. Indien het UWV tot het oordeel komt dat de weigering van de werknemer terecht is geweest dan wordt met terugwerkende kracht het maandinkomen aangevuld conform de bepalingen van artikel 25 van deze cao.</w:t>
      </w:r>
    </w:p>
    <w:p w14:paraId="4D93488D" w14:textId="77777777" w:rsidR="005E4C96" w:rsidRPr="00CB090A" w:rsidRDefault="005E4C96" w:rsidP="005E4C96">
      <w:pPr>
        <w:pStyle w:val="Lijstalinea"/>
        <w:tabs>
          <w:tab w:val="left" w:pos="6946"/>
        </w:tabs>
        <w:ind w:left="851" w:hanging="851"/>
        <w:rPr>
          <w:lang w:val="nl-NL"/>
        </w:rPr>
      </w:pPr>
    </w:p>
    <w:p w14:paraId="26532802" w14:textId="1273C767" w:rsidR="00CB090A" w:rsidRDefault="005E4C96" w:rsidP="005E4C96">
      <w:pPr>
        <w:tabs>
          <w:tab w:val="left" w:pos="6946"/>
        </w:tabs>
        <w:ind w:left="851" w:hanging="851"/>
        <w:rPr>
          <w:lang w:val="nl-NL"/>
        </w:rPr>
      </w:pPr>
      <w:r>
        <w:rPr>
          <w:lang w:val="nl-NL"/>
        </w:rPr>
        <w:t>B.6.</w:t>
      </w:r>
      <w:r w:rsidR="00CB090A">
        <w:rPr>
          <w:lang w:val="nl-NL"/>
        </w:rPr>
        <w:t>5.</w:t>
      </w:r>
      <w:r w:rsidR="00CB090A">
        <w:rPr>
          <w:lang w:val="nl-NL"/>
        </w:rPr>
        <w:tab/>
      </w:r>
      <w:r w:rsidR="00CB090A" w:rsidRPr="00245C1E">
        <w:rPr>
          <w:lang w:val="nl-NL"/>
        </w:rPr>
        <w:t>Indien de werknemer een aanbod tot passend werk heeft geweigerd en het UWV zou aansluitend tot het oordeel komen dat deze weigering onterecht is, zal de weigering geen gevolg hebben voor het maandinkomen van de werknemer vanaf de datum van de uitspraak van het UWV, mits de werknemer de aangeboden arbeid alsnog direct (de dag volgend op de ontvangst van de UWV-beschikking) aanvaardt. Dit geldt ook wanneer het gaat om een aanbod bij een andere, externe werkgever.</w:t>
      </w:r>
    </w:p>
    <w:p w14:paraId="5F32A5F2" w14:textId="77777777" w:rsidR="005E4C96" w:rsidRPr="00245C1E" w:rsidRDefault="005E4C96" w:rsidP="005E4C96">
      <w:pPr>
        <w:tabs>
          <w:tab w:val="left" w:pos="6946"/>
        </w:tabs>
        <w:ind w:left="851" w:hanging="851"/>
        <w:rPr>
          <w:lang w:val="nl-NL"/>
        </w:rPr>
      </w:pPr>
    </w:p>
    <w:p w14:paraId="35153139" w14:textId="7EB57B9A" w:rsidR="00CB090A" w:rsidRDefault="005E4C96" w:rsidP="005E4C96">
      <w:pPr>
        <w:tabs>
          <w:tab w:val="left" w:pos="6946"/>
        </w:tabs>
        <w:ind w:left="851" w:hanging="851"/>
        <w:rPr>
          <w:lang w:val="nl-NL"/>
        </w:rPr>
      </w:pPr>
      <w:r>
        <w:rPr>
          <w:lang w:val="nl-NL"/>
        </w:rPr>
        <w:t>B.6.</w:t>
      </w:r>
      <w:r w:rsidR="00CB090A">
        <w:rPr>
          <w:lang w:val="nl-NL"/>
        </w:rPr>
        <w:t>6.</w:t>
      </w:r>
      <w:r w:rsidR="00CB090A">
        <w:rPr>
          <w:lang w:val="nl-NL"/>
        </w:rPr>
        <w:tab/>
      </w:r>
      <w:r w:rsidR="00CB090A" w:rsidRPr="00245C1E">
        <w:rPr>
          <w:lang w:val="nl-NL"/>
        </w:rPr>
        <w:t xml:space="preserve">De werkgever draagt zorg voor voorlichting aan de werknemer over de rechten en plichten voortvloeiend uit de Wet Verbetering </w:t>
      </w:r>
      <w:r w:rsidR="00CB090A">
        <w:rPr>
          <w:lang w:val="nl-NL"/>
        </w:rPr>
        <w:t>p</w:t>
      </w:r>
      <w:r w:rsidR="00CB090A" w:rsidRPr="00245C1E">
        <w:rPr>
          <w:lang w:val="nl-NL"/>
        </w:rPr>
        <w:t>oortwachter. Dit betekent onder meer voorlichting over moment van ziekmelding, plan van aanpak, re-integratieverslag, aanvraag IVA/WGA-uitkering en aanvraag persoonsgebonden budget.</w:t>
      </w:r>
    </w:p>
    <w:p w14:paraId="090E184D" w14:textId="77777777" w:rsidR="005E4C96" w:rsidRDefault="005E4C96" w:rsidP="005E4C96">
      <w:pPr>
        <w:tabs>
          <w:tab w:val="left" w:pos="6946"/>
        </w:tabs>
        <w:ind w:left="851" w:hanging="851"/>
        <w:rPr>
          <w:lang w:val="nl-NL"/>
        </w:rPr>
      </w:pPr>
    </w:p>
    <w:p w14:paraId="7CC6E51C" w14:textId="1353C433" w:rsidR="00CB090A" w:rsidRDefault="005E4C96" w:rsidP="005E4C96">
      <w:pPr>
        <w:tabs>
          <w:tab w:val="left" w:pos="6946"/>
        </w:tabs>
        <w:ind w:left="851" w:hanging="851"/>
        <w:rPr>
          <w:lang w:val="nl-NL"/>
        </w:rPr>
      </w:pPr>
      <w:r>
        <w:rPr>
          <w:lang w:val="nl-NL"/>
        </w:rPr>
        <w:t>B.6.</w:t>
      </w:r>
      <w:r w:rsidR="00CB090A">
        <w:rPr>
          <w:lang w:val="nl-NL"/>
        </w:rPr>
        <w:t>7.</w:t>
      </w:r>
      <w:r w:rsidR="00CB090A" w:rsidRPr="00245C1E">
        <w:rPr>
          <w:lang w:val="nl-NL"/>
        </w:rPr>
        <w:t xml:space="preserve"> </w:t>
      </w:r>
      <w:r w:rsidR="00CB090A">
        <w:rPr>
          <w:lang w:val="nl-NL"/>
        </w:rPr>
        <w:tab/>
      </w:r>
      <w:r w:rsidR="00CB090A" w:rsidRPr="00245C1E">
        <w:rPr>
          <w:lang w:val="nl-NL"/>
        </w:rPr>
        <w:t>De re-integratiediensten kunn</w:t>
      </w:r>
      <w:r w:rsidR="00CB090A">
        <w:rPr>
          <w:lang w:val="nl-NL"/>
        </w:rPr>
        <w:t>en worden geleverd door de arbo</w:t>
      </w:r>
      <w:r w:rsidR="00CB090A" w:rsidRPr="00245C1E">
        <w:rPr>
          <w:lang w:val="nl-NL"/>
        </w:rPr>
        <w:t>dienst van de werkgever. Bij de keuze van het re-integratiebedrijf zal onder</w:t>
      </w:r>
      <w:r w:rsidR="00CB090A">
        <w:rPr>
          <w:lang w:val="nl-NL"/>
        </w:rPr>
        <w:t xml:space="preserve"> </w:t>
      </w:r>
      <w:r w:rsidR="00CB090A" w:rsidRPr="00245C1E">
        <w:rPr>
          <w:lang w:val="nl-NL"/>
        </w:rPr>
        <w:t xml:space="preserve">meer aandacht worden besteed aan zaken als privacyreglement, maatwerk per werknemer en andere kwaliteitseisen. Deze keuze zal in overleg met de ondernemingsraad geschieden. </w:t>
      </w:r>
    </w:p>
    <w:p w14:paraId="75506AA4" w14:textId="0B44073F" w:rsidR="005E4C96" w:rsidRDefault="005E4C96" w:rsidP="005E4C96">
      <w:pPr>
        <w:tabs>
          <w:tab w:val="left" w:pos="6946"/>
        </w:tabs>
        <w:ind w:left="851" w:hanging="851"/>
        <w:rPr>
          <w:lang w:val="nl-NL"/>
        </w:rPr>
      </w:pPr>
      <w:r>
        <w:rPr>
          <w:lang w:val="nl-NL"/>
        </w:rPr>
        <w:lastRenderedPageBreak/>
        <w:t>B.6.</w:t>
      </w:r>
      <w:r w:rsidR="00CB090A">
        <w:rPr>
          <w:lang w:val="nl-NL"/>
        </w:rPr>
        <w:t>8.</w:t>
      </w:r>
      <w:r w:rsidR="00CB090A">
        <w:rPr>
          <w:lang w:val="nl-NL"/>
        </w:rPr>
        <w:tab/>
      </w:r>
      <w:r w:rsidR="00CB090A" w:rsidRPr="00245C1E">
        <w:rPr>
          <w:lang w:val="nl-NL"/>
        </w:rPr>
        <w:t xml:space="preserve">Bij interne herplaatsing op een lager functieniveau is het bepaalde in artikel </w:t>
      </w:r>
      <w:r w:rsidR="00CB090A">
        <w:rPr>
          <w:lang w:val="nl-NL"/>
        </w:rPr>
        <w:t>25</w:t>
      </w:r>
      <w:r w:rsidR="00CB090A" w:rsidRPr="00245C1E">
        <w:rPr>
          <w:lang w:val="nl-NL"/>
        </w:rPr>
        <w:t xml:space="preserve"> van toepassing.</w:t>
      </w:r>
    </w:p>
    <w:p w14:paraId="2917FF01" w14:textId="77777777" w:rsidR="00CB090A" w:rsidRDefault="00CB090A" w:rsidP="00CB090A">
      <w:pPr>
        <w:tabs>
          <w:tab w:val="left" w:pos="6946"/>
        </w:tabs>
        <w:rPr>
          <w:lang w:val="nl-NL"/>
        </w:rPr>
      </w:pPr>
    </w:p>
    <w:p w14:paraId="189E92B9" w14:textId="4BD6BC07" w:rsidR="00CB090A" w:rsidRDefault="005E4C96" w:rsidP="005E4C96">
      <w:pPr>
        <w:tabs>
          <w:tab w:val="left" w:pos="6946"/>
        </w:tabs>
        <w:ind w:left="851" w:hanging="851"/>
        <w:rPr>
          <w:lang w:val="nl-NL"/>
        </w:rPr>
      </w:pPr>
      <w:r>
        <w:rPr>
          <w:lang w:val="nl-NL"/>
        </w:rPr>
        <w:t>B.6.</w:t>
      </w:r>
      <w:r w:rsidR="00CB090A">
        <w:rPr>
          <w:lang w:val="nl-NL"/>
        </w:rPr>
        <w:t>9.</w:t>
      </w:r>
      <w:r w:rsidR="00CB090A">
        <w:rPr>
          <w:lang w:val="nl-NL"/>
        </w:rPr>
        <w:tab/>
      </w:r>
      <w:r w:rsidR="00CB090A" w:rsidRPr="00245C1E">
        <w:rPr>
          <w:lang w:val="nl-NL"/>
        </w:rPr>
        <w:t xml:space="preserve">Bij externe herplaatsing vindt na 13 weken een eerste evaluatie plaats. Tussen betrokken partijen vindt op dat moment overleg plaats of tot definitieve plaatsing kan worden overgegaan. Bij twijfel kan de periode nogmaals met 4 weken verlengd worden, waarna een definitief besluit zal worden genomen. Indien een werknemer bij een andere werkgever definitief wordt geplaatst, zal van geval tot geval worden bezien hoe de arbeidsrechtelijke en financiële gevolgen van deze plaatsing moeten worden afgewikkeld. Voorafgaand aan het definitieve besluit kunnen werkgever en werknemer in overleg treden. </w:t>
      </w:r>
      <w:r w:rsidR="00CB090A">
        <w:rPr>
          <w:lang w:val="nl-NL"/>
        </w:rPr>
        <w:t>De w</w:t>
      </w:r>
      <w:r w:rsidR="00CB090A" w:rsidRPr="00245C1E">
        <w:rPr>
          <w:lang w:val="nl-NL"/>
        </w:rPr>
        <w:t>erknemer kan zich eventueel laten adviseren door een externe deskundige. Het advies van laatst genoemde is niet bindend voor de werkgever.</w:t>
      </w:r>
      <w:r w:rsidR="00CB090A">
        <w:rPr>
          <w:lang w:val="nl-NL"/>
        </w:rPr>
        <w:br w:type="page"/>
      </w:r>
    </w:p>
    <w:p w14:paraId="166F7004" w14:textId="07F83599" w:rsidR="00CB090A" w:rsidRPr="00015D66" w:rsidRDefault="0055529D" w:rsidP="001C17F9">
      <w:pPr>
        <w:pStyle w:val="Kop1"/>
        <w:numPr>
          <w:ilvl w:val="0"/>
          <w:numId w:val="0"/>
        </w:numPr>
        <w:ind w:left="360" w:hanging="360"/>
      </w:pPr>
      <w:bookmarkStart w:id="39" w:name="_Toc473121810"/>
      <w:r w:rsidRPr="00015D66">
        <w:lastRenderedPageBreak/>
        <w:t>Bijlage 7</w:t>
      </w:r>
      <w:r w:rsidR="009C39AF" w:rsidRPr="00015D66">
        <w:t>:</w:t>
      </w:r>
      <w:r w:rsidR="009C39AF" w:rsidRPr="00015D66">
        <w:tab/>
      </w:r>
      <w:r w:rsidR="00CB090A" w:rsidRPr="00015D66">
        <w:t>Protocolafspraken</w:t>
      </w:r>
      <w:bookmarkEnd w:id="39"/>
    </w:p>
    <w:p w14:paraId="4C2914C1" w14:textId="77777777" w:rsidR="00B6774D" w:rsidRDefault="00B6774D" w:rsidP="005E4C96">
      <w:pPr>
        <w:ind w:left="851" w:hanging="851"/>
        <w:rPr>
          <w:lang w:val="nl-NL"/>
        </w:rPr>
      </w:pPr>
    </w:p>
    <w:p w14:paraId="1189BCBB" w14:textId="12A10263" w:rsidR="005E4C96" w:rsidRDefault="00812551" w:rsidP="005E4C96">
      <w:pPr>
        <w:ind w:left="851" w:hanging="851"/>
        <w:rPr>
          <w:lang w:val="nl-NL"/>
        </w:rPr>
      </w:pPr>
      <w:r>
        <w:rPr>
          <w:lang w:val="nl-NL"/>
        </w:rPr>
        <w:t>B.7.1</w:t>
      </w:r>
      <w:r w:rsidR="00FA3768">
        <w:rPr>
          <w:lang w:val="nl-NL"/>
        </w:rPr>
        <w:t>.</w:t>
      </w:r>
      <w:r w:rsidR="00FA3768">
        <w:rPr>
          <w:lang w:val="nl-NL"/>
        </w:rPr>
        <w:tab/>
      </w:r>
      <w:r w:rsidR="00BF178D">
        <w:rPr>
          <w:lang w:val="nl-NL"/>
        </w:rPr>
        <w:t>Werkervaringsplaatsen</w:t>
      </w:r>
    </w:p>
    <w:p w14:paraId="6C1A1657" w14:textId="77777777" w:rsidR="00BF178D" w:rsidRDefault="00BF178D" w:rsidP="005E4C96">
      <w:pPr>
        <w:ind w:left="851" w:hanging="851"/>
        <w:rPr>
          <w:lang w:val="nl-NL"/>
        </w:rPr>
      </w:pPr>
      <w:r>
        <w:rPr>
          <w:lang w:val="nl-NL"/>
        </w:rPr>
        <w:tab/>
        <w:t>Werkgever zal gedurende de looptijd van deze cao zich inspannen werkervaringsplaatsen in te vullen.</w:t>
      </w:r>
    </w:p>
    <w:p w14:paraId="3FD80197" w14:textId="77777777" w:rsidR="00BF178D" w:rsidRPr="00CB090A" w:rsidRDefault="00BF178D" w:rsidP="005E4C96">
      <w:pPr>
        <w:ind w:left="851" w:hanging="851"/>
        <w:rPr>
          <w:lang w:val="nl-NL"/>
        </w:rPr>
      </w:pPr>
    </w:p>
    <w:p w14:paraId="5CC1CC9B" w14:textId="3466B526" w:rsidR="00CB090A" w:rsidRPr="00CB090A" w:rsidRDefault="005E4C96" w:rsidP="005E4C96">
      <w:pPr>
        <w:ind w:left="851" w:hanging="851"/>
        <w:rPr>
          <w:lang w:val="nl-NL"/>
        </w:rPr>
      </w:pPr>
      <w:r>
        <w:rPr>
          <w:lang w:val="nl-NL"/>
        </w:rPr>
        <w:t>B.7.</w:t>
      </w:r>
      <w:r w:rsidR="00CB090A" w:rsidRPr="00CB090A">
        <w:rPr>
          <w:lang w:val="nl-NL"/>
        </w:rPr>
        <w:t>2.</w:t>
      </w:r>
      <w:r w:rsidR="00CB090A" w:rsidRPr="00CB090A">
        <w:rPr>
          <w:lang w:val="nl-NL"/>
        </w:rPr>
        <w:tab/>
        <w:t>Vakbondscontributie</w:t>
      </w:r>
    </w:p>
    <w:p w14:paraId="11D32C7B" w14:textId="45E53A39" w:rsidR="00CB090A" w:rsidRDefault="00CB090A" w:rsidP="005E4C96">
      <w:pPr>
        <w:ind w:left="851" w:hanging="851"/>
        <w:rPr>
          <w:lang w:val="nl-NL"/>
        </w:rPr>
      </w:pPr>
      <w:r w:rsidRPr="00CB090A">
        <w:rPr>
          <w:lang w:val="nl-NL"/>
        </w:rPr>
        <w:tab/>
        <w:t xml:space="preserve">Werkgever zal voor de duur van deze </w:t>
      </w:r>
      <w:r w:rsidR="00E961DA">
        <w:rPr>
          <w:lang w:val="nl-NL"/>
        </w:rPr>
        <w:t>cao</w:t>
      </w:r>
      <w:r w:rsidR="00E961DA" w:rsidRPr="00CB090A">
        <w:rPr>
          <w:lang w:val="nl-NL"/>
        </w:rPr>
        <w:t xml:space="preserve"> </w:t>
      </w:r>
      <w:r w:rsidR="00707895">
        <w:rPr>
          <w:lang w:val="nl-NL"/>
        </w:rPr>
        <w:t xml:space="preserve">de forfaitaire ruimte van de werkkostenregeling onder meer gebruiken voor </w:t>
      </w:r>
      <w:r w:rsidR="001447F8">
        <w:rPr>
          <w:lang w:val="nl-NL"/>
        </w:rPr>
        <w:t>fiscale verrekening van vakbondscontributie. W</w:t>
      </w:r>
      <w:r w:rsidRPr="00CB090A">
        <w:rPr>
          <w:lang w:val="nl-NL"/>
        </w:rPr>
        <w:t xml:space="preserve">erknemers </w:t>
      </w:r>
      <w:r w:rsidR="001447F8">
        <w:rPr>
          <w:lang w:val="nl-NL"/>
        </w:rPr>
        <w:t xml:space="preserve">kunnen </w:t>
      </w:r>
      <w:r w:rsidRPr="00CB090A">
        <w:rPr>
          <w:lang w:val="nl-NL"/>
        </w:rPr>
        <w:t>op vrijwillige basis de vakbondscontributie vanuit hun brutoloon betalen. Werknemers kunnen hiermee een fiscaal voordeel behalen.</w:t>
      </w:r>
    </w:p>
    <w:p w14:paraId="6D5E19D0" w14:textId="77777777" w:rsidR="005E4C96" w:rsidRPr="00CB090A" w:rsidRDefault="005E4C96" w:rsidP="005E4C96">
      <w:pPr>
        <w:ind w:left="851" w:hanging="851"/>
        <w:rPr>
          <w:lang w:val="nl-NL"/>
        </w:rPr>
      </w:pPr>
    </w:p>
    <w:p w14:paraId="4E112411" w14:textId="72FFE88B" w:rsidR="00CB090A" w:rsidRPr="00CB090A" w:rsidRDefault="005E4C96" w:rsidP="005E4C96">
      <w:pPr>
        <w:ind w:left="851" w:hanging="851"/>
        <w:rPr>
          <w:lang w:val="nl-NL"/>
        </w:rPr>
      </w:pPr>
      <w:r>
        <w:rPr>
          <w:lang w:val="nl-NL"/>
        </w:rPr>
        <w:t>B.7.</w:t>
      </w:r>
      <w:r w:rsidR="00CB090A" w:rsidRPr="00CB090A">
        <w:rPr>
          <w:lang w:val="nl-NL"/>
        </w:rPr>
        <w:t>3.</w:t>
      </w:r>
      <w:r w:rsidR="00CB090A" w:rsidRPr="00CB090A">
        <w:rPr>
          <w:lang w:val="nl-NL"/>
        </w:rPr>
        <w:tab/>
        <w:t>Werkgeversbijdrage</w:t>
      </w:r>
    </w:p>
    <w:p w14:paraId="02A18269" w14:textId="77777777" w:rsidR="00CB090A" w:rsidRDefault="00CB090A" w:rsidP="00586655">
      <w:pPr>
        <w:ind w:left="851" w:firstLine="0"/>
        <w:rPr>
          <w:lang w:val="nl-NL"/>
        </w:rPr>
      </w:pPr>
      <w:r w:rsidRPr="00CB090A">
        <w:rPr>
          <w:lang w:val="nl-NL"/>
        </w:rPr>
        <w:t>Werkgever zal de werkgeversbijdrage zoals overeengekomen tussen AWVN en FNV continueren.</w:t>
      </w:r>
    </w:p>
    <w:p w14:paraId="0914AEA5" w14:textId="77777777" w:rsidR="00BB1B58" w:rsidRDefault="00BB1B58" w:rsidP="00586655">
      <w:pPr>
        <w:ind w:left="851" w:firstLine="0"/>
        <w:rPr>
          <w:lang w:val="nl-NL"/>
        </w:rPr>
      </w:pPr>
    </w:p>
    <w:p w14:paraId="4BDE2197" w14:textId="77B34CE3" w:rsidR="00FF13DF" w:rsidRPr="00FF13DF" w:rsidRDefault="00812551" w:rsidP="00FF13DF">
      <w:pPr>
        <w:ind w:left="851" w:hanging="851"/>
        <w:rPr>
          <w:rFonts w:asciiTheme="minorHAnsi" w:hAnsiTheme="minorHAnsi" w:cs="Arial"/>
          <w:szCs w:val="24"/>
          <w:lang w:val="nl-NL"/>
        </w:rPr>
      </w:pPr>
      <w:r w:rsidRPr="001025BA">
        <w:rPr>
          <w:rFonts w:asciiTheme="minorHAnsi" w:hAnsiTheme="minorHAnsi" w:cs="Arial"/>
          <w:szCs w:val="24"/>
          <w:lang w:val="nl-NL"/>
        </w:rPr>
        <w:t>B.7.4</w:t>
      </w:r>
      <w:r w:rsidR="00BB1B58" w:rsidRPr="001025BA">
        <w:rPr>
          <w:rFonts w:asciiTheme="minorHAnsi" w:hAnsiTheme="minorHAnsi" w:cs="Arial"/>
          <w:szCs w:val="24"/>
          <w:lang w:val="nl-NL"/>
        </w:rPr>
        <w:t>.</w:t>
      </w:r>
      <w:r w:rsidR="00BB1B58" w:rsidRPr="001025BA">
        <w:rPr>
          <w:rFonts w:asciiTheme="minorHAnsi" w:hAnsiTheme="minorHAnsi" w:cs="Arial"/>
          <w:szCs w:val="24"/>
          <w:lang w:val="nl-NL"/>
        </w:rPr>
        <w:tab/>
      </w:r>
      <w:r w:rsidR="00FF13DF" w:rsidRPr="00FF13DF">
        <w:rPr>
          <w:rFonts w:asciiTheme="minorHAnsi" w:hAnsiTheme="minorHAnsi" w:cs="Arial"/>
          <w:szCs w:val="24"/>
          <w:lang w:val="nl-NL"/>
        </w:rPr>
        <w:t>Sociaal Akkoord</w:t>
      </w:r>
    </w:p>
    <w:p w14:paraId="76E9EA57" w14:textId="3E7C66F3" w:rsidR="00CB090A" w:rsidRDefault="00FF13DF" w:rsidP="00FF13DF">
      <w:pPr>
        <w:ind w:left="851" w:firstLine="0"/>
        <w:rPr>
          <w:lang w:val="nl-NL"/>
        </w:rPr>
      </w:pPr>
      <w:r w:rsidRPr="00FF13DF">
        <w:rPr>
          <w:rFonts w:asciiTheme="minorHAnsi" w:hAnsiTheme="minorHAnsi" w:cs="Arial"/>
          <w:szCs w:val="24"/>
          <w:lang w:val="nl-NL"/>
        </w:rPr>
        <w:t xml:space="preserve">Partijen zullen tijdens de looptijd van de cao overleg voeren over de uitwerking van de private aanvullende regeling voor het derde </w:t>
      </w:r>
      <w:proofErr w:type="spellStart"/>
      <w:r w:rsidRPr="00FF13DF">
        <w:rPr>
          <w:rFonts w:asciiTheme="minorHAnsi" w:hAnsiTheme="minorHAnsi" w:cs="Arial"/>
          <w:szCs w:val="24"/>
          <w:lang w:val="nl-NL"/>
        </w:rPr>
        <w:t>ww</w:t>
      </w:r>
      <w:proofErr w:type="spellEnd"/>
      <w:r w:rsidRPr="00FF13DF">
        <w:rPr>
          <w:rFonts w:asciiTheme="minorHAnsi" w:hAnsiTheme="minorHAnsi" w:cs="Arial"/>
          <w:szCs w:val="24"/>
          <w:lang w:val="nl-NL"/>
        </w:rPr>
        <w:t>-jaar, zodra er landelijke duidelijkheid bestaat over de uitvoering en de premie. Cao partijen spreken af dat de duur en de opbouw van de WW en WGA worden gerepareerd conform de afspraken die hierover in het Sociaal Akkoord van april 2013, en de brieven van de STAR van 24 december 2013, 11 juli 2014 én 24 november 2015 zijn gemaakt. Partijen zijn bereid een 5-jarige separate cao overeen te komen.</w:t>
      </w:r>
      <w:r w:rsidR="00CB090A" w:rsidRPr="00CB090A">
        <w:rPr>
          <w:lang w:val="nl-NL"/>
        </w:rPr>
        <w:tab/>
      </w:r>
    </w:p>
    <w:p w14:paraId="6FF728F7" w14:textId="77777777" w:rsidR="00FF13DF" w:rsidRDefault="00FF13DF" w:rsidP="00FF13DF">
      <w:pPr>
        <w:ind w:left="851" w:firstLine="0"/>
        <w:rPr>
          <w:lang w:val="nl-NL"/>
        </w:rPr>
      </w:pPr>
    </w:p>
    <w:p w14:paraId="724E64D0" w14:textId="1F3CA0AB" w:rsidR="00CB090A" w:rsidRPr="00CB090A" w:rsidRDefault="005E4C96" w:rsidP="005E4C96">
      <w:pPr>
        <w:ind w:left="851" w:hanging="851"/>
        <w:rPr>
          <w:lang w:val="nl-NL"/>
        </w:rPr>
      </w:pPr>
      <w:r>
        <w:rPr>
          <w:lang w:val="nl-NL"/>
        </w:rPr>
        <w:t>B.7.</w:t>
      </w:r>
      <w:r w:rsidR="00D9760E">
        <w:rPr>
          <w:lang w:val="nl-NL"/>
        </w:rPr>
        <w:t>5</w:t>
      </w:r>
      <w:r w:rsidR="00CB090A" w:rsidRPr="00CB090A">
        <w:rPr>
          <w:lang w:val="nl-NL"/>
        </w:rPr>
        <w:t>.</w:t>
      </w:r>
      <w:r w:rsidR="00CB090A" w:rsidRPr="00CB090A">
        <w:rPr>
          <w:lang w:val="nl-NL"/>
        </w:rPr>
        <w:tab/>
        <w:t>Personeel buiten de werkingssfeer</w:t>
      </w:r>
    </w:p>
    <w:p w14:paraId="447E7F17" w14:textId="77777777" w:rsidR="00CB090A" w:rsidRPr="00CB090A" w:rsidRDefault="00CB090A" w:rsidP="005E4C96">
      <w:pPr>
        <w:ind w:left="851" w:hanging="851"/>
        <w:rPr>
          <w:lang w:val="nl-NL"/>
        </w:rPr>
      </w:pPr>
      <w:r w:rsidRPr="00CB090A">
        <w:rPr>
          <w:lang w:val="nl-NL"/>
        </w:rPr>
        <w:tab/>
        <w:t xml:space="preserve">Voor werknemers van </w:t>
      </w:r>
      <w:proofErr w:type="spellStart"/>
      <w:r w:rsidRPr="00CB090A">
        <w:rPr>
          <w:lang w:val="nl-NL"/>
        </w:rPr>
        <w:t>Mondo</w:t>
      </w:r>
      <w:proofErr w:type="spellEnd"/>
      <w:r w:rsidRPr="00CB090A">
        <w:rPr>
          <w:lang w:val="nl-NL"/>
        </w:rPr>
        <w:t xml:space="preserve"> </w:t>
      </w:r>
      <w:proofErr w:type="spellStart"/>
      <w:r w:rsidRPr="00CB090A">
        <w:rPr>
          <w:lang w:val="nl-NL"/>
        </w:rPr>
        <w:t>Minerals</w:t>
      </w:r>
      <w:proofErr w:type="spellEnd"/>
      <w:r w:rsidRPr="00CB090A">
        <w:rPr>
          <w:lang w:val="nl-NL"/>
        </w:rPr>
        <w:t xml:space="preserve"> B.V. die niet onder de werkingssfeer van deze cao vallen, volgt de werkgever deze cao met uitzondering van de bepalingen over:</w:t>
      </w:r>
    </w:p>
    <w:p w14:paraId="43DE7530" w14:textId="77777777" w:rsidR="00CB090A" w:rsidRPr="00CB090A" w:rsidRDefault="00CB090A" w:rsidP="005E4C96">
      <w:pPr>
        <w:pStyle w:val="Lijstalinea"/>
        <w:numPr>
          <w:ilvl w:val="0"/>
          <w:numId w:val="22"/>
        </w:numPr>
        <w:ind w:left="1418" w:hanging="567"/>
        <w:rPr>
          <w:lang w:val="nl-NL"/>
        </w:rPr>
      </w:pPr>
      <w:r w:rsidRPr="00CB090A">
        <w:rPr>
          <w:lang w:val="nl-NL"/>
        </w:rPr>
        <w:t>salarisschalen en bijbehorende systematiek;</w:t>
      </w:r>
    </w:p>
    <w:p w14:paraId="4842987D" w14:textId="77777777" w:rsidR="00CB090A" w:rsidRPr="00CB090A" w:rsidRDefault="00CB090A" w:rsidP="005E4C96">
      <w:pPr>
        <w:pStyle w:val="Lijstalinea"/>
        <w:numPr>
          <w:ilvl w:val="0"/>
          <w:numId w:val="22"/>
        </w:numPr>
        <w:ind w:left="1418" w:hanging="567"/>
        <w:rPr>
          <w:lang w:val="nl-NL"/>
        </w:rPr>
      </w:pPr>
      <w:r w:rsidRPr="00CB090A">
        <w:rPr>
          <w:lang w:val="nl-NL"/>
        </w:rPr>
        <w:t>arbeidsduur en roostervrije tijd;</w:t>
      </w:r>
    </w:p>
    <w:p w14:paraId="3DE0DC63" w14:textId="77777777" w:rsidR="00CB090A" w:rsidRPr="00CB090A" w:rsidRDefault="00CB090A" w:rsidP="005E4C96">
      <w:pPr>
        <w:pStyle w:val="Lijstalinea"/>
        <w:numPr>
          <w:ilvl w:val="0"/>
          <w:numId w:val="22"/>
        </w:numPr>
        <w:ind w:left="1418" w:hanging="567"/>
        <w:rPr>
          <w:lang w:val="nl-NL"/>
        </w:rPr>
      </w:pPr>
      <w:r w:rsidRPr="00CB090A">
        <w:rPr>
          <w:lang w:val="nl-NL"/>
        </w:rPr>
        <w:t xml:space="preserve">eindejaarsuitkering en </w:t>
      </w:r>
    </w:p>
    <w:p w14:paraId="767387CC" w14:textId="77777777" w:rsidR="00CB090A" w:rsidRPr="00CB090A" w:rsidRDefault="00CB090A" w:rsidP="005E4C96">
      <w:pPr>
        <w:pStyle w:val="Lijstalinea"/>
        <w:numPr>
          <w:ilvl w:val="0"/>
          <w:numId w:val="22"/>
        </w:numPr>
        <w:ind w:left="1418" w:hanging="567"/>
        <w:rPr>
          <w:lang w:val="nl-NL"/>
        </w:rPr>
      </w:pPr>
      <w:r w:rsidRPr="00CB090A">
        <w:rPr>
          <w:lang w:val="nl-NL"/>
        </w:rPr>
        <w:t xml:space="preserve">opzegtermijnen voor de werknemer in salarisschaal 8 of hoger. </w:t>
      </w:r>
    </w:p>
    <w:p w14:paraId="492D820A" w14:textId="77777777" w:rsidR="00CB090A" w:rsidRPr="00CB090A" w:rsidRDefault="00CB090A" w:rsidP="005E4C96">
      <w:pPr>
        <w:ind w:left="851" w:firstLine="0"/>
        <w:rPr>
          <w:lang w:val="nl-NL"/>
        </w:rPr>
      </w:pPr>
      <w:r w:rsidRPr="00CB090A">
        <w:rPr>
          <w:lang w:val="nl-NL"/>
        </w:rPr>
        <w:t xml:space="preserve">Dit geldt niet voor de werknemers die niet in de binnen </w:t>
      </w:r>
      <w:proofErr w:type="spellStart"/>
      <w:r w:rsidRPr="00CB090A">
        <w:rPr>
          <w:lang w:val="nl-NL"/>
        </w:rPr>
        <w:t>Mondo</w:t>
      </w:r>
      <w:proofErr w:type="spellEnd"/>
      <w:r w:rsidRPr="00CB090A">
        <w:rPr>
          <w:lang w:val="nl-NL"/>
        </w:rPr>
        <w:t xml:space="preserve"> </w:t>
      </w:r>
      <w:proofErr w:type="spellStart"/>
      <w:r w:rsidRPr="00CB090A">
        <w:rPr>
          <w:lang w:val="nl-NL"/>
        </w:rPr>
        <w:t>Minerals</w:t>
      </w:r>
      <w:proofErr w:type="spellEnd"/>
      <w:r w:rsidRPr="00CB090A">
        <w:rPr>
          <w:lang w:val="nl-NL"/>
        </w:rPr>
        <w:t xml:space="preserve"> B.V. van toepassing zijnde salarisschalen zijn ingedeeld.</w:t>
      </w:r>
    </w:p>
    <w:p w14:paraId="71E286E2" w14:textId="77777777" w:rsidR="00CB090A" w:rsidRPr="00CB090A" w:rsidRDefault="00CB090A" w:rsidP="005E4C96">
      <w:pPr>
        <w:ind w:left="851" w:hanging="851"/>
        <w:rPr>
          <w:lang w:val="nl-NL"/>
        </w:rPr>
      </w:pPr>
    </w:p>
    <w:p w14:paraId="1A5D705C" w14:textId="77777777" w:rsidR="00CB090A" w:rsidRDefault="00CB090A" w:rsidP="005E4C96">
      <w:pPr>
        <w:ind w:left="851" w:firstLine="0"/>
        <w:rPr>
          <w:lang w:val="nl-NL"/>
        </w:rPr>
      </w:pPr>
      <w:r w:rsidRPr="00CB090A">
        <w:rPr>
          <w:lang w:val="nl-NL"/>
        </w:rPr>
        <w:t xml:space="preserve">Voor werknemers van </w:t>
      </w:r>
      <w:proofErr w:type="spellStart"/>
      <w:r w:rsidRPr="00CB090A">
        <w:rPr>
          <w:lang w:val="nl-NL"/>
        </w:rPr>
        <w:t>Mondo</w:t>
      </w:r>
      <w:proofErr w:type="spellEnd"/>
      <w:r w:rsidRPr="00CB090A">
        <w:rPr>
          <w:lang w:val="nl-NL"/>
        </w:rPr>
        <w:t xml:space="preserve"> </w:t>
      </w:r>
      <w:proofErr w:type="spellStart"/>
      <w:r w:rsidRPr="00CB090A">
        <w:rPr>
          <w:lang w:val="nl-NL"/>
        </w:rPr>
        <w:t>Minerals</w:t>
      </w:r>
      <w:proofErr w:type="spellEnd"/>
      <w:r w:rsidRPr="00CB090A">
        <w:rPr>
          <w:lang w:val="nl-NL"/>
        </w:rPr>
        <w:t xml:space="preserve"> B.V. die niet onder de werkingssfeer van deze cao vallen geldt dat zij per jaar recht hebben op 40 roostervrije uren</w:t>
      </w:r>
      <w:r w:rsidR="007D7031">
        <w:rPr>
          <w:lang w:val="nl-NL"/>
        </w:rPr>
        <w:t>.</w:t>
      </w:r>
    </w:p>
    <w:p w14:paraId="645AC287" w14:textId="16720DC3" w:rsidR="00FF13DF" w:rsidRPr="00FF13DF" w:rsidRDefault="00FF13DF" w:rsidP="00FF13DF">
      <w:pPr>
        <w:ind w:left="851" w:firstLine="0"/>
        <w:rPr>
          <w:rFonts w:ascii="Arial" w:eastAsiaTheme="minorHAnsi" w:hAnsi="Arial" w:cs="Arial"/>
          <w:color w:val="000000"/>
          <w:spacing w:val="0"/>
          <w:szCs w:val="24"/>
          <w:lang w:val="nl-NL"/>
        </w:rPr>
      </w:pPr>
    </w:p>
    <w:p w14:paraId="08E5AAC2" w14:textId="514AD751" w:rsidR="00FF13DF" w:rsidRPr="00FF13DF" w:rsidRDefault="00FF13DF" w:rsidP="00FF13DF">
      <w:pPr>
        <w:autoSpaceDE w:val="0"/>
        <w:autoSpaceDN w:val="0"/>
        <w:adjustRightInd w:val="0"/>
        <w:ind w:left="0" w:firstLine="0"/>
        <w:contextualSpacing w:val="0"/>
        <w:rPr>
          <w:lang w:val="nl-NL"/>
        </w:rPr>
      </w:pPr>
      <w:r w:rsidRPr="00FF13DF">
        <w:rPr>
          <w:rFonts w:ascii="Arial" w:eastAsiaTheme="minorHAnsi" w:hAnsi="Arial" w:cs="Arial"/>
          <w:color w:val="000000"/>
          <w:spacing w:val="0"/>
          <w:szCs w:val="24"/>
          <w:lang w:val="nl-NL"/>
        </w:rPr>
        <w:t xml:space="preserve"> </w:t>
      </w:r>
      <w:r w:rsidRPr="00FF13DF">
        <w:rPr>
          <w:lang w:val="nl-NL"/>
        </w:rPr>
        <w:t>B.7.6.</w:t>
      </w:r>
      <w:r w:rsidRPr="00FF13DF">
        <w:rPr>
          <w:lang w:val="nl-NL"/>
        </w:rPr>
        <w:tab/>
        <w:t xml:space="preserve">Ploegentoeslag </w:t>
      </w:r>
    </w:p>
    <w:p w14:paraId="62E8E354" w14:textId="2DEB2C86" w:rsidR="00FF13DF" w:rsidRDefault="00FF13DF" w:rsidP="00FF13DF">
      <w:pPr>
        <w:ind w:left="708" w:firstLine="0"/>
        <w:rPr>
          <w:lang w:val="nl-NL"/>
        </w:rPr>
      </w:pPr>
      <w:r w:rsidRPr="00FF13DF">
        <w:rPr>
          <w:lang w:val="nl-NL"/>
        </w:rPr>
        <w:t>Partijen hebben afgesproken dat er gedurende de looptijd van deze cao onderzoek gedaan zal worden naar hoe de ploegentoeslag voor de 2-, 3- en 5-ploegendienst zich verhoudt met de omliggende bedrijven/regio.</w:t>
      </w:r>
    </w:p>
    <w:p w14:paraId="05692633" w14:textId="77777777" w:rsidR="00FF13DF" w:rsidRDefault="00FF13DF" w:rsidP="00FF13DF">
      <w:pPr>
        <w:ind w:left="708" w:firstLine="0"/>
        <w:rPr>
          <w:lang w:val="nl-NL"/>
        </w:rPr>
      </w:pPr>
    </w:p>
    <w:p w14:paraId="0B03B6C8" w14:textId="1F498BAC" w:rsidR="00FF13DF" w:rsidRPr="00FF13DF" w:rsidRDefault="00FF13DF" w:rsidP="00FF13DF">
      <w:pPr>
        <w:rPr>
          <w:lang w:val="nl-NL"/>
        </w:rPr>
      </w:pPr>
      <w:r>
        <w:rPr>
          <w:lang w:val="nl-NL"/>
        </w:rPr>
        <w:t>B.7.7.</w:t>
      </w:r>
      <w:r>
        <w:rPr>
          <w:lang w:val="nl-NL"/>
        </w:rPr>
        <w:tab/>
      </w:r>
      <w:r>
        <w:rPr>
          <w:lang w:val="nl-NL"/>
        </w:rPr>
        <w:tab/>
      </w:r>
      <w:r w:rsidRPr="00FF13DF">
        <w:rPr>
          <w:lang w:val="nl-NL"/>
        </w:rPr>
        <w:t>Leeftijdsbewust personeelsbeleid</w:t>
      </w:r>
    </w:p>
    <w:p w14:paraId="4FECA24D" w14:textId="2887C7F6" w:rsidR="00FF13DF" w:rsidRPr="00CB090A" w:rsidRDefault="00FF13DF" w:rsidP="00FF13DF">
      <w:pPr>
        <w:ind w:left="708" w:firstLine="0"/>
        <w:rPr>
          <w:lang w:val="nl-NL"/>
        </w:rPr>
      </w:pPr>
      <w:r w:rsidRPr="00FF13DF">
        <w:rPr>
          <w:lang w:val="nl-NL"/>
        </w:rPr>
        <w:t>Partijen hebben afgesproken dat er gedurende de looptijd van deze cao onderzoek gedaan zal worden naar leeftijdsbewust personeelsbeleid.</w:t>
      </w:r>
    </w:p>
    <w:sectPr w:rsidR="00FF13DF" w:rsidRPr="00CB090A" w:rsidSect="00C2751E">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AAA8E" w14:textId="77777777" w:rsidR="009E5DB4" w:rsidRDefault="009E5DB4" w:rsidP="005B2362">
      <w:r>
        <w:separator/>
      </w:r>
    </w:p>
  </w:endnote>
  <w:endnote w:type="continuationSeparator" w:id="0">
    <w:p w14:paraId="02521377" w14:textId="77777777" w:rsidR="009E5DB4" w:rsidRDefault="009E5DB4" w:rsidP="005B2362">
      <w:r>
        <w:continuationSeparator/>
      </w:r>
    </w:p>
  </w:endnote>
  <w:endnote w:type="continuationNotice" w:id="1">
    <w:p w14:paraId="176287DA" w14:textId="77777777" w:rsidR="009E5DB4" w:rsidRDefault="009E5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937171"/>
      <w:docPartObj>
        <w:docPartGallery w:val="Page Numbers (Bottom of Page)"/>
        <w:docPartUnique/>
      </w:docPartObj>
    </w:sdtPr>
    <w:sdtContent>
      <w:p w14:paraId="4ECD9F10" w14:textId="45558F5D" w:rsidR="00B9711F" w:rsidRDefault="00B9711F">
        <w:pPr>
          <w:pStyle w:val="Voettekst"/>
          <w:jc w:val="center"/>
        </w:pPr>
        <w:r>
          <w:fldChar w:fldCharType="begin"/>
        </w:r>
        <w:r>
          <w:instrText>PAGE   \* MERGEFORMAT</w:instrText>
        </w:r>
        <w:r>
          <w:fldChar w:fldCharType="separate"/>
        </w:r>
        <w:r w:rsidR="00326394" w:rsidRPr="00326394">
          <w:rPr>
            <w:noProof/>
            <w:lang w:val="nl-NL"/>
          </w:rPr>
          <w:t>20</w:t>
        </w:r>
        <w:r>
          <w:fldChar w:fldCharType="end"/>
        </w:r>
      </w:p>
    </w:sdtContent>
  </w:sdt>
  <w:p w14:paraId="337883B7" w14:textId="4D5AB0F2" w:rsidR="00B9711F" w:rsidRDefault="00B9711F" w:rsidP="003170C4">
    <w:pPr>
      <w:pStyle w:val="Voettekst"/>
    </w:pPr>
    <w:proofErr w:type="spellStart"/>
    <w:r>
      <w:t>Versie</w:t>
    </w:r>
    <w:proofErr w:type="spellEnd"/>
    <w:r>
      <w:t xml:space="preserve"> 30 </w:t>
    </w:r>
    <w:proofErr w:type="spellStart"/>
    <w:r>
      <w:t>januari</w:t>
    </w:r>
    <w:proofErr w:type="spellEnd"/>
    <w: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72AE9" w14:textId="77777777" w:rsidR="009E5DB4" w:rsidRDefault="009E5DB4" w:rsidP="005B2362">
      <w:r>
        <w:separator/>
      </w:r>
    </w:p>
  </w:footnote>
  <w:footnote w:type="continuationSeparator" w:id="0">
    <w:p w14:paraId="1881F5FA" w14:textId="77777777" w:rsidR="009E5DB4" w:rsidRDefault="009E5DB4" w:rsidP="005B2362">
      <w:r>
        <w:continuationSeparator/>
      </w:r>
    </w:p>
  </w:footnote>
  <w:footnote w:type="continuationNotice" w:id="1">
    <w:p w14:paraId="6B971BD6" w14:textId="77777777" w:rsidR="009E5DB4" w:rsidRDefault="009E5DB4"/>
  </w:footnote>
  <w:footnote w:id="2">
    <w:p w14:paraId="0EA34C01" w14:textId="77777777" w:rsidR="00B9711F" w:rsidRPr="00A03EF5" w:rsidRDefault="00B9711F" w:rsidP="00A03EF5">
      <w:pPr>
        <w:pStyle w:val="Voetnoottekst"/>
        <w:tabs>
          <w:tab w:val="left" w:pos="0"/>
        </w:tabs>
        <w:ind w:left="142" w:hanging="142"/>
        <w:rPr>
          <w:lang w:val="nl-NL"/>
        </w:rPr>
      </w:pPr>
      <w:r>
        <w:rPr>
          <w:rStyle w:val="Voetnootmarkering"/>
        </w:rPr>
        <w:footnoteRef/>
      </w:r>
      <w:r w:rsidRPr="001025BA">
        <w:rPr>
          <w:lang w:val="nl-NL"/>
        </w:rPr>
        <w:t xml:space="preserve"> B</w:t>
      </w:r>
      <w:r>
        <w:rPr>
          <w:spacing w:val="-2"/>
          <w:sz w:val="24"/>
          <w:lang w:val="nl-NL"/>
        </w:rPr>
        <w:t>ij een 25- of 40-jarig dienstjubileum kan de werknemer in plaats van betaald verzuim als bedoeld onder i. ook kiezen voor netto-uitkering van een bruto dagloon, op voorwaarde dat dat onder de fiscale regelgeving is toegestaan.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48B"/>
    <w:multiLevelType w:val="hybridMultilevel"/>
    <w:tmpl w:val="83EEA60C"/>
    <w:lvl w:ilvl="0" w:tplc="772C627C">
      <w:start w:val="1"/>
      <w:numFmt w:val="decimal"/>
      <w:lvlText w:val="%1.1"/>
      <w:lvlJc w:val="left"/>
      <w:pPr>
        <w:ind w:left="720" w:hanging="360"/>
      </w:pPr>
      <w:rPr>
        <w:rFonts w:ascii="Calibri" w:hAnsi="Calibri"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FE48EE"/>
    <w:multiLevelType w:val="hybridMultilevel"/>
    <w:tmpl w:val="38CE906A"/>
    <w:lvl w:ilvl="0" w:tplc="D58C1D36">
      <w:start w:val="1"/>
      <w:numFmt w:val="bullet"/>
      <w:lvlText w:val="-"/>
      <w:lvlJc w:val="left"/>
      <w:pPr>
        <w:ind w:left="72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205146"/>
    <w:multiLevelType w:val="hybridMultilevel"/>
    <w:tmpl w:val="C2360302"/>
    <w:lvl w:ilvl="0" w:tplc="CC347E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506C34"/>
    <w:multiLevelType w:val="multilevel"/>
    <w:tmpl w:val="0A8E269A"/>
    <w:lvl w:ilvl="0">
      <w:start w:val="1"/>
      <w:numFmt w:val="decimal"/>
      <w:lvlText w:val="%1."/>
      <w:lvlJc w:val="left"/>
      <w:pPr>
        <w:ind w:left="360" w:hanging="360"/>
      </w:pPr>
      <w:rPr>
        <w:rFonts w:hint="default"/>
      </w:rPr>
    </w:lvl>
    <w:lvl w:ilvl="1">
      <w:start w:val="3"/>
      <w:numFmt w:val="decimal"/>
      <w:isLgl/>
      <w:lvlText w:val="%1.%2"/>
      <w:lvlJc w:val="left"/>
      <w:pPr>
        <w:ind w:left="502"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44798D"/>
    <w:multiLevelType w:val="hybridMultilevel"/>
    <w:tmpl w:val="C0BEF348"/>
    <w:lvl w:ilvl="0" w:tplc="0B2C192C">
      <w:start w:val="1"/>
      <w:numFmt w:val="bullet"/>
      <w:lvlText w:val=""/>
      <w:lvlJc w:val="left"/>
      <w:pPr>
        <w:tabs>
          <w:tab w:val="num" w:pos="720"/>
        </w:tabs>
        <w:ind w:left="720" w:hanging="360"/>
      </w:pPr>
      <w:rPr>
        <w:rFonts w:ascii="Wingdings" w:hAnsi="Wingdings" w:hint="default"/>
      </w:rPr>
    </w:lvl>
    <w:lvl w:ilvl="1" w:tplc="8004ABE2">
      <w:start w:val="5"/>
      <w:numFmt w:val="bullet"/>
      <w:lvlText w:val="-"/>
      <w:lvlJc w:val="left"/>
      <w:pPr>
        <w:tabs>
          <w:tab w:val="num" w:pos="1440"/>
        </w:tabs>
        <w:ind w:left="1420" w:hanging="340"/>
      </w:pPr>
      <w:rPr>
        <w:rFonts w:ascii="Calibri" w:eastAsia="Times New Roman" w:hAnsi="Calibri"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17581"/>
    <w:multiLevelType w:val="hybridMultilevel"/>
    <w:tmpl w:val="2BBAC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754252"/>
    <w:multiLevelType w:val="multilevel"/>
    <w:tmpl w:val="7F2E6FCE"/>
    <w:lvl w:ilvl="0">
      <w:start w:val="1"/>
      <w:numFmt w:val="decimal"/>
      <w:pStyle w:val="Kop1"/>
      <w:lvlText w:val="%1."/>
      <w:lvlJc w:val="left"/>
      <w:pPr>
        <w:ind w:left="360" w:hanging="360"/>
      </w:pPr>
    </w:lvl>
    <w:lvl w:ilvl="1">
      <w:start w:val="2"/>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7" w15:restartNumberingAfterBreak="0">
    <w:nsid w:val="32BA52B7"/>
    <w:multiLevelType w:val="hybridMultilevel"/>
    <w:tmpl w:val="C278F13E"/>
    <w:lvl w:ilvl="0" w:tplc="0B2C192C">
      <w:start w:val="1"/>
      <w:numFmt w:val="bullet"/>
      <w:lvlText w:val=""/>
      <w:lvlJc w:val="left"/>
      <w:pPr>
        <w:tabs>
          <w:tab w:val="num" w:pos="720"/>
        </w:tabs>
        <w:ind w:left="720" w:hanging="360"/>
      </w:pPr>
      <w:rPr>
        <w:rFonts w:ascii="Wingdings" w:hAnsi="Wingdings" w:hint="default"/>
      </w:rPr>
    </w:lvl>
    <w:lvl w:ilvl="1" w:tplc="177C6238">
      <w:start w:val="1"/>
      <w:numFmt w:val="bullet"/>
      <w:lvlText w:val=""/>
      <w:lvlJc w:val="left"/>
      <w:pPr>
        <w:tabs>
          <w:tab w:val="num" w:pos="1440"/>
        </w:tabs>
        <w:ind w:left="1420" w:hanging="34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5335F"/>
    <w:multiLevelType w:val="multilevel"/>
    <w:tmpl w:val="E0A6E5B2"/>
    <w:lvl w:ilvl="0">
      <w:start w:val="1"/>
      <w:numFmt w:val="decimal"/>
      <w:lvlText w:val="%1."/>
      <w:lvlJc w:val="left"/>
      <w:pPr>
        <w:ind w:left="720" w:hanging="360"/>
      </w:pPr>
      <w:rPr>
        <w:rFonts w:hint="default"/>
      </w:rPr>
    </w:lvl>
    <w:lvl w:ilvl="1">
      <w:start w:val="3"/>
      <w:numFmt w:val="decimal"/>
      <w:isLgl/>
      <w:lvlText w:val="%1.%2"/>
      <w:lvlJc w:val="left"/>
      <w:pPr>
        <w:ind w:left="848"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FB1AB3"/>
    <w:multiLevelType w:val="multilevel"/>
    <w:tmpl w:val="E75E9770"/>
    <w:lvl w:ilvl="0">
      <w:start w:val="14"/>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D05274"/>
    <w:multiLevelType w:val="multilevel"/>
    <w:tmpl w:val="E19CC4E8"/>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4301AA"/>
    <w:multiLevelType w:val="hybridMultilevel"/>
    <w:tmpl w:val="CBFE795A"/>
    <w:lvl w:ilvl="0" w:tplc="32A696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FB3DF0"/>
    <w:multiLevelType w:val="hybridMultilevel"/>
    <w:tmpl w:val="C16E46A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921823"/>
    <w:multiLevelType w:val="hybridMultilevel"/>
    <w:tmpl w:val="6074A5AA"/>
    <w:lvl w:ilvl="0" w:tplc="8004ABE2">
      <w:start w:val="5"/>
      <w:numFmt w:val="bullet"/>
      <w:lvlText w:val="-"/>
      <w:lvlJc w:val="left"/>
      <w:pPr>
        <w:tabs>
          <w:tab w:val="num" w:pos="720"/>
        </w:tabs>
        <w:ind w:left="720" w:hanging="360"/>
      </w:pPr>
      <w:rPr>
        <w:rFonts w:ascii="Calibri" w:eastAsia="Times New Roman" w:hAnsi="Calibri" w:cs="Times New Roman" w:hint="default"/>
      </w:rPr>
    </w:lvl>
    <w:lvl w:ilvl="1" w:tplc="177C6238">
      <w:start w:val="1"/>
      <w:numFmt w:val="bullet"/>
      <w:lvlText w:val=""/>
      <w:lvlJc w:val="left"/>
      <w:pPr>
        <w:tabs>
          <w:tab w:val="num" w:pos="1440"/>
        </w:tabs>
        <w:ind w:left="1420" w:hanging="34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5541F"/>
    <w:multiLevelType w:val="hybridMultilevel"/>
    <w:tmpl w:val="707A6B8C"/>
    <w:lvl w:ilvl="0" w:tplc="8004ABE2">
      <w:start w:val="5"/>
      <w:numFmt w:val="bullet"/>
      <w:lvlText w:val="-"/>
      <w:lvlJc w:val="left"/>
      <w:pPr>
        <w:ind w:left="723"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250092"/>
    <w:multiLevelType w:val="hybridMultilevel"/>
    <w:tmpl w:val="383EF0AA"/>
    <w:lvl w:ilvl="0" w:tplc="D58C1D36">
      <w:start w:val="1"/>
      <w:numFmt w:val="bullet"/>
      <w:lvlText w:val="-"/>
      <w:lvlJc w:val="left"/>
      <w:pPr>
        <w:ind w:left="72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CE4527"/>
    <w:multiLevelType w:val="hybridMultilevel"/>
    <w:tmpl w:val="0DEEC1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D771164"/>
    <w:multiLevelType w:val="hybridMultilevel"/>
    <w:tmpl w:val="9B6031D0"/>
    <w:lvl w:ilvl="0" w:tplc="1B76C0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13C2599"/>
    <w:multiLevelType w:val="hybridMultilevel"/>
    <w:tmpl w:val="1B54AAB4"/>
    <w:lvl w:ilvl="0" w:tplc="3432B260">
      <w:start w:val="1"/>
      <w:numFmt w:val="bullet"/>
      <w:lvlText w:val="•"/>
      <w:lvlJc w:val="left"/>
      <w:pPr>
        <w:tabs>
          <w:tab w:val="num" w:pos="720"/>
        </w:tabs>
        <w:ind w:left="720" w:hanging="360"/>
      </w:pPr>
      <w:rPr>
        <w:rFonts w:ascii="Times New Roman" w:hAnsi="Times New Roman" w:hint="default"/>
      </w:rPr>
    </w:lvl>
    <w:lvl w:ilvl="1" w:tplc="7AC8CA1A" w:tentative="1">
      <w:start w:val="1"/>
      <w:numFmt w:val="bullet"/>
      <w:lvlText w:val="•"/>
      <w:lvlJc w:val="left"/>
      <w:pPr>
        <w:tabs>
          <w:tab w:val="num" w:pos="1440"/>
        </w:tabs>
        <w:ind w:left="1440" w:hanging="360"/>
      </w:pPr>
      <w:rPr>
        <w:rFonts w:ascii="Times New Roman" w:hAnsi="Times New Roman" w:hint="default"/>
      </w:rPr>
    </w:lvl>
    <w:lvl w:ilvl="2" w:tplc="D7F0BFFE" w:tentative="1">
      <w:start w:val="1"/>
      <w:numFmt w:val="bullet"/>
      <w:lvlText w:val="•"/>
      <w:lvlJc w:val="left"/>
      <w:pPr>
        <w:tabs>
          <w:tab w:val="num" w:pos="2160"/>
        </w:tabs>
        <w:ind w:left="2160" w:hanging="360"/>
      </w:pPr>
      <w:rPr>
        <w:rFonts w:ascii="Times New Roman" w:hAnsi="Times New Roman" w:hint="default"/>
      </w:rPr>
    </w:lvl>
    <w:lvl w:ilvl="3" w:tplc="EEBC5CE8" w:tentative="1">
      <w:start w:val="1"/>
      <w:numFmt w:val="bullet"/>
      <w:lvlText w:val="•"/>
      <w:lvlJc w:val="left"/>
      <w:pPr>
        <w:tabs>
          <w:tab w:val="num" w:pos="2880"/>
        </w:tabs>
        <w:ind w:left="2880" w:hanging="360"/>
      </w:pPr>
      <w:rPr>
        <w:rFonts w:ascii="Times New Roman" w:hAnsi="Times New Roman" w:hint="default"/>
      </w:rPr>
    </w:lvl>
    <w:lvl w:ilvl="4" w:tplc="9F9467B4" w:tentative="1">
      <w:start w:val="1"/>
      <w:numFmt w:val="bullet"/>
      <w:lvlText w:val="•"/>
      <w:lvlJc w:val="left"/>
      <w:pPr>
        <w:tabs>
          <w:tab w:val="num" w:pos="3600"/>
        </w:tabs>
        <w:ind w:left="3600" w:hanging="360"/>
      </w:pPr>
      <w:rPr>
        <w:rFonts w:ascii="Times New Roman" w:hAnsi="Times New Roman" w:hint="default"/>
      </w:rPr>
    </w:lvl>
    <w:lvl w:ilvl="5" w:tplc="F224E39C" w:tentative="1">
      <w:start w:val="1"/>
      <w:numFmt w:val="bullet"/>
      <w:lvlText w:val="•"/>
      <w:lvlJc w:val="left"/>
      <w:pPr>
        <w:tabs>
          <w:tab w:val="num" w:pos="4320"/>
        </w:tabs>
        <w:ind w:left="4320" w:hanging="360"/>
      </w:pPr>
      <w:rPr>
        <w:rFonts w:ascii="Times New Roman" w:hAnsi="Times New Roman" w:hint="default"/>
      </w:rPr>
    </w:lvl>
    <w:lvl w:ilvl="6" w:tplc="71483EA8" w:tentative="1">
      <w:start w:val="1"/>
      <w:numFmt w:val="bullet"/>
      <w:lvlText w:val="•"/>
      <w:lvlJc w:val="left"/>
      <w:pPr>
        <w:tabs>
          <w:tab w:val="num" w:pos="5040"/>
        </w:tabs>
        <w:ind w:left="5040" w:hanging="360"/>
      </w:pPr>
      <w:rPr>
        <w:rFonts w:ascii="Times New Roman" w:hAnsi="Times New Roman" w:hint="default"/>
      </w:rPr>
    </w:lvl>
    <w:lvl w:ilvl="7" w:tplc="35D0C2D8" w:tentative="1">
      <w:start w:val="1"/>
      <w:numFmt w:val="bullet"/>
      <w:lvlText w:val="•"/>
      <w:lvlJc w:val="left"/>
      <w:pPr>
        <w:tabs>
          <w:tab w:val="num" w:pos="5760"/>
        </w:tabs>
        <w:ind w:left="5760" w:hanging="360"/>
      </w:pPr>
      <w:rPr>
        <w:rFonts w:ascii="Times New Roman" w:hAnsi="Times New Roman" w:hint="default"/>
      </w:rPr>
    </w:lvl>
    <w:lvl w:ilvl="8" w:tplc="514E78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D16675F"/>
    <w:multiLevelType w:val="multilevel"/>
    <w:tmpl w:val="58FC35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D223DCC"/>
    <w:multiLevelType w:val="hybridMultilevel"/>
    <w:tmpl w:val="22C2CDD0"/>
    <w:lvl w:ilvl="0" w:tplc="E188CB08">
      <w:start w:val="1"/>
      <w:numFmt w:val="lowerLetter"/>
      <w:lvlText w:val="%1."/>
      <w:lvlJc w:val="left"/>
      <w:pPr>
        <w:tabs>
          <w:tab w:val="num" w:pos="927"/>
        </w:tabs>
        <w:ind w:left="927" w:hanging="360"/>
      </w:pPr>
      <w:rPr>
        <w:rFonts w:hint="default"/>
      </w:rPr>
    </w:lvl>
    <w:lvl w:ilvl="1" w:tplc="31A4A59A">
      <w:start w:val="1"/>
      <w:numFmt w:val="bullet"/>
      <w:lvlText w:val=""/>
      <w:lvlJc w:val="left"/>
      <w:pPr>
        <w:tabs>
          <w:tab w:val="num" w:pos="1647"/>
        </w:tabs>
        <w:ind w:left="1627" w:hanging="340"/>
      </w:pPr>
      <w:rPr>
        <w:rFonts w:ascii="Symbol" w:hAnsi="Symbol" w:hint="default"/>
        <w:b w:val="0"/>
        <w:i w:val="0"/>
        <w:color w:val="auto"/>
      </w:rPr>
    </w:lvl>
    <w:lvl w:ilvl="2" w:tplc="8E0847EC">
      <w:start w:val="1"/>
      <w:numFmt w:val="bullet"/>
      <w:lvlText w:val="-"/>
      <w:lvlJc w:val="left"/>
      <w:pPr>
        <w:tabs>
          <w:tab w:val="num" w:pos="2742"/>
        </w:tabs>
        <w:ind w:left="2742" w:hanging="555"/>
      </w:pPr>
      <w:rPr>
        <w:rFonts w:ascii="Times New Roman" w:eastAsia="Times New Roman" w:hAnsi="Times New Roman" w:cs="Times New Roman" w:hint="default"/>
      </w:rPr>
    </w:lvl>
    <w:lvl w:ilvl="3" w:tplc="515A526A">
      <w:start w:val="4"/>
      <w:numFmt w:val="upperLetter"/>
      <w:lvlText w:val="%4."/>
      <w:lvlJc w:val="left"/>
      <w:pPr>
        <w:tabs>
          <w:tab w:val="num" w:pos="3087"/>
        </w:tabs>
        <w:ind w:left="3087" w:hanging="360"/>
      </w:pPr>
      <w:rPr>
        <w:rFonts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15:restartNumberingAfterBreak="0">
    <w:nsid w:val="5E287CD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634048B1"/>
    <w:multiLevelType w:val="hybridMultilevel"/>
    <w:tmpl w:val="E7A89930"/>
    <w:lvl w:ilvl="0" w:tplc="8004ABE2">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6A43A7"/>
    <w:multiLevelType w:val="hybridMultilevel"/>
    <w:tmpl w:val="9D2041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F8739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15:restartNumberingAfterBreak="0">
    <w:nsid w:val="6E9A6173"/>
    <w:multiLevelType w:val="hybridMultilevel"/>
    <w:tmpl w:val="682AB1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8790A2A"/>
    <w:multiLevelType w:val="hybridMultilevel"/>
    <w:tmpl w:val="1DE8D764"/>
    <w:lvl w:ilvl="0" w:tplc="8004ABE2">
      <w:start w:val="5"/>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B7F163B"/>
    <w:multiLevelType w:val="multilevel"/>
    <w:tmpl w:val="6E4CC322"/>
    <w:lvl w:ilvl="0">
      <w:start w:val="1"/>
      <w:numFmt w:val="decimal"/>
      <w:lvlText w:val="%1."/>
      <w:lvlJc w:val="left"/>
      <w:pPr>
        <w:ind w:left="1287" w:hanging="360"/>
      </w:p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5"/>
  </w:num>
  <w:num w:numId="2">
    <w:abstractNumId w:val="16"/>
  </w:num>
  <w:num w:numId="3">
    <w:abstractNumId w:val="19"/>
  </w:num>
  <w:num w:numId="4">
    <w:abstractNumId w:val="0"/>
  </w:num>
  <w:num w:numId="5">
    <w:abstractNumId w:val="2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20"/>
  </w:num>
  <w:num w:numId="13">
    <w:abstractNumId w:val="25"/>
  </w:num>
  <w:num w:numId="14">
    <w:abstractNumId w:val="11"/>
  </w:num>
  <w:num w:numId="15">
    <w:abstractNumId w:val="23"/>
  </w:num>
  <w:num w:numId="16">
    <w:abstractNumId w:val="21"/>
  </w:num>
  <w:num w:numId="17">
    <w:abstractNumId w:val="7"/>
  </w:num>
  <w:num w:numId="18">
    <w:abstractNumId w:val="14"/>
  </w:num>
  <w:num w:numId="19">
    <w:abstractNumId w:val="26"/>
  </w:num>
  <w:num w:numId="20">
    <w:abstractNumId w:val="13"/>
  </w:num>
  <w:num w:numId="21">
    <w:abstractNumId w:val="4"/>
  </w:num>
  <w:num w:numId="22">
    <w:abstractNumId w:val="22"/>
  </w:num>
  <w:num w:numId="23">
    <w:abstractNumId w:val="3"/>
  </w:num>
  <w:num w:numId="24">
    <w:abstractNumId w:val="10"/>
  </w:num>
  <w:num w:numId="25">
    <w:abstractNumId w:val="9"/>
  </w:num>
  <w:num w:numId="26">
    <w:abstractNumId w:val="18"/>
  </w:num>
  <w:num w:numId="27">
    <w:abstractNumId w:val="15"/>
  </w:num>
  <w:num w:numId="28">
    <w:abstractNumId w:val="12"/>
  </w:num>
  <w:num w:numId="29">
    <w:abstractNumId w:val="1"/>
  </w:num>
  <w:num w:numId="30">
    <w:abstractNumId w:val="17"/>
  </w:num>
  <w:num w:numId="31">
    <w:abstractNumId w:val="27"/>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62"/>
    <w:rsid w:val="00015D66"/>
    <w:rsid w:val="000174C7"/>
    <w:rsid w:val="00026C7F"/>
    <w:rsid w:val="00067DBB"/>
    <w:rsid w:val="00094908"/>
    <w:rsid w:val="00095649"/>
    <w:rsid w:val="000A0B53"/>
    <w:rsid w:val="000D7199"/>
    <w:rsid w:val="000E7B4E"/>
    <w:rsid w:val="000F0974"/>
    <w:rsid w:val="000F640C"/>
    <w:rsid w:val="001019C9"/>
    <w:rsid w:val="001025BA"/>
    <w:rsid w:val="001061DD"/>
    <w:rsid w:val="00122E45"/>
    <w:rsid w:val="00131258"/>
    <w:rsid w:val="00133076"/>
    <w:rsid w:val="001447F8"/>
    <w:rsid w:val="0015626E"/>
    <w:rsid w:val="00157CE8"/>
    <w:rsid w:val="00170DF3"/>
    <w:rsid w:val="00171773"/>
    <w:rsid w:val="0018160F"/>
    <w:rsid w:val="001830AA"/>
    <w:rsid w:val="00187E40"/>
    <w:rsid w:val="0019114D"/>
    <w:rsid w:val="00191382"/>
    <w:rsid w:val="001A3CB2"/>
    <w:rsid w:val="001B2137"/>
    <w:rsid w:val="001B55B8"/>
    <w:rsid w:val="001C17F9"/>
    <w:rsid w:val="001D193E"/>
    <w:rsid w:val="001D2B2E"/>
    <w:rsid w:val="001D32B8"/>
    <w:rsid w:val="001D57F6"/>
    <w:rsid w:val="001E2B2D"/>
    <w:rsid w:val="00203994"/>
    <w:rsid w:val="00213745"/>
    <w:rsid w:val="0022203C"/>
    <w:rsid w:val="002300D2"/>
    <w:rsid w:val="0024018E"/>
    <w:rsid w:val="00243BEE"/>
    <w:rsid w:val="00245CBB"/>
    <w:rsid w:val="002559A8"/>
    <w:rsid w:val="00257638"/>
    <w:rsid w:val="002719E1"/>
    <w:rsid w:val="002743E4"/>
    <w:rsid w:val="00277EE2"/>
    <w:rsid w:val="0028615A"/>
    <w:rsid w:val="002C234D"/>
    <w:rsid w:val="002C6B03"/>
    <w:rsid w:val="002E3AAF"/>
    <w:rsid w:val="003170C4"/>
    <w:rsid w:val="00326394"/>
    <w:rsid w:val="00326B17"/>
    <w:rsid w:val="0033733E"/>
    <w:rsid w:val="0034356F"/>
    <w:rsid w:val="00343A0D"/>
    <w:rsid w:val="00365A9B"/>
    <w:rsid w:val="003A1A94"/>
    <w:rsid w:val="003A276D"/>
    <w:rsid w:val="003E7C8C"/>
    <w:rsid w:val="00412DFD"/>
    <w:rsid w:val="004130AC"/>
    <w:rsid w:val="00415F43"/>
    <w:rsid w:val="0043566D"/>
    <w:rsid w:val="0043611B"/>
    <w:rsid w:val="0044733F"/>
    <w:rsid w:val="004610B8"/>
    <w:rsid w:val="004632DB"/>
    <w:rsid w:val="004774EB"/>
    <w:rsid w:val="00481B88"/>
    <w:rsid w:val="004827A7"/>
    <w:rsid w:val="00492DC2"/>
    <w:rsid w:val="004A3DDD"/>
    <w:rsid w:val="004B4C77"/>
    <w:rsid w:val="004B7EA5"/>
    <w:rsid w:val="004C4EFB"/>
    <w:rsid w:val="004D50FF"/>
    <w:rsid w:val="004E2E11"/>
    <w:rsid w:val="004E5448"/>
    <w:rsid w:val="004F1C8A"/>
    <w:rsid w:val="004F7871"/>
    <w:rsid w:val="00504B3D"/>
    <w:rsid w:val="0051427D"/>
    <w:rsid w:val="005238A9"/>
    <w:rsid w:val="005238E2"/>
    <w:rsid w:val="0053559E"/>
    <w:rsid w:val="00544CCC"/>
    <w:rsid w:val="0055529D"/>
    <w:rsid w:val="00571660"/>
    <w:rsid w:val="00574CB7"/>
    <w:rsid w:val="0058107C"/>
    <w:rsid w:val="005821E8"/>
    <w:rsid w:val="0058455D"/>
    <w:rsid w:val="00586655"/>
    <w:rsid w:val="00593B0F"/>
    <w:rsid w:val="0059499E"/>
    <w:rsid w:val="005B2362"/>
    <w:rsid w:val="005E466A"/>
    <w:rsid w:val="005E4C96"/>
    <w:rsid w:val="005E55CC"/>
    <w:rsid w:val="005E5A32"/>
    <w:rsid w:val="005E5B47"/>
    <w:rsid w:val="00607157"/>
    <w:rsid w:val="006157D3"/>
    <w:rsid w:val="00620A7E"/>
    <w:rsid w:val="006331FA"/>
    <w:rsid w:val="006A5490"/>
    <w:rsid w:val="006B3F0B"/>
    <w:rsid w:val="006C180A"/>
    <w:rsid w:val="006D3D27"/>
    <w:rsid w:val="006E54D8"/>
    <w:rsid w:val="00707895"/>
    <w:rsid w:val="00762E6A"/>
    <w:rsid w:val="00771168"/>
    <w:rsid w:val="00790D48"/>
    <w:rsid w:val="007A6EF3"/>
    <w:rsid w:val="007C0F47"/>
    <w:rsid w:val="007C7378"/>
    <w:rsid w:val="007C7743"/>
    <w:rsid w:val="007D4CE0"/>
    <w:rsid w:val="007D7031"/>
    <w:rsid w:val="007E37CE"/>
    <w:rsid w:val="007E4B82"/>
    <w:rsid w:val="007F0174"/>
    <w:rsid w:val="007F1846"/>
    <w:rsid w:val="007F3698"/>
    <w:rsid w:val="007F7123"/>
    <w:rsid w:val="00812551"/>
    <w:rsid w:val="00817E13"/>
    <w:rsid w:val="0083172C"/>
    <w:rsid w:val="00844F19"/>
    <w:rsid w:val="00864F0C"/>
    <w:rsid w:val="00867CBD"/>
    <w:rsid w:val="00883C2F"/>
    <w:rsid w:val="008A5A93"/>
    <w:rsid w:val="008C4281"/>
    <w:rsid w:val="008E30E0"/>
    <w:rsid w:val="008E452A"/>
    <w:rsid w:val="008E506D"/>
    <w:rsid w:val="008F097B"/>
    <w:rsid w:val="0090125C"/>
    <w:rsid w:val="00906AB3"/>
    <w:rsid w:val="009843CF"/>
    <w:rsid w:val="00993482"/>
    <w:rsid w:val="009A3C83"/>
    <w:rsid w:val="009C39AF"/>
    <w:rsid w:val="009C617E"/>
    <w:rsid w:val="009E1B36"/>
    <w:rsid w:val="009E4FEA"/>
    <w:rsid w:val="009E5DB4"/>
    <w:rsid w:val="009F7004"/>
    <w:rsid w:val="00A00850"/>
    <w:rsid w:val="00A01BB5"/>
    <w:rsid w:val="00A03EF5"/>
    <w:rsid w:val="00A0518E"/>
    <w:rsid w:val="00A239F1"/>
    <w:rsid w:val="00A27B76"/>
    <w:rsid w:val="00A37B89"/>
    <w:rsid w:val="00A4496F"/>
    <w:rsid w:val="00A54BE6"/>
    <w:rsid w:val="00A65F1D"/>
    <w:rsid w:val="00A718C5"/>
    <w:rsid w:val="00A84C5C"/>
    <w:rsid w:val="00A97F43"/>
    <w:rsid w:val="00AA40FA"/>
    <w:rsid w:val="00AC4C35"/>
    <w:rsid w:val="00AD4D53"/>
    <w:rsid w:val="00B14B86"/>
    <w:rsid w:val="00B1767F"/>
    <w:rsid w:val="00B2115F"/>
    <w:rsid w:val="00B24064"/>
    <w:rsid w:val="00B2550F"/>
    <w:rsid w:val="00B367F1"/>
    <w:rsid w:val="00B472E7"/>
    <w:rsid w:val="00B5505D"/>
    <w:rsid w:val="00B57EE6"/>
    <w:rsid w:val="00B6037C"/>
    <w:rsid w:val="00B6774D"/>
    <w:rsid w:val="00B9711F"/>
    <w:rsid w:val="00B97E70"/>
    <w:rsid w:val="00BA0C18"/>
    <w:rsid w:val="00BA50CB"/>
    <w:rsid w:val="00BA5478"/>
    <w:rsid w:val="00BB1B58"/>
    <w:rsid w:val="00BC3FF3"/>
    <w:rsid w:val="00BC4437"/>
    <w:rsid w:val="00BE01DC"/>
    <w:rsid w:val="00BE0F4A"/>
    <w:rsid w:val="00BE1335"/>
    <w:rsid w:val="00BF178D"/>
    <w:rsid w:val="00BF2ECD"/>
    <w:rsid w:val="00C034DF"/>
    <w:rsid w:val="00C174BD"/>
    <w:rsid w:val="00C2751E"/>
    <w:rsid w:val="00C315A8"/>
    <w:rsid w:val="00C37064"/>
    <w:rsid w:val="00C52D55"/>
    <w:rsid w:val="00C6275C"/>
    <w:rsid w:val="00C80A6E"/>
    <w:rsid w:val="00C87B45"/>
    <w:rsid w:val="00C93D89"/>
    <w:rsid w:val="00C96BE4"/>
    <w:rsid w:val="00CA52B1"/>
    <w:rsid w:val="00CB06F4"/>
    <w:rsid w:val="00CB090A"/>
    <w:rsid w:val="00CC369F"/>
    <w:rsid w:val="00CC3FBE"/>
    <w:rsid w:val="00CE0CF3"/>
    <w:rsid w:val="00CF3409"/>
    <w:rsid w:val="00D271EC"/>
    <w:rsid w:val="00D32822"/>
    <w:rsid w:val="00D505AB"/>
    <w:rsid w:val="00D5696A"/>
    <w:rsid w:val="00D642A6"/>
    <w:rsid w:val="00D8209C"/>
    <w:rsid w:val="00D9470B"/>
    <w:rsid w:val="00D9760E"/>
    <w:rsid w:val="00DB4FC7"/>
    <w:rsid w:val="00DC1884"/>
    <w:rsid w:val="00DD06BA"/>
    <w:rsid w:val="00DE3743"/>
    <w:rsid w:val="00DF13AA"/>
    <w:rsid w:val="00E0097E"/>
    <w:rsid w:val="00E1115E"/>
    <w:rsid w:val="00E21B2C"/>
    <w:rsid w:val="00E22A58"/>
    <w:rsid w:val="00E37B7D"/>
    <w:rsid w:val="00E4040C"/>
    <w:rsid w:val="00E54B72"/>
    <w:rsid w:val="00E84768"/>
    <w:rsid w:val="00E961DA"/>
    <w:rsid w:val="00E9798F"/>
    <w:rsid w:val="00EC00A0"/>
    <w:rsid w:val="00EE0883"/>
    <w:rsid w:val="00EE3AC3"/>
    <w:rsid w:val="00EE5131"/>
    <w:rsid w:val="00EF7EB5"/>
    <w:rsid w:val="00F4249B"/>
    <w:rsid w:val="00F4711A"/>
    <w:rsid w:val="00F47BBB"/>
    <w:rsid w:val="00F50900"/>
    <w:rsid w:val="00F6269A"/>
    <w:rsid w:val="00F7787E"/>
    <w:rsid w:val="00F80CE8"/>
    <w:rsid w:val="00F825CB"/>
    <w:rsid w:val="00FA3768"/>
    <w:rsid w:val="00FC51F0"/>
    <w:rsid w:val="00FD2289"/>
    <w:rsid w:val="00FF13DF"/>
    <w:rsid w:val="00FF1F6F"/>
    <w:rsid w:val="00FF21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46F63"/>
  <w15:chartTrackingRefBased/>
  <w15:docId w15:val="{C7CD6002-DC33-4C25-BD62-5BFE06A3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ind w:left="284" w:hanging="284"/>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B2362"/>
    <w:pPr>
      <w:ind w:left="567" w:hanging="567"/>
      <w:contextualSpacing/>
    </w:pPr>
    <w:rPr>
      <w:rFonts w:ascii="Calibri" w:eastAsia="Times New Roman" w:hAnsi="Calibri" w:cs="Times New Roman"/>
      <w:spacing w:val="-3"/>
      <w:sz w:val="24"/>
      <w:szCs w:val="20"/>
      <w:lang w:val="en-GB"/>
    </w:rPr>
  </w:style>
  <w:style w:type="paragraph" w:styleId="Kop1">
    <w:name w:val="heading 1"/>
    <w:basedOn w:val="Standaard"/>
    <w:next w:val="Standaard"/>
    <w:link w:val="Kop1Char"/>
    <w:autoRedefine/>
    <w:qFormat/>
    <w:rsid w:val="006A5490"/>
    <w:pPr>
      <w:keepNext/>
      <w:numPr>
        <w:numId w:val="32"/>
      </w:numPr>
      <w:tabs>
        <w:tab w:val="left" w:pos="426"/>
      </w:tabs>
      <w:spacing w:line="360" w:lineRule="auto"/>
      <w:outlineLvl w:val="0"/>
    </w:pPr>
    <w:rPr>
      <w:b/>
      <w:spacing w:val="-2"/>
      <w:szCs w:val="28"/>
      <w:lang w:val="nl-NL"/>
    </w:rPr>
  </w:style>
  <w:style w:type="paragraph" w:styleId="Kop2">
    <w:name w:val="heading 2"/>
    <w:basedOn w:val="Standaard"/>
    <w:next w:val="Standaard"/>
    <w:link w:val="Kop2Char"/>
    <w:uiPriority w:val="9"/>
    <w:semiHidden/>
    <w:unhideWhenUsed/>
    <w:qFormat/>
    <w:rsid w:val="00A03EF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A5490"/>
    <w:rPr>
      <w:rFonts w:ascii="Calibri" w:eastAsia="Times New Roman" w:hAnsi="Calibri" w:cs="Times New Roman"/>
      <w:b/>
      <w:spacing w:val="-2"/>
      <w:sz w:val="24"/>
      <w:szCs w:val="28"/>
    </w:rPr>
  </w:style>
  <w:style w:type="paragraph" w:styleId="Bloktekst">
    <w:name w:val="Block Text"/>
    <w:basedOn w:val="Standaard"/>
    <w:rsid w:val="005B2362"/>
    <w:pPr>
      <w:ind w:left="3402" w:right="379" w:hanging="3402"/>
      <w:jc w:val="both"/>
    </w:pPr>
    <w:rPr>
      <w:rFonts w:ascii="Times New Roman" w:hAnsi="Times New Roman"/>
      <w:spacing w:val="-2"/>
      <w:lang w:val="nl-NL"/>
    </w:rPr>
  </w:style>
  <w:style w:type="paragraph" w:styleId="Koptekst">
    <w:name w:val="header"/>
    <w:basedOn w:val="Standaard"/>
    <w:link w:val="KoptekstChar"/>
    <w:unhideWhenUsed/>
    <w:rsid w:val="005B2362"/>
    <w:pPr>
      <w:tabs>
        <w:tab w:val="center" w:pos="4536"/>
        <w:tab w:val="right" w:pos="9072"/>
      </w:tabs>
    </w:pPr>
  </w:style>
  <w:style w:type="character" w:customStyle="1" w:styleId="KoptekstChar">
    <w:name w:val="Koptekst Char"/>
    <w:basedOn w:val="Standaardalinea-lettertype"/>
    <w:link w:val="Koptekst"/>
    <w:uiPriority w:val="99"/>
    <w:rsid w:val="005B2362"/>
    <w:rPr>
      <w:rFonts w:ascii="Univers" w:eastAsia="Times New Roman" w:hAnsi="Univers" w:cs="Times New Roman"/>
      <w:spacing w:val="-3"/>
      <w:sz w:val="28"/>
      <w:szCs w:val="20"/>
      <w:lang w:val="en-GB"/>
    </w:rPr>
  </w:style>
  <w:style w:type="paragraph" w:styleId="Voettekst">
    <w:name w:val="footer"/>
    <w:basedOn w:val="Standaard"/>
    <w:link w:val="VoettekstChar"/>
    <w:uiPriority w:val="99"/>
    <w:unhideWhenUsed/>
    <w:rsid w:val="005B2362"/>
    <w:pPr>
      <w:tabs>
        <w:tab w:val="center" w:pos="4536"/>
        <w:tab w:val="right" w:pos="9072"/>
      </w:tabs>
    </w:pPr>
  </w:style>
  <w:style w:type="character" w:customStyle="1" w:styleId="VoettekstChar">
    <w:name w:val="Voettekst Char"/>
    <w:basedOn w:val="Standaardalinea-lettertype"/>
    <w:link w:val="Voettekst"/>
    <w:uiPriority w:val="99"/>
    <w:rsid w:val="005B2362"/>
    <w:rPr>
      <w:rFonts w:ascii="Univers" w:eastAsia="Times New Roman" w:hAnsi="Univers" w:cs="Times New Roman"/>
      <w:spacing w:val="-3"/>
      <w:sz w:val="28"/>
      <w:szCs w:val="20"/>
      <w:lang w:val="en-GB"/>
    </w:rPr>
  </w:style>
  <w:style w:type="paragraph" w:styleId="Lijstalinea">
    <w:name w:val="List Paragraph"/>
    <w:basedOn w:val="Standaard"/>
    <w:uiPriority w:val="34"/>
    <w:qFormat/>
    <w:rsid w:val="005B2362"/>
    <w:pPr>
      <w:ind w:left="720"/>
    </w:pPr>
  </w:style>
  <w:style w:type="paragraph" w:customStyle="1" w:styleId="DefaultText">
    <w:name w:val="Default Text"/>
    <w:basedOn w:val="Standaard"/>
    <w:rsid w:val="005B2362"/>
    <w:pPr>
      <w:numPr>
        <w:ilvl w:val="12"/>
      </w:numPr>
      <w:tabs>
        <w:tab w:val="left" w:pos="168"/>
        <w:tab w:val="left" w:pos="600"/>
        <w:tab w:val="left" w:pos="883"/>
        <w:tab w:val="left" w:pos="2880"/>
        <w:tab w:val="left" w:pos="3600"/>
        <w:tab w:val="left" w:pos="3830"/>
        <w:tab w:val="left" w:pos="5040"/>
        <w:tab w:val="left" w:pos="5760"/>
        <w:tab w:val="left" w:pos="6480"/>
        <w:tab w:val="left" w:pos="7200"/>
        <w:tab w:val="left" w:pos="7920"/>
        <w:tab w:val="left" w:pos="8640"/>
      </w:tabs>
      <w:ind w:left="567" w:hanging="567"/>
      <w:contextualSpacing w:val="0"/>
    </w:pPr>
    <w:rPr>
      <w:rFonts w:ascii="Univers" w:hAnsi="Univers"/>
      <w:spacing w:val="0"/>
      <w:sz w:val="18"/>
      <w:szCs w:val="18"/>
      <w:lang w:val="nl-NL"/>
    </w:rPr>
  </w:style>
  <w:style w:type="character" w:styleId="Hyperlink">
    <w:name w:val="Hyperlink"/>
    <w:basedOn w:val="Standaardalinea-lettertype"/>
    <w:uiPriority w:val="99"/>
    <w:unhideWhenUsed/>
    <w:rsid w:val="00AC4C35"/>
    <w:rPr>
      <w:color w:val="0563C1" w:themeColor="hyperlink"/>
      <w:u w:val="single"/>
    </w:rPr>
  </w:style>
  <w:style w:type="paragraph" w:styleId="Inhopg1">
    <w:name w:val="toc 1"/>
    <w:basedOn w:val="Standaard"/>
    <w:next w:val="Standaard"/>
    <w:autoRedefine/>
    <w:uiPriority w:val="39"/>
    <w:unhideWhenUsed/>
    <w:rsid w:val="00AC4C35"/>
    <w:pPr>
      <w:spacing w:after="100"/>
    </w:pPr>
  </w:style>
  <w:style w:type="table" w:styleId="Tabelraster">
    <w:name w:val="Table Grid"/>
    <w:basedOn w:val="Standaardtabel"/>
    <w:uiPriority w:val="59"/>
    <w:rsid w:val="007F1846"/>
    <w:pPr>
      <w:ind w:left="0" w:firstLine="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03EF5"/>
    <w:rPr>
      <w:sz w:val="20"/>
    </w:rPr>
  </w:style>
  <w:style w:type="character" w:customStyle="1" w:styleId="VoetnoottekstChar">
    <w:name w:val="Voetnoottekst Char"/>
    <w:basedOn w:val="Standaardalinea-lettertype"/>
    <w:link w:val="Voetnoottekst"/>
    <w:uiPriority w:val="99"/>
    <w:semiHidden/>
    <w:rsid w:val="00A03EF5"/>
    <w:rPr>
      <w:rFonts w:ascii="Calibri" w:eastAsia="Times New Roman" w:hAnsi="Calibri" w:cs="Times New Roman"/>
      <w:spacing w:val="-3"/>
      <w:sz w:val="20"/>
      <w:szCs w:val="20"/>
      <w:lang w:val="en-GB"/>
    </w:rPr>
  </w:style>
  <w:style w:type="character" w:styleId="Voetnootmarkering">
    <w:name w:val="footnote reference"/>
    <w:basedOn w:val="Standaardalinea-lettertype"/>
    <w:uiPriority w:val="99"/>
    <w:semiHidden/>
    <w:unhideWhenUsed/>
    <w:rsid w:val="00A03EF5"/>
    <w:rPr>
      <w:vertAlign w:val="superscript"/>
    </w:rPr>
  </w:style>
  <w:style w:type="character" w:customStyle="1" w:styleId="InitialStyle">
    <w:name w:val="InitialStyle"/>
    <w:rsid w:val="00A03EF5"/>
    <w:rPr>
      <w:rFonts w:ascii="Univers" w:hAnsi="Univers"/>
      <w:color w:val="auto"/>
      <w:spacing w:val="0"/>
      <w:sz w:val="18"/>
    </w:rPr>
  </w:style>
  <w:style w:type="character" w:customStyle="1" w:styleId="Kop2Char">
    <w:name w:val="Kop 2 Char"/>
    <w:basedOn w:val="Standaardalinea-lettertype"/>
    <w:link w:val="Kop2"/>
    <w:uiPriority w:val="9"/>
    <w:semiHidden/>
    <w:rsid w:val="00A03EF5"/>
    <w:rPr>
      <w:rFonts w:asciiTheme="majorHAnsi" w:eastAsiaTheme="majorEastAsia" w:hAnsiTheme="majorHAnsi" w:cstheme="majorBidi"/>
      <w:color w:val="2E74B5" w:themeColor="accent1" w:themeShade="BF"/>
      <w:spacing w:val="-3"/>
      <w:sz w:val="26"/>
      <w:szCs w:val="26"/>
      <w:lang w:val="en-GB"/>
    </w:rPr>
  </w:style>
  <w:style w:type="paragraph" w:styleId="Plattetekstinspringen">
    <w:name w:val="Body Text Indent"/>
    <w:basedOn w:val="Standaard"/>
    <w:link w:val="PlattetekstinspringenChar"/>
    <w:rsid w:val="00A03EF5"/>
    <w:pPr>
      <w:ind w:left="709" w:hanging="709"/>
      <w:contextualSpacing w:val="0"/>
    </w:pPr>
    <w:rPr>
      <w:rFonts w:ascii="Times New Roman" w:hAnsi="Times New Roman"/>
      <w:sz w:val="28"/>
    </w:rPr>
  </w:style>
  <w:style w:type="character" w:customStyle="1" w:styleId="PlattetekstinspringenChar">
    <w:name w:val="Platte tekst inspringen Char"/>
    <w:basedOn w:val="Standaardalinea-lettertype"/>
    <w:link w:val="Plattetekstinspringen"/>
    <w:rsid w:val="00A03EF5"/>
    <w:rPr>
      <w:rFonts w:ascii="Times New Roman" w:eastAsia="Times New Roman" w:hAnsi="Times New Roman" w:cs="Times New Roman"/>
      <w:spacing w:val="-3"/>
      <w:sz w:val="28"/>
      <w:szCs w:val="20"/>
      <w:lang w:val="en-GB"/>
    </w:rPr>
  </w:style>
  <w:style w:type="paragraph" w:styleId="Plattetekstinspringen3">
    <w:name w:val="Body Text Indent 3"/>
    <w:basedOn w:val="Standaard"/>
    <w:link w:val="Plattetekstinspringen3Char"/>
    <w:uiPriority w:val="99"/>
    <w:semiHidden/>
    <w:unhideWhenUsed/>
    <w:rsid w:val="00E0097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E0097E"/>
    <w:rPr>
      <w:rFonts w:ascii="Calibri" w:eastAsia="Times New Roman" w:hAnsi="Calibri" w:cs="Times New Roman"/>
      <w:spacing w:val="-3"/>
      <w:sz w:val="16"/>
      <w:szCs w:val="16"/>
      <w:lang w:val="en-GB"/>
    </w:rPr>
  </w:style>
  <w:style w:type="paragraph" w:styleId="Ballontekst">
    <w:name w:val="Balloon Text"/>
    <w:basedOn w:val="Standaard"/>
    <w:link w:val="BallontekstChar"/>
    <w:uiPriority w:val="99"/>
    <w:semiHidden/>
    <w:unhideWhenUsed/>
    <w:rsid w:val="00CB090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090A"/>
    <w:rPr>
      <w:rFonts w:ascii="Segoe UI" w:eastAsia="Times New Roman" w:hAnsi="Segoe UI" w:cs="Segoe UI"/>
      <w:spacing w:val="-3"/>
      <w:sz w:val="18"/>
      <w:szCs w:val="18"/>
      <w:lang w:val="en-GB"/>
    </w:rPr>
  </w:style>
  <w:style w:type="paragraph" w:styleId="Plattetekstinspringen2">
    <w:name w:val="Body Text Indent 2"/>
    <w:basedOn w:val="Standaard"/>
    <w:link w:val="Plattetekstinspringen2Char"/>
    <w:uiPriority w:val="99"/>
    <w:semiHidden/>
    <w:unhideWhenUsed/>
    <w:rsid w:val="00CB090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B090A"/>
    <w:rPr>
      <w:rFonts w:ascii="Calibri" w:eastAsia="Times New Roman" w:hAnsi="Calibri" w:cs="Times New Roman"/>
      <w:spacing w:val="-3"/>
      <w:sz w:val="24"/>
      <w:szCs w:val="20"/>
      <w:lang w:val="en-GB"/>
    </w:rPr>
  </w:style>
  <w:style w:type="paragraph" w:customStyle="1" w:styleId="Default">
    <w:name w:val="Default"/>
    <w:rsid w:val="00CB090A"/>
    <w:pPr>
      <w:autoSpaceDE w:val="0"/>
      <w:autoSpaceDN w:val="0"/>
      <w:adjustRightInd w:val="0"/>
      <w:ind w:left="0" w:firstLine="0"/>
    </w:pPr>
    <w:rPr>
      <w:rFonts w:ascii="Cambria" w:hAnsi="Cambria" w:cs="Cambria"/>
      <w:color w:val="000000"/>
      <w:sz w:val="24"/>
      <w:szCs w:val="24"/>
    </w:rPr>
  </w:style>
  <w:style w:type="character" w:styleId="Verwijzingopmerking">
    <w:name w:val="annotation reference"/>
    <w:basedOn w:val="Standaardalinea-lettertype"/>
    <w:uiPriority w:val="99"/>
    <w:semiHidden/>
    <w:unhideWhenUsed/>
    <w:rsid w:val="00FA3768"/>
    <w:rPr>
      <w:sz w:val="16"/>
      <w:szCs w:val="16"/>
    </w:rPr>
  </w:style>
  <w:style w:type="paragraph" w:styleId="Tekstopmerking">
    <w:name w:val="annotation text"/>
    <w:basedOn w:val="Standaard"/>
    <w:link w:val="TekstopmerkingChar"/>
    <w:uiPriority w:val="99"/>
    <w:unhideWhenUsed/>
    <w:rsid w:val="00FA3768"/>
    <w:rPr>
      <w:sz w:val="20"/>
    </w:rPr>
  </w:style>
  <w:style w:type="character" w:customStyle="1" w:styleId="TekstopmerkingChar">
    <w:name w:val="Tekst opmerking Char"/>
    <w:basedOn w:val="Standaardalinea-lettertype"/>
    <w:link w:val="Tekstopmerking"/>
    <w:uiPriority w:val="99"/>
    <w:rsid w:val="00FA3768"/>
    <w:rPr>
      <w:rFonts w:ascii="Calibri" w:eastAsia="Times New Roman" w:hAnsi="Calibri" w:cs="Times New Roman"/>
      <w:spacing w:val="-3"/>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A3768"/>
    <w:rPr>
      <w:b/>
      <w:bCs/>
    </w:rPr>
  </w:style>
  <w:style w:type="character" w:customStyle="1" w:styleId="OnderwerpvanopmerkingChar">
    <w:name w:val="Onderwerp van opmerking Char"/>
    <w:basedOn w:val="TekstopmerkingChar"/>
    <w:link w:val="Onderwerpvanopmerking"/>
    <w:uiPriority w:val="99"/>
    <w:semiHidden/>
    <w:rsid w:val="00FA3768"/>
    <w:rPr>
      <w:rFonts w:ascii="Calibri" w:eastAsia="Times New Roman" w:hAnsi="Calibri" w:cs="Times New Roman"/>
      <w:b/>
      <w:bCs/>
      <w:spacing w:val="-3"/>
      <w:sz w:val="20"/>
      <w:szCs w:val="20"/>
      <w:lang w:val="en-GB"/>
    </w:rPr>
  </w:style>
  <w:style w:type="paragraph" w:styleId="Geenafstand">
    <w:name w:val="No Spacing"/>
    <w:uiPriority w:val="1"/>
    <w:qFormat/>
    <w:rsid w:val="00E37B7D"/>
    <w:pPr>
      <w:ind w:left="567" w:hanging="567"/>
      <w:contextualSpacing/>
    </w:pPr>
    <w:rPr>
      <w:rFonts w:ascii="Calibri" w:eastAsia="Times New Roman" w:hAnsi="Calibri" w:cs="Times New Roman"/>
      <w:spacing w:val="-3"/>
      <w:sz w:val="24"/>
      <w:szCs w:val="20"/>
      <w:lang w:val="en-GB"/>
    </w:rPr>
  </w:style>
  <w:style w:type="paragraph" w:styleId="Revisie">
    <w:name w:val="Revision"/>
    <w:hidden/>
    <w:uiPriority w:val="99"/>
    <w:semiHidden/>
    <w:rsid w:val="004827A7"/>
    <w:pPr>
      <w:ind w:left="0" w:firstLine="0"/>
    </w:pPr>
    <w:rPr>
      <w:rFonts w:ascii="Calibri" w:eastAsia="Times New Roman" w:hAnsi="Calibri" w:cs="Times New Roman"/>
      <w:spacing w:val="-3"/>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473">
      <w:bodyDiv w:val="1"/>
      <w:marLeft w:val="0"/>
      <w:marRight w:val="0"/>
      <w:marTop w:val="0"/>
      <w:marBottom w:val="0"/>
      <w:divBdr>
        <w:top w:val="none" w:sz="0" w:space="0" w:color="auto"/>
        <w:left w:val="none" w:sz="0" w:space="0" w:color="auto"/>
        <w:bottom w:val="none" w:sz="0" w:space="0" w:color="auto"/>
        <w:right w:val="none" w:sz="0" w:space="0" w:color="auto"/>
      </w:divBdr>
    </w:div>
    <w:div w:id="301664082">
      <w:bodyDiv w:val="1"/>
      <w:marLeft w:val="0"/>
      <w:marRight w:val="0"/>
      <w:marTop w:val="0"/>
      <w:marBottom w:val="0"/>
      <w:divBdr>
        <w:top w:val="none" w:sz="0" w:space="0" w:color="auto"/>
        <w:left w:val="none" w:sz="0" w:space="0" w:color="auto"/>
        <w:bottom w:val="none" w:sz="0" w:space="0" w:color="auto"/>
        <w:right w:val="none" w:sz="0" w:space="0" w:color="auto"/>
      </w:divBdr>
    </w:div>
    <w:div w:id="328749693">
      <w:bodyDiv w:val="1"/>
      <w:marLeft w:val="0"/>
      <w:marRight w:val="0"/>
      <w:marTop w:val="0"/>
      <w:marBottom w:val="0"/>
      <w:divBdr>
        <w:top w:val="none" w:sz="0" w:space="0" w:color="auto"/>
        <w:left w:val="none" w:sz="0" w:space="0" w:color="auto"/>
        <w:bottom w:val="none" w:sz="0" w:space="0" w:color="auto"/>
        <w:right w:val="none" w:sz="0" w:space="0" w:color="auto"/>
      </w:divBdr>
    </w:div>
    <w:div w:id="366222219">
      <w:bodyDiv w:val="1"/>
      <w:marLeft w:val="0"/>
      <w:marRight w:val="0"/>
      <w:marTop w:val="0"/>
      <w:marBottom w:val="0"/>
      <w:divBdr>
        <w:top w:val="none" w:sz="0" w:space="0" w:color="auto"/>
        <w:left w:val="none" w:sz="0" w:space="0" w:color="auto"/>
        <w:bottom w:val="none" w:sz="0" w:space="0" w:color="auto"/>
        <w:right w:val="none" w:sz="0" w:space="0" w:color="auto"/>
      </w:divBdr>
    </w:div>
    <w:div w:id="740325641">
      <w:bodyDiv w:val="1"/>
      <w:marLeft w:val="0"/>
      <w:marRight w:val="0"/>
      <w:marTop w:val="0"/>
      <w:marBottom w:val="0"/>
      <w:divBdr>
        <w:top w:val="none" w:sz="0" w:space="0" w:color="auto"/>
        <w:left w:val="none" w:sz="0" w:space="0" w:color="auto"/>
        <w:bottom w:val="none" w:sz="0" w:space="0" w:color="auto"/>
        <w:right w:val="none" w:sz="0" w:space="0" w:color="auto"/>
      </w:divBdr>
    </w:div>
    <w:div w:id="1427774717">
      <w:bodyDiv w:val="1"/>
      <w:marLeft w:val="0"/>
      <w:marRight w:val="0"/>
      <w:marTop w:val="0"/>
      <w:marBottom w:val="0"/>
      <w:divBdr>
        <w:top w:val="none" w:sz="0" w:space="0" w:color="auto"/>
        <w:left w:val="none" w:sz="0" w:space="0" w:color="auto"/>
        <w:bottom w:val="none" w:sz="0" w:space="0" w:color="auto"/>
        <w:right w:val="none" w:sz="0" w:space="0" w:color="auto"/>
      </w:divBdr>
    </w:div>
    <w:div w:id="21284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337C824B5D8FCC419B8E8B5805A10B2C" ma:contentTypeVersion="132" ma:contentTypeDescription="" ma:contentTypeScope="" ma:versionID="67b78600e8fa9bb0ee1b359f7f7076b4">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de804b47c29de270db5b17420c1d56a8"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827;#Mondo Minerals B.V.|73850a64-3a8f-4e7e-a4b4-822fa924a2c5"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827</Value>
      <Value>72</Value>
    </TaxCatchAll>
    <_dlc_DocId xmlns="f58b66f5-1d3d-4d84-99dd-5eb3360cefca">R000-530145966-140</_dlc_DocId>
    <_dlc_DocIdUrl xmlns="f58b66f5-1d3d-4d84-99dd-5eb3360cefca">
      <Url>https://awvncrm.sharepoint.com/sites/relaties/10949/_layouts/15/DocIdRedir.aspx?ID=R000-530145966-140</Url>
      <Description>R000-530145966-140</Description>
    </_dlc_DocIdUr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1656852</Document-id_x0020_2010>
    <Adviseur xmlns="40258e7b-703f-4e35-9311-87c4af9a2fa7">
      <UserInfo>
        <DisplayName>Klinkhamer, G.</DisplayName>
        <AccountId>43</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Mondo Minerals B.V.</TermName>
          <TermId xmlns="http://schemas.microsoft.com/office/infopath/2007/PartnerControls">73850a64-3a8f-4e7e-a4b4-822fa924a2c5</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a491eee-ba12-4bfb-ab50-6fe7ee6dbe30" ContentTypeId="0x0101002F41B0BF3435DE409446F8A4C816A9910B"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851AB-D035-49CC-9589-A61D8DD71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4C5B0-5A2C-4BC5-B403-E927F42ED8CD}">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3.xml><?xml version="1.0" encoding="utf-8"?>
<ds:datastoreItem xmlns:ds="http://schemas.openxmlformats.org/officeDocument/2006/customXml" ds:itemID="{2D72FDF8-6F96-4C7C-85FB-5208404F5DCC}">
  <ds:schemaRefs>
    <ds:schemaRef ds:uri="http://schemas.microsoft.com/sharepoint/v3/contenttype/forms"/>
  </ds:schemaRefs>
</ds:datastoreItem>
</file>

<file path=customXml/itemProps4.xml><?xml version="1.0" encoding="utf-8"?>
<ds:datastoreItem xmlns:ds="http://schemas.openxmlformats.org/officeDocument/2006/customXml" ds:itemID="{8DE38CBC-2F89-4D8A-9D7E-61A494FE4683}">
  <ds:schemaRefs>
    <ds:schemaRef ds:uri="http://schemas.microsoft.com/sharepoint/events"/>
  </ds:schemaRefs>
</ds:datastoreItem>
</file>

<file path=customXml/itemProps5.xml><?xml version="1.0" encoding="utf-8"?>
<ds:datastoreItem xmlns:ds="http://schemas.openxmlformats.org/officeDocument/2006/customXml" ds:itemID="{33542AB0-A0D1-43B8-9C38-5A8FCE3DBF41}">
  <ds:schemaRefs>
    <ds:schemaRef ds:uri="Microsoft.SharePoint.Taxonomy.ContentTypeSync"/>
  </ds:schemaRefs>
</ds:datastoreItem>
</file>

<file path=customXml/itemProps6.xml><?xml version="1.0" encoding="utf-8"?>
<ds:datastoreItem xmlns:ds="http://schemas.openxmlformats.org/officeDocument/2006/customXml" ds:itemID="{B3723142-21EC-497A-B0C1-7AAA3B6F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10194</Words>
  <Characters>56072</Characters>
  <Application>Microsoft Office Word</Application>
  <DocSecurity>0</DocSecurity>
  <Lines>467</Lines>
  <Paragraphs>132</Paragraphs>
  <ScaleCrop>false</ScaleCrop>
  <HeadingPairs>
    <vt:vector size="2" baseType="variant">
      <vt:variant>
        <vt:lpstr>Titel</vt:lpstr>
      </vt:variant>
      <vt:variant>
        <vt:i4>1</vt:i4>
      </vt:variant>
    </vt:vector>
  </HeadingPairs>
  <TitlesOfParts>
    <vt:vector size="1" baseType="lpstr">
      <vt:lpstr>Mondo Minerals cao 2015-2016</vt:lpstr>
    </vt:vector>
  </TitlesOfParts>
  <Company>AWVN</Company>
  <LinksUpToDate>false</LinksUpToDate>
  <CharactersWithSpaces>66134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Mondo Minerals cao 2015-2016</dc:title>
  <dc:subject/>
  <dc:creator>Jongenelis, C.</dc:creator>
  <cp:keywords/>
  <dc:description/>
  <cp:lastModifiedBy>Café, S.</cp:lastModifiedBy>
  <cp:revision>16</cp:revision>
  <cp:lastPrinted>2016-06-02T08:27:00Z</cp:lastPrinted>
  <dcterms:created xsi:type="dcterms:W3CDTF">2017-01-26T09:35:00Z</dcterms:created>
  <dcterms:modified xsi:type="dcterms:W3CDTF">2017-01-30T15:00:00Z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0x0101002F41B0BF3435DE409446F8A4C816A9910B00337C824B5D8FCC419B8E8B5805A10B2C</vt:lpwstr>
  </property>
  <property fmtid="{D5CDD505-2E9C-101B-9397-08002B2CF9AE}" pid="3" name="AWVNAfdeling">
    <vt:lpwstr>13;#AU Projectadvisering|220a32a1-44ea-47db-b0a3-5aab96468270</vt:lpwstr>
  </property>
  <property fmtid="{D5CDD505-2E9C-101B-9397-08002B2CF9AE}" pid="4" name="Documentsoort">
    <vt:lpwstr>72;#CAO-tekst|ae488792-cc3d-4e8e-ac2b-d80b47733231</vt:lpwstr>
  </property>
  <property fmtid="{D5CDD505-2E9C-101B-9397-08002B2CF9AE}" pid="5" name="_dlc_DocIdItemGuid">
    <vt:lpwstr>f9b762aa-53da-4385-9ac4-12333f3c1375</vt:lpwstr>
  </property>
  <property fmtid="{D5CDD505-2E9C-101B-9397-08002B2CF9AE}" pid="6" name="Bijlage">
    <vt:lpwstr/>
  </property>
  <property fmtid="{D5CDD505-2E9C-101B-9397-08002B2CF9AE}" pid="7" name="Relatie AWVN">
    <vt:lpwstr>827;#Mondo Minerals B.V.|73850a64-3a8f-4e7e-a4b4-822fa924a2c5</vt:lpwstr>
  </property>
  <property fmtid="{D5CDD505-2E9C-101B-9397-08002B2CF9AE}" pid="8" name="DocumentSetDescription">
    <vt:lpwstr/>
  </property>
  <property fmtid="{D5CDD505-2E9C-101B-9397-08002B2CF9AE}" pid="9" name="Gericht aan">
    <vt:lpwstr/>
  </property>
  <property fmtid="{D5CDD505-2E9C-101B-9397-08002B2CF9AE}" pid="10" name="Product">
    <vt:lpwstr/>
  </property>
  <property fmtid="{D5CDD505-2E9C-101B-9397-08002B2CF9AE}" pid="11" name="Van">
    <vt:lpwstr/>
  </property>
  <property fmtid="{D5CDD505-2E9C-101B-9397-08002B2CF9AE}" pid="12" name="Vrij trefwoord">
    <vt:lpwstr/>
  </property>
  <property fmtid="{D5CDD505-2E9C-101B-9397-08002B2CF9AE}" pid="13" name="CC">
    <vt:lpwstr/>
  </property>
  <property fmtid="{D5CDD505-2E9C-101B-9397-08002B2CF9AE}" pid="14" name="Afdeling AWVN">
    <vt:lpwstr/>
  </property>
  <property fmtid="{D5CDD505-2E9C-101B-9397-08002B2CF9AE}" pid="15" name="SharedWithUsers">
    <vt:lpwstr>47;#Bosma, R.</vt:lpwstr>
  </property>
</Properties>
</file>